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sz w:val="24"/>
        </w:rPr>
      </w:pPr>
      <w:r>
        <w:rPr>
          <w:rFonts w:hint="eastAsia"/>
          <w:sz w:val="24"/>
          <w:bdr w:val="single" w:color="auto" w:sz="4" w:space="0"/>
        </w:rPr>
        <w:t>資料１</w:t>
      </w:r>
    </w:p>
    <w:p>
      <w:pPr>
        <w:pStyle w:val="0"/>
        <w:jc w:val="center"/>
        <w:rPr>
          <w:rFonts w:hint="default"/>
          <w:sz w:val="24"/>
        </w:rPr>
      </w:pPr>
      <w:r>
        <w:rPr>
          <w:rFonts w:hint="eastAsia"/>
          <w:color w:val="000000" w:themeColor="text1"/>
          <w:sz w:val="24"/>
        </w:rPr>
        <w:t>南丹市権利擁護・成年後見センター運営委員会について</w:t>
      </w:r>
    </w:p>
    <w:p>
      <w:pPr>
        <w:pStyle w:val="0"/>
        <w:jc w:val="center"/>
        <w:rPr>
          <w:rFonts w:hint="default"/>
          <w:sz w:val="24"/>
        </w:rPr>
      </w:pPr>
      <w:r>
        <w:rPr>
          <w:rFonts w:hint="eastAsia"/>
          <w:sz w:val="24"/>
        </w:rPr>
        <w:t>（令和</w:t>
      </w:r>
      <w:r>
        <w:rPr>
          <w:rFonts w:hint="eastAsia"/>
          <w:sz w:val="24"/>
        </w:rPr>
        <w:t>2</w:t>
      </w:r>
      <w:r>
        <w:rPr>
          <w:rFonts w:hint="eastAsia"/>
          <w:sz w:val="24"/>
        </w:rPr>
        <w:t>年</w:t>
      </w:r>
      <w:r>
        <w:rPr>
          <w:rFonts w:hint="eastAsia"/>
          <w:sz w:val="24"/>
        </w:rPr>
        <w:t>6</w:t>
      </w:r>
      <w:r>
        <w:rPr>
          <w:rFonts w:hint="eastAsia"/>
          <w:sz w:val="24"/>
        </w:rPr>
        <w:t>月</w:t>
      </w:r>
      <w:r>
        <w:rPr>
          <w:rFonts w:hint="eastAsia"/>
          <w:sz w:val="24"/>
        </w:rPr>
        <w:t>24</w:t>
      </w:r>
      <w:r>
        <w:rPr>
          <w:rFonts w:hint="eastAsia"/>
          <w:sz w:val="24"/>
        </w:rPr>
        <w:t>日第</w:t>
      </w:r>
      <w:r>
        <w:rPr>
          <w:rFonts w:hint="eastAsia"/>
          <w:sz w:val="24"/>
        </w:rPr>
        <w:t>1</w:t>
      </w:r>
      <w:r>
        <w:rPr>
          <w:rFonts w:hint="eastAsia"/>
          <w:sz w:val="24"/>
        </w:rPr>
        <w:t>回運営委員会　資料）</w:t>
      </w:r>
    </w:p>
    <w:p>
      <w:pPr>
        <w:pStyle w:val="0"/>
        <w:rPr>
          <w:rFonts w:hint="default"/>
        </w:rPr>
      </w:pPr>
    </w:p>
    <w:p>
      <w:pPr>
        <w:pStyle w:val="0"/>
        <w:rPr>
          <w:rFonts w:hint="default"/>
        </w:rPr>
      </w:pPr>
    </w:p>
    <w:p>
      <w:pPr>
        <w:pStyle w:val="0"/>
        <w:rPr>
          <w:rFonts w:hint="default"/>
          <w:color w:val="000000" w:themeColor="text1"/>
        </w:rPr>
      </w:pPr>
      <w:r>
        <w:rPr>
          <w:rFonts w:hint="eastAsia"/>
          <w:color w:val="000000" w:themeColor="text1"/>
        </w:rPr>
        <w:t>【南丹市権利擁護・成年後見センターの設置】条例第</w:t>
      </w:r>
      <w:r>
        <w:rPr>
          <w:rFonts w:hint="eastAsia"/>
          <w:color w:val="000000" w:themeColor="text1"/>
        </w:rPr>
        <w:t>8</w:t>
      </w:r>
      <w:r>
        <w:rPr>
          <w:rFonts w:hint="eastAsia"/>
          <w:color w:val="000000" w:themeColor="text1"/>
        </w:rPr>
        <w:t>条</w:t>
      </w:r>
    </w:p>
    <w:p>
      <w:pPr>
        <w:pStyle w:val="0"/>
        <w:ind w:left="210" w:hanging="210" w:hangingChars="100"/>
        <w:rPr>
          <w:rFonts w:hint="default"/>
          <w:color w:val="000000" w:themeColor="text1"/>
        </w:rPr>
      </w:pPr>
      <w:r>
        <w:rPr>
          <w:rFonts w:hint="eastAsia"/>
          <w:color w:val="000000" w:themeColor="text1"/>
        </w:rPr>
        <w:t>　　南丹市成年後見制度の利用を促進するための条例（以下「条例」という。）第</w:t>
      </w:r>
      <w:r>
        <w:rPr>
          <w:rFonts w:hint="eastAsia"/>
          <w:color w:val="000000" w:themeColor="text1"/>
        </w:rPr>
        <w:t>8</w:t>
      </w:r>
      <w:r>
        <w:rPr>
          <w:rFonts w:hint="eastAsia"/>
          <w:color w:val="000000" w:themeColor="text1"/>
        </w:rPr>
        <w:t>条の規定に基づき、『認知症、知的障害、精神障害などにより判断能力が十分でない人が成年後見制度を円滑に利用できるよう支援を行い、これらの人の権利を尊重し擁護することにより地域で安心して暮らせるよう、成年後見制度の利用促進を図る』ことを目的として、令和</w:t>
      </w:r>
      <w:r>
        <w:rPr>
          <w:rFonts w:hint="eastAsia"/>
          <w:color w:val="000000" w:themeColor="text1"/>
        </w:rPr>
        <w:t>2</w:t>
      </w:r>
      <w:r>
        <w:rPr>
          <w:rFonts w:hint="eastAsia"/>
          <w:color w:val="000000" w:themeColor="text1"/>
        </w:rPr>
        <w:t>年</w:t>
      </w:r>
      <w:r>
        <w:rPr>
          <w:rFonts w:hint="eastAsia"/>
          <w:color w:val="000000" w:themeColor="text1"/>
        </w:rPr>
        <w:t>4</w:t>
      </w:r>
      <w:r>
        <w:rPr>
          <w:rFonts w:hint="eastAsia"/>
          <w:color w:val="000000" w:themeColor="text1"/>
        </w:rPr>
        <w:t>月</w:t>
      </w:r>
      <w:r>
        <w:rPr>
          <w:rFonts w:hint="eastAsia"/>
          <w:color w:val="000000" w:themeColor="text1"/>
        </w:rPr>
        <w:t>1</w:t>
      </w:r>
      <w:r>
        <w:rPr>
          <w:rFonts w:hint="eastAsia"/>
          <w:color w:val="000000" w:themeColor="text1"/>
        </w:rPr>
        <w:t>日に南丹市権利擁護・成年後見センター（以下「センター」という。）を南丹市福祉事務所内に設置。</w:t>
      </w:r>
    </w:p>
    <w:p>
      <w:pPr>
        <w:pStyle w:val="0"/>
        <w:rPr>
          <w:rFonts w:hint="default"/>
          <w:color w:val="000000" w:themeColor="text1"/>
        </w:rPr>
      </w:pPr>
    </w:p>
    <w:p>
      <w:pPr>
        <w:pStyle w:val="0"/>
        <w:rPr>
          <w:rFonts w:hint="default"/>
          <w:color w:val="000000" w:themeColor="text1"/>
        </w:rPr>
      </w:pPr>
      <w:r>
        <w:rPr>
          <w:rFonts w:hint="eastAsia"/>
          <w:color w:val="000000" w:themeColor="text1"/>
        </w:rPr>
        <w:t>【センター運営委員会の設置】条例第</w:t>
      </w:r>
      <w:r>
        <w:rPr>
          <w:rFonts w:hint="eastAsia"/>
          <w:color w:val="000000" w:themeColor="text1"/>
        </w:rPr>
        <w:t>9</w:t>
      </w:r>
      <w:r>
        <w:rPr>
          <w:rFonts w:hint="eastAsia"/>
          <w:color w:val="000000" w:themeColor="text1"/>
        </w:rPr>
        <w:t>条</w:t>
      </w:r>
    </w:p>
    <w:p>
      <w:pPr>
        <w:pStyle w:val="0"/>
        <w:ind w:left="210" w:hanging="210" w:hangingChars="100"/>
        <w:rPr>
          <w:rFonts w:hint="default"/>
          <w:color w:val="000000" w:themeColor="text1"/>
        </w:rPr>
      </w:pPr>
      <w:r>
        <w:rPr>
          <w:rFonts w:hint="eastAsia"/>
          <w:color w:val="000000" w:themeColor="text1"/>
        </w:rPr>
        <w:t>　　成年後見制度の利用促進及び適切なセンター運営（円滑かつ効果的な事業実施、透明性及び公平性の確保、的確な判断など）を図るため、南丹市成年後見センター運営委員会（以下「委員会」）を設置する。</w:t>
      </w:r>
    </w:p>
    <w:p>
      <w:pPr>
        <w:pStyle w:val="0"/>
        <w:rPr>
          <w:rFonts w:hint="default"/>
          <w:color w:val="000000" w:themeColor="text1"/>
        </w:rPr>
      </w:pPr>
    </w:p>
    <w:p>
      <w:pPr>
        <w:pStyle w:val="0"/>
        <w:rPr>
          <w:rFonts w:hint="default"/>
          <w:color w:val="000000" w:themeColor="text1"/>
        </w:rPr>
      </w:pPr>
      <w:r>
        <w:rPr>
          <w:rFonts w:hint="eastAsia"/>
          <w:color w:val="000000" w:themeColor="text1"/>
        </w:rPr>
        <w:t>【所掌事務】条例第</w:t>
      </w:r>
      <w:r>
        <w:rPr>
          <w:rFonts w:hint="eastAsia"/>
          <w:color w:val="000000" w:themeColor="text1"/>
        </w:rPr>
        <w:t>10</w:t>
      </w:r>
      <w:r>
        <w:rPr>
          <w:rFonts w:hint="eastAsia"/>
          <w:color w:val="000000" w:themeColor="text1"/>
        </w:rPr>
        <w:t>条</w:t>
      </w:r>
    </w:p>
    <w:p>
      <w:pPr>
        <w:pStyle w:val="0"/>
        <w:rPr>
          <w:rFonts w:hint="default"/>
          <w:color w:val="000000" w:themeColor="text1"/>
        </w:rPr>
      </w:pPr>
      <w:r>
        <w:rPr>
          <w:rFonts w:hint="eastAsia"/>
          <w:color w:val="000000" w:themeColor="text1"/>
        </w:rPr>
        <w:t>　　委員会は、次に掲げる事項について協議し、事業の運営に関し市長に</w:t>
      </w:r>
      <w:r>
        <w:rPr>
          <w:rFonts w:hint="eastAsia"/>
          <w:color w:val="000000" w:themeColor="text1"/>
          <w:u w:val="wave" w:color="auto"/>
        </w:rPr>
        <w:t>助言を行う</w:t>
      </w:r>
      <w:r>
        <w:rPr>
          <w:rFonts w:hint="eastAsia"/>
          <w:color w:val="000000" w:themeColor="text1"/>
        </w:rPr>
        <w:t>。</w:t>
      </w:r>
    </w:p>
    <w:p>
      <w:pPr>
        <w:pStyle w:val="0"/>
        <w:ind w:left="630" w:leftChars="100" w:hanging="420" w:hangingChars="200"/>
        <w:jc w:val="left"/>
        <w:rPr>
          <w:rFonts w:hint="default" w:asciiTheme="minorEastAsia" w:hAnsiTheme="minorEastAsia"/>
          <w:color w:val="000000" w:themeColor="text1"/>
        </w:rPr>
      </w:pPr>
      <w:r>
        <w:rPr>
          <w:rFonts w:hint="eastAsia" w:asciiTheme="minorEastAsia" w:hAnsiTheme="minorEastAsia"/>
          <w:color w:val="000000" w:themeColor="text1"/>
        </w:rPr>
        <w:t>（１）センターに関する事業の実施・運営等に関すること。</w:t>
      </w:r>
    </w:p>
    <w:p>
      <w:pPr>
        <w:pStyle w:val="0"/>
        <w:rPr>
          <w:rFonts w:hint="default"/>
          <w:color w:val="000000" w:themeColor="text1"/>
          <w:sz w:val="20"/>
        </w:rPr>
      </w:pPr>
      <w:r>
        <w:rPr>
          <w:rFonts w:hint="eastAsia" w:asciiTheme="minorEastAsia" w:hAnsiTheme="minorEastAsia"/>
          <w:color w:val="000000" w:themeColor="text1"/>
        </w:rPr>
        <w:t>　</w:t>
      </w:r>
      <w:r>
        <w:rPr>
          <w:rFonts w:hint="eastAsia"/>
          <w:color w:val="000000" w:themeColor="text1"/>
        </w:rPr>
        <w:t>　</w:t>
      </w:r>
      <w:r>
        <w:rPr>
          <w:rFonts w:hint="eastAsia"/>
          <w:color w:val="000000" w:themeColor="text1"/>
          <w:sz w:val="20"/>
        </w:rPr>
        <w:t>①成年後見制度に関する相談及び利用支援</w:t>
      </w:r>
    </w:p>
    <w:p>
      <w:pPr>
        <w:pStyle w:val="0"/>
        <w:ind w:left="600" w:hanging="600" w:hangingChars="300"/>
        <w:rPr>
          <w:rFonts w:hint="default"/>
          <w:color w:val="000000" w:themeColor="text1"/>
          <w:sz w:val="20"/>
        </w:rPr>
      </w:pPr>
      <w:r>
        <w:rPr>
          <w:rFonts w:hint="eastAsia"/>
          <w:color w:val="000000" w:themeColor="text1"/>
          <w:sz w:val="20"/>
        </w:rPr>
        <w:t>　　　　センターでは、相談窓口としての役割と各相談機関が受けた成年後見制度に関する相談を集約し、必要な人に必要な支援が届く体制整備を行う。</w:t>
      </w:r>
    </w:p>
    <w:p>
      <w:pPr>
        <w:pStyle w:val="0"/>
        <w:ind w:left="630" w:leftChars="300" w:firstLine="200" w:firstLineChars="100"/>
        <w:rPr>
          <w:rFonts w:hint="default"/>
          <w:color w:val="000000" w:themeColor="text1"/>
          <w:sz w:val="20"/>
        </w:rPr>
      </w:pPr>
      <w:r>
        <w:rPr>
          <w:rFonts w:hint="eastAsia"/>
          <w:color w:val="000000" w:themeColor="text1"/>
          <w:sz w:val="20"/>
          <w:u w:val="wave" w:color="auto"/>
        </w:rPr>
        <w:t>運営委員は、支援内容に関して、適切な支援が行われたかを検討し、センター職員にフィードバックすることで、相談体制の向上を図る支援を行う。</w:t>
      </w:r>
    </w:p>
    <w:p>
      <w:pPr>
        <w:pStyle w:val="0"/>
        <w:ind w:left="600" w:hanging="600" w:hangingChars="300"/>
        <w:rPr>
          <w:rFonts w:hint="default"/>
          <w:color w:val="000000" w:themeColor="text1"/>
          <w:sz w:val="20"/>
        </w:rPr>
      </w:pPr>
    </w:p>
    <w:p>
      <w:pPr>
        <w:pStyle w:val="0"/>
        <w:ind w:firstLine="400" w:firstLineChars="200"/>
        <w:rPr>
          <w:rFonts w:hint="default"/>
          <w:color w:val="000000" w:themeColor="text1"/>
          <w:sz w:val="20"/>
        </w:rPr>
      </w:pPr>
      <w:r>
        <w:rPr>
          <w:rFonts w:hint="eastAsia"/>
          <w:color w:val="000000" w:themeColor="text1"/>
          <w:sz w:val="20"/>
        </w:rPr>
        <w:t>②成年後見制度に関する広報及び啓発</w:t>
      </w:r>
    </w:p>
    <w:p>
      <w:pPr>
        <w:pStyle w:val="0"/>
        <w:ind w:left="600" w:hanging="600" w:hangingChars="300"/>
        <w:rPr>
          <w:rFonts w:hint="default"/>
          <w:color w:val="000000" w:themeColor="text1"/>
          <w:sz w:val="20"/>
        </w:rPr>
      </w:pPr>
      <w:r>
        <w:rPr>
          <w:rFonts w:hint="eastAsia"/>
          <w:color w:val="000000" w:themeColor="text1"/>
          <w:sz w:val="20"/>
        </w:rPr>
        <w:t>　　　　センターでは、成年後見制度に関する情報発信、講演会の開催など、市民及び関係機関を対象として、制度の利用促進に向けた広報及び啓発を行う。</w:t>
      </w:r>
    </w:p>
    <w:p>
      <w:pPr>
        <w:pStyle w:val="0"/>
        <w:ind w:left="630" w:leftChars="300" w:firstLine="200" w:firstLineChars="100"/>
        <w:rPr>
          <w:rFonts w:hint="default"/>
          <w:color w:val="000000" w:themeColor="text1"/>
          <w:sz w:val="20"/>
        </w:rPr>
      </w:pPr>
      <w:r>
        <w:rPr>
          <w:rFonts w:hint="eastAsia"/>
          <w:color w:val="000000" w:themeColor="text1"/>
          <w:sz w:val="20"/>
          <w:u w:val="wave" w:color="auto"/>
        </w:rPr>
        <w:t>運営委員は、専門職の視点から広報啓発活動の効果的な手法・内容について協議に参画し、実施後についても事業評価を行う。</w:t>
      </w:r>
      <w:r>
        <w:rPr>
          <w:rFonts w:hint="eastAsia"/>
          <w:color w:val="000000" w:themeColor="text1"/>
          <w:sz w:val="20"/>
        </w:rPr>
        <w:t>　</w:t>
      </w:r>
    </w:p>
    <w:p>
      <w:pPr>
        <w:pStyle w:val="0"/>
        <w:ind w:left="600" w:hanging="600" w:hangingChars="300"/>
        <w:jc w:val="left"/>
        <w:rPr>
          <w:rFonts w:hint="default" w:asciiTheme="minorEastAsia" w:hAnsiTheme="minorEastAsia"/>
          <w:color w:val="000000" w:themeColor="text1"/>
          <w:sz w:val="20"/>
        </w:rPr>
      </w:pPr>
    </w:p>
    <w:p>
      <w:pPr>
        <w:pStyle w:val="0"/>
        <w:ind w:left="630" w:leftChars="100" w:hanging="420" w:hangingChars="200"/>
        <w:jc w:val="left"/>
        <w:rPr>
          <w:rFonts w:hint="default" w:asciiTheme="minorEastAsia" w:hAnsiTheme="minorEastAsia"/>
          <w:color w:val="000000" w:themeColor="text1"/>
        </w:rPr>
      </w:pPr>
      <w:r>
        <w:rPr>
          <w:rFonts w:hint="eastAsia" w:asciiTheme="minorEastAsia" w:hAnsiTheme="minorEastAsia"/>
          <w:color w:val="000000" w:themeColor="text1"/>
        </w:rPr>
        <w:t>（２）困難事例の対応に関すること。</w:t>
      </w:r>
    </w:p>
    <w:p>
      <w:pPr>
        <w:pStyle w:val="0"/>
        <w:ind w:left="624" w:leftChars="202" w:hanging="200" w:hangingChars="100"/>
        <w:rPr>
          <w:rFonts w:hint="default"/>
          <w:color w:val="000000" w:themeColor="text1"/>
          <w:sz w:val="20"/>
        </w:rPr>
      </w:pPr>
      <w:r>
        <w:rPr>
          <w:rFonts w:hint="eastAsia"/>
          <w:color w:val="000000" w:themeColor="text1"/>
          <w:sz w:val="20"/>
        </w:rPr>
        <w:t>①　「南丹市成年後見制度利用支援事業実施要綱」に基づいた、市長による後見開始の審判申立を行うにあたり、</w:t>
      </w:r>
      <w:r>
        <w:rPr>
          <w:rFonts w:hint="eastAsia"/>
          <w:color w:val="000000" w:themeColor="text1"/>
          <w:sz w:val="20"/>
          <w:u w:val="wave" w:color="auto"/>
        </w:rPr>
        <w:t>運営委員は、申立に関すること及び後見人の候補者選定に関して助言を行うなど、必要な協力を行う。</w:t>
      </w:r>
    </w:p>
    <w:p>
      <w:pPr>
        <w:pStyle w:val="0"/>
        <w:ind w:left="1000" w:hanging="1000" w:hangingChars="500"/>
        <w:rPr>
          <w:rFonts w:hint="default"/>
          <w:color w:val="000000" w:themeColor="text1"/>
          <w:sz w:val="20"/>
        </w:rPr>
      </w:pPr>
    </w:p>
    <w:p>
      <w:pPr>
        <w:pStyle w:val="0"/>
        <w:ind w:left="0" w:leftChars="0" w:hanging="558" w:hangingChars="279"/>
        <w:rPr>
          <w:rFonts w:hint="default"/>
          <w:color w:val="000000" w:themeColor="text1"/>
          <w:sz w:val="20"/>
        </w:rPr>
      </w:pPr>
      <w:r>
        <w:rPr>
          <w:rFonts w:hint="eastAsia"/>
          <w:color w:val="000000" w:themeColor="text1"/>
          <w:sz w:val="20"/>
        </w:rPr>
        <w:t>　　②　センターは、関係機関から相談を受けた、権利擁護支援が必要なケースに対して積極的に対応し、申立に関する支援を行っていく。</w:t>
      </w:r>
    </w:p>
    <w:p>
      <w:pPr>
        <w:pStyle w:val="0"/>
        <w:ind w:firstLine="800" w:firstLineChars="400"/>
        <w:rPr>
          <w:rFonts w:hint="default"/>
          <w:color w:val="000000" w:themeColor="text1"/>
        </w:rPr>
      </w:pPr>
      <w:r>
        <w:rPr>
          <w:rFonts w:hint="eastAsia"/>
          <w:color w:val="000000" w:themeColor="text1"/>
          <w:sz w:val="20"/>
          <w:u w:val="wave" w:color="auto"/>
        </w:rPr>
        <w:t>運営委員は、相談対応は適切であったか等について協議し、指導助言を行う。</w:t>
      </w:r>
    </w:p>
    <w:p>
      <w:pPr>
        <w:pStyle w:val="0"/>
        <w:ind w:left="630" w:leftChars="100" w:hanging="420" w:hangingChars="200"/>
        <w:jc w:val="left"/>
        <w:rPr>
          <w:rFonts w:hint="default" w:asciiTheme="minorEastAsia" w:hAnsiTheme="minorEastAsia"/>
          <w:color w:val="000000" w:themeColor="text1"/>
        </w:rPr>
      </w:pPr>
      <w:r>
        <w:rPr>
          <w:rFonts w:hint="eastAsia" w:asciiTheme="minorEastAsia" w:hAnsiTheme="minorEastAsia"/>
          <w:color w:val="000000" w:themeColor="text1"/>
        </w:rPr>
        <w:t>（３）市民後見人の養成及び育成に関すること。</w:t>
      </w:r>
    </w:p>
    <w:p>
      <w:pPr>
        <w:pStyle w:val="0"/>
        <w:ind w:firstLine="400" w:firstLineChars="200"/>
        <w:rPr>
          <w:rFonts w:hint="default"/>
          <w:color w:val="000000" w:themeColor="text1"/>
          <w:sz w:val="20"/>
        </w:rPr>
      </w:pPr>
      <w:r>
        <w:rPr>
          <w:rFonts w:hint="eastAsia"/>
          <w:color w:val="000000" w:themeColor="text1"/>
          <w:sz w:val="20"/>
        </w:rPr>
        <w:t>①　センターは、市民後見人養成講座を実施し、市民後見人の養成を行う。</w:t>
      </w:r>
    </w:p>
    <w:p>
      <w:pPr>
        <w:pStyle w:val="0"/>
        <w:ind w:firstLine="600" w:firstLineChars="300"/>
        <w:rPr>
          <w:rFonts w:hint="default"/>
          <w:color w:val="000000" w:themeColor="text1"/>
          <w:sz w:val="20"/>
          <w:u w:val="wave" w:color="auto"/>
        </w:rPr>
      </w:pPr>
      <w:r>
        <w:rPr>
          <w:rFonts w:hint="eastAsia"/>
          <w:color w:val="000000" w:themeColor="text1"/>
          <w:sz w:val="20"/>
          <w:u w:val="none" w:color="auto"/>
        </w:rPr>
        <w:t>　</w:t>
      </w:r>
      <w:r>
        <w:rPr>
          <w:rFonts w:hint="eastAsia"/>
          <w:color w:val="000000" w:themeColor="text1"/>
          <w:sz w:val="20"/>
          <w:u w:val="wave" w:color="auto"/>
        </w:rPr>
        <w:t>運営委員会にて、カリキュラムの作成・講師の選定等、講座に関することを協議し</w:t>
      </w:r>
    </w:p>
    <w:p>
      <w:pPr>
        <w:pStyle w:val="0"/>
        <w:ind w:firstLine="600" w:firstLineChars="300"/>
        <w:rPr>
          <w:rFonts w:hint="default"/>
          <w:color w:val="000000" w:themeColor="text1"/>
          <w:sz w:val="20"/>
        </w:rPr>
      </w:pPr>
      <w:r>
        <w:rPr>
          <w:rFonts w:hint="eastAsia"/>
          <w:color w:val="000000" w:themeColor="text1"/>
          <w:sz w:val="20"/>
          <w:u w:val="wave" w:color="auto"/>
        </w:rPr>
        <w:t>決定する。</w:t>
      </w:r>
    </w:p>
    <w:p>
      <w:pPr>
        <w:pStyle w:val="0"/>
        <w:rPr>
          <w:rFonts w:hint="default"/>
          <w:color w:val="000000" w:themeColor="text1"/>
          <w:sz w:val="20"/>
        </w:rPr>
      </w:pPr>
    </w:p>
    <w:p>
      <w:pPr>
        <w:pStyle w:val="0"/>
        <w:ind w:left="624" w:leftChars="202" w:hanging="200" w:hangingChars="100"/>
        <w:rPr>
          <w:rFonts w:hint="default"/>
          <w:color w:val="000000" w:themeColor="text1"/>
          <w:sz w:val="20"/>
        </w:rPr>
      </w:pPr>
      <w:r>
        <w:rPr>
          <w:rFonts w:hint="eastAsia"/>
          <w:color w:val="000000" w:themeColor="text1"/>
          <w:sz w:val="20"/>
        </w:rPr>
        <w:t>②　センターは、市民後見人候補者の資質向上及び活動支援のため、研修会等を実施し継</w:t>
      </w:r>
      <w:bookmarkStart w:id="0" w:name="_GoBack"/>
      <w:bookmarkEnd w:id="0"/>
      <w:r>
        <w:rPr>
          <w:rFonts w:hint="eastAsia"/>
          <w:color w:val="000000" w:themeColor="text1"/>
          <w:sz w:val="20"/>
        </w:rPr>
        <w:t>続的な支援を行う。</w:t>
      </w:r>
      <w:r>
        <w:rPr>
          <w:rFonts w:hint="eastAsia"/>
          <w:color w:val="000000" w:themeColor="text1"/>
          <w:sz w:val="20"/>
          <w:u w:val="wave" w:color="auto"/>
        </w:rPr>
        <w:t>研修会の内容については、運営委員会で協議し決定する。</w:t>
      </w:r>
    </w:p>
    <w:p>
      <w:pPr>
        <w:pStyle w:val="0"/>
        <w:rPr>
          <w:rFonts w:hint="default"/>
          <w:color w:val="000000" w:themeColor="text1"/>
          <w:sz w:val="20"/>
        </w:rPr>
      </w:pPr>
    </w:p>
    <w:p>
      <w:pPr>
        <w:pStyle w:val="0"/>
        <w:ind w:left="620" w:leftChars="200" w:hanging="200" w:hangingChars="100"/>
        <w:rPr>
          <w:rFonts w:hint="default"/>
          <w:color w:val="000000" w:themeColor="text1"/>
          <w:sz w:val="20"/>
        </w:rPr>
      </w:pPr>
      <w:r>
        <w:rPr>
          <w:rFonts w:hint="eastAsia"/>
          <w:color w:val="000000" w:themeColor="text1"/>
          <w:sz w:val="20"/>
        </w:rPr>
        <w:t>③　センターは、市民後見人の活動に関する事務支援及び困難事例の事案に関する支援を行う。</w:t>
      </w:r>
      <w:r>
        <w:rPr>
          <w:rFonts w:hint="eastAsia"/>
          <w:color w:val="000000" w:themeColor="text1"/>
          <w:sz w:val="20"/>
          <w:u w:val="wave" w:color="auto"/>
        </w:rPr>
        <w:t>運営委員会は、市民後見人への支援が適切に行われているか、指導助言を行う。</w:t>
      </w:r>
    </w:p>
    <w:p>
      <w:pPr>
        <w:pStyle w:val="0"/>
        <w:ind w:left="630" w:hanging="630" w:hangingChars="300"/>
        <w:jc w:val="left"/>
        <w:rPr>
          <w:rFonts w:hint="default" w:asciiTheme="minorEastAsia" w:hAnsiTheme="minorEastAsia"/>
          <w:color w:val="000000" w:themeColor="text1"/>
        </w:rPr>
      </w:pPr>
    </w:p>
    <w:p>
      <w:pPr>
        <w:pStyle w:val="0"/>
        <w:ind w:left="630" w:leftChars="100" w:hanging="420" w:hangingChars="200"/>
        <w:jc w:val="left"/>
        <w:rPr>
          <w:rFonts w:hint="default" w:asciiTheme="minorEastAsia" w:hAnsiTheme="minorEastAsia"/>
          <w:color w:val="000000" w:themeColor="text1"/>
        </w:rPr>
      </w:pPr>
      <w:r>
        <w:rPr>
          <w:rFonts w:hint="eastAsia" w:asciiTheme="minorEastAsia" w:hAnsiTheme="minorEastAsia"/>
          <w:color w:val="000000" w:themeColor="text1"/>
        </w:rPr>
        <w:t>（４）関係機関との連携に関すること。</w:t>
      </w:r>
    </w:p>
    <w:p>
      <w:pPr>
        <w:pStyle w:val="0"/>
        <w:ind w:left="840" w:leftChars="400"/>
        <w:rPr>
          <w:rFonts w:hint="default"/>
          <w:color w:val="000000" w:themeColor="text1"/>
          <w:sz w:val="20"/>
        </w:rPr>
      </w:pPr>
      <w:r>
        <w:rPr>
          <w:rFonts w:hint="eastAsia"/>
          <w:color w:val="000000" w:themeColor="text1"/>
          <w:sz w:val="20"/>
        </w:rPr>
        <w:t>センターは、成年後見制度に関わる機関との連携の推進を図るとともに、必要時には</w:t>
      </w:r>
    </w:p>
    <w:p>
      <w:pPr>
        <w:pStyle w:val="0"/>
        <w:ind w:firstLine="600" w:firstLineChars="300"/>
        <w:rPr>
          <w:rFonts w:hint="default"/>
          <w:color w:val="000000" w:themeColor="text1"/>
          <w:sz w:val="20"/>
        </w:rPr>
      </w:pPr>
      <w:r>
        <w:rPr>
          <w:rFonts w:hint="eastAsia"/>
          <w:color w:val="000000" w:themeColor="text1"/>
          <w:sz w:val="20"/>
        </w:rPr>
        <w:t>サポートする相談体制の仕組みづくりを行う。</w:t>
      </w:r>
    </w:p>
    <w:p>
      <w:pPr>
        <w:pStyle w:val="0"/>
        <w:ind w:firstLine="800" w:firstLineChars="400"/>
        <w:rPr>
          <w:rFonts w:hint="default"/>
          <w:color w:val="000000" w:themeColor="text1"/>
          <w:sz w:val="20"/>
        </w:rPr>
      </w:pPr>
      <w:r>
        <w:rPr>
          <w:rFonts w:hint="eastAsia"/>
          <w:color w:val="000000" w:themeColor="text1"/>
          <w:sz w:val="20"/>
          <w:u w:val="wave" w:color="auto"/>
        </w:rPr>
        <w:t>運営委員はそれぞれの立場から、体制整備に対しての助言を行う。</w:t>
      </w:r>
    </w:p>
    <w:p>
      <w:pPr>
        <w:pStyle w:val="0"/>
        <w:ind w:left="600" w:hanging="600" w:hangingChars="300"/>
        <w:jc w:val="left"/>
        <w:rPr>
          <w:rFonts w:hint="default" w:asciiTheme="minorEastAsia" w:hAnsiTheme="minorEastAsia"/>
          <w:color w:val="000000" w:themeColor="text1"/>
          <w:sz w:val="20"/>
        </w:rPr>
      </w:pPr>
    </w:p>
    <w:p>
      <w:pPr>
        <w:pStyle w:val="0"/>
        <w:ind w:firstLine="210" w:firstLineChars="100"/>
        <w:jc w:val="left"/>
        <w:rPr>
          <w:rFonts w:hint="default" w:asciiTheme="minorEastAsia" w:hAnsiTheme="minorEastAsia"/>
          <w:color w:val="000000" w:themeColor="text1"/>
        </w:rPr>
      </w:pPr>
      <w:r>
        <w:rPr>
          <w:rFonts w:hint="eastAsia" w:asciiTheme="minorEastAsia" w:hAnsiTheme="minorEastAsia"/>
          <w:color w:val="000000" w:themeColor="text1"/>
        </w:rPr>
        <w:t>（５）その他センターの事業、運営に関して必要と認めること。</w:t>
      </w:r>
    </w:p>
    <w:p>
      <w:pPr>
        <w:pStyle w:val="0"/>
        <w:jc w:val="left"/>
        <w:rPr>
          <w:rFonts w:hint="default" w:asciiTheme="minorEastAsia" w:hAnsiTheme="minorEastAsia"/>
          <w:color w:val="000000" w:themeColor="text1"/>
        </w:rPr>
      </w:pPr>
    </w:p>
    <w:p>
      <w:pPr>
        <w:pStyle w:val="0"/>
        <w:jc w:val="left"/>
        <w:rPr>
          <w:rFonts w:hint="default" w:asciiTheme="minorEastAsia" w:hAnsiTheme="minorEastAsia"/>
          <w:color w:val="000000" w:themeColor="text1"/>
        </w:rPr>
      </w:pPr>
      <w:r>
        <w:rPr>
          <w:rFonts w:hint="eastAsia" w:asciiTheme="minorEastAsia" w:hAnsiTheme="minorEastAsia"/>
          <w:color w:val="000000" w:themeColor="text1"/>
        </w:rPr>
        <w:t>【運営委員会の構成】条例第</w:t>
      </w:r>
      <w:r>
        <w:rPr>
          <w:rFonts w:hint="eastAsia" w:asciiTheme="minorEastAsia" w:hAnsiTheme="minorEastAsia"/>
          <w:color w:val="000000" w:themeColor="text1"/>
        </w:rPr>
        <w:t>11</w:t>
      </w:r>
      <w:r>
        <w:rPr>
          <w:rFonts w:hint="eastAsia" w:asciiTheme="minorEastAsia" w:hAnsiTheme="minorEastAsia"/>
          <w:color w:val="000000" w:themeColor="text1"/>
        </w:rPr>
        <w:t>条</w:t>
      </w:r>
    </w:p>
    <w:p>
      <w:pPr>
        <w:pStyle w:val="0"/>
        <w:tabs>
          <w:tab w:val="left" w:leader="none" w:pos="426"/>
        </w:tabs>
        <w:ind w:firstLine="210" w:firstLineChars="100"/>
        <w:jc w:val="left"/>
        <w:rPr>
          <w:rFonts w:hint="default" w:asciiTheme="minorEastAsia" w:hAnsiTheme="minorEastAsia"/>
          <w:color w:val="000000" w:themeColor="text1"/>
        </w:rPr>
      </w:pPr>
      <w:r>
        <w:rPr>
          <w:rFonts w:hint="eastAsia" w:asciiTheme="minorEastAsia" w:hAnsiTheme="minorEastAsia"/>
          <w:color w:val="000000" w:themeColor="text1"/>
        </w:rPr>
        <w:t>委員会は、</w:t>
      </w:r>
      <w:r>
        <w:rPr>
          <w:rFonts w:hint="eastAsia" w:asciiTheme="minorEastAsia" w:hAnsiTheme="minorEastAsia"/>
          <w:color w:val="000000" w:themeColor="text1"/>
        </w:rPr>
        <w:t>10</w:t>
      </w:r>
      <w:r>
        <w:rPr>
          <w:rFonts w:hint="eastAsia" w:asciiTheme="minorEastAsia" w:hAnsiTheme="minorEastAsia"/>
          <w:color w:val="000000" w:themeColor="text1"/>
        </w:rPr>
        <w:t>名以内の委員で組織し、次に掲げる者のうちから、市長が委嘱する。</w:t>
      </w:r>
    </w:p>
    <w:p>
      <w:pPr>
        <w:pStyle w:val="0"/>
        <w:ind w:firstLine="210" w:firstLineChars="100"/>
        <w:jc w:val="left"/>
        <w:rPr>
          <w:rFonts w:hint="default"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1</w:t>
      </w:r>
      <w:r>
        <w:rPr>
          <w:rFonts w:hint="eastAsia" w:asciiTheme="minorEastAsia" w:hAnsiTheme="minorEastAsia"/>
          <w:color w:val="000000" w:themeColor="text1"/>
        </w:rPr>
        <w:t>）　弁護士</w:t>
      </w:r>
    </w:p>
    <w:p>
      <w:pPr>
        <w:pStyle w:val="0"/>
        <w:ind w:firstLine="210" w:firstLineChars="100"/>
        <w:jc w:val="left"/>
        <w:rPr>
          <w:rFonts w:hint="default"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2</w:t>
      </w:r>
      <w:r>
        <w:rPr>
          <w:rFonts w:hint="eastAsia" w:asciiTheme="minorEastAsia" w:hAnsiTheme="minorEastAsia"/>
          <w:color w:val="000000" w:themeColor="text1"/>
        </w:rPr>
        <w:t>）　司法書士</w:t>
      </w:r>
    </w:p>
    <w:p>
      <w:pPr>
        <w:pStyle w:val="0"/>
        <w:ind w:firstLine="210" w:firstLineChars="100"/>
        <w:jc w:val="left"/>
        <w:rPr>
          <w:rFonts w:hint="default"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3</w:t>
      </w:r>
      <w:r>
        <w:rPr>
          <w:rFonts w:hint="eastAsia" w:asciiTheme="minorEastAsia" w:hAnsiTheme="minorEastAsia"/>
          <w:color w:val="000000" w:themeColor="text1"/>
        </w:rPr>
        <w:t>）　社会福祉士</w:t>
      </w:r>
    </w:p>
    <w:p>
      <w:pPr>
        <w:pStyle w:val="0"/>
        <w:ind w:firstLine="210" w:firstLineChars="100"/>
        <w:jc w:val="left"/>
        <w:rPr>
          <w:rFonts w:hint="default"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4</w:t>
      </w:r>
      <w:r>
        <w:rPr>
          <w:rFonts w:hint="eastAsia" w:asciiTheme="minorEastAsia" w:hAnsiTheme="minorEastAsia"/>
          <w:color w:val="000000" w:themeColor="text1"/>
        </w:rPr>
        <w:t>）　学識経験者</w:t>
      </w:r>
    </w:p>
    <w:p>
      <w:pPr>
        <w:pStyle w:val="0"/>
        <w:ind w:firstLine="210" w:firstLineChars="100"/>
        <w:jc w:val="left"/>
        <w:rPr>
          <w:rFonts w:hint="default"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5</w:t>
      </w:r>
      <w:r>
        <w:rPr>
          <w:rFonts w:hint="eastAsia" w:asciiTheme="minorEastAsia" w:hAnsiTheme="minorEastAsia"/>
          <w:color w:val="000000" w:themeColor="text1"/>
        </w:rPr>
        <w:t>）　前各号に掲げる者のほか、市長が必要と認める者　</w:t>
      </w:r>
    </w:p>
    <w:p>
      <w:pPr>
        <w:pStyle w:val="0"/>
        <w:ind w:firstLine="210" w:firstLineChars="100"/>
        <w:jc w:val="left"/>
        <w:rPr>
          <w:rFonts w:hint="default" w:asciiTheme="minorEastAsia" w:hAnsiTheme="minorEastAsia"/>
          <w:color w:val="000000" w:themeColor="text1"/>
        </w:rPr>
      </w:pPr>
    </w:p>
    <w:p>
      <w:pPr>
        <w:pStyle w:val="0"/>
        <w:jc w:val="left"/>
        <w:rPr>
          <w:rFonts w:hint="default" w:asciiTheme="minorEastAsia" w:hAnsiTheme="minorEastAsia"/>
          <w:color w:val="000000" w:themeColor="text1"/>
        </w:rPr>
      </w:pPr>
      <w:r>
        <w:rPr>
          <w:rFonts w:hint="eastAsia" w:asciiTheme="minorEastAsia" w:hAnsiTheme="minorEastAsia"/>
          <w:color w:val="000000" w:themeColor="text1"/>
        </w:rPr>
        <w:t>【委員の任期】条例第</w:t>
      </w:r>
      <w:r>
        <w:rPr>
          <w:rFonts w:hint="eastAsia" w:asciiTheme="minorEastAsia" w:hAnsiTheme="minorEastAsia"/>
          <w:color w:val="000000" w:themeColor="text1"/>
        </w:rPr>
        <w:t>11</w:t>
      </w:r>
      <w:r>
        <w:rPr>
          <w:rFonts w:hint="eastAsia" w:asciiTheme="minorEastAsia" w:hAnsiTheme="minorEastAsia"/>
          <w:color w:val="000000" w:themeColor="text1"/>
        </w:rPr>
        <w:t>条</w:t>
      </w:r>
    </w:p>
    <w:p>
      <w:pPr>
        <w:pStyle w:val="0"/>
        <w:ind w:left="210" w:leftChars="100" w:firstLine="210" w:firstLineChars="100"/>
        <w:jc w:val="left"/>
        <w:rPr>
          <w:rFonts w:hint="default" w:asciiTheme="minorEastAsia" w:hAnsiTheme="minorEastAsia"/>
          <w:color w:val="000000" w:themeColor="text1"/>
        </w:rPr>
      </w:pPr>
      <w:r>
        <w:rPr>
          <w:rFonts w:hint="eastAsia" w:asciiTheme="minorEastAsia" w:hAnsiTheme="minorEastAsia"/>
          <w:color w:val="000000" w:themeColor="text1"/>
        </w:rPr>
        <w:t>委員の任期は、</w:t>
      </w:r>
      <w:r>
        <w:rPr>
          <w:rFonts w:hint="eastAsia" w:asciiTheme="minorEastAsia" w:hAnsiTheme="minorEastAsia"/>
          <w:color w:val="000000" w:themeColor="text1"/>
        </w:rPr>
        <w:t>2</w:t>
      </w:r>
      <w:r>
        <w:rPr>
          <w:rFonts w:hint="eastAsia" w:asciiTheme="minorEastAsia" w:hAnsiTheme="minorEastAsia"/>
          <w:color w:val="000000" w:themeColor="text1"/>
        </w:rPr>
        <w:t>年とする。ただし、委員に欠員が生じた場合の補欠委員の任期は、前任者の残任期間とする。</w:t>
      </w:r>
    </w:p>
    <w:p>
      <w:pPr>
        <w:pStyle w:val="0"/>
        <w:ind w:firstLine="210" w:firstLineChars="100"/>
        <w:jc w:val="left"/>
        <w:rPr>
          <w:rFonts w:hint="default" w:asciiTheme="minorEastAsia" w:hAnsiTheme="minorEastAsia"/>
          <w:color w:val="000000" w:themeColor="text1"/>
        </w:rPr>
      </w:pPr>
    </w:p>
    <w:p>
      <w:pPr>
        <w:pStyle w:val="0"/>
        <w:jc w:val="left"/>
        <w:rPr>
          <w:rFonts w:hint="default" w:asciiTheme="minorEastAsia" w:hAnsiTheme="minorEastAsia"/>
          <w:color w:val="000000" w:themeColor="text1"/>
        </w:rPr>
      </w:pPr>
      <w:r>
        <w:rPr>
          <w:rFonts w:hint="eastAsia" w:asciiTheme="minorEastAsia" w:hAnsiTheme="minorEastAsia"/>
          <w:color w:val="000000" w:themeColor="text1"/>
        </w:rPr>
        <w:t>【委員長及び副委員長について】条例第</w:t>
      </w:r>
      <w:r>
        <w:rPr>
          <w:rFonts w:hint="eastAsia" w:asciiTheme="minorEastAsia" w:hAnsiTheme="minorEastAsia"/>
          <w:color w:val="000000" w:themeColor="text1"/>
        </w:rPr>
        <w:t>12</w:t>
      </w:r>
      <w:r>
        <w:rPr>
          <w:rFonts w:hint="eastAsia" w:asciiTheme="minorEastAsia" w:hAnsiTheme="minorEastAsia"/>
          <w:color w:val="000000" w:themeColor="text1"/>
        </w:rPr>
        <w:t>条</w:t>
      </w:r>
    </w:p>
    <w:p>
      <w:pPr>
        <w:pStyle w:val="0"/>
        <w:ind w:left="210" w:leftChars="100" w:firstLine="0" w:firstLineChars="0"/>
        <w:rPr>
          <w:rFonts w:hint="default" w:asciiTheme="minorEastAsia" w:hAnsiTheme="minorEastAsia"/>
          <w:color w:val="000000" w:themeColor="text1"/>
        </w:rPr>
      </w:pPr>
      <w:r>
        <w:rPr>
          <w:rFonts w:hint="eastAsia" w:asciiTheme="minorEastAsia" w:hAnsiTheme="minorEastAsia"/>
          <w:color w:val="000000" w:themeColor="text1"/>
        </w:rPr>
        <w:t>（１）運営委員会に委員長</w:t>
      </w:r>
      <w:r>
        <w:rPr>
          <w:rFonts w:hint="eastAsia" w:asciiTheme="minorEastAsia" w:hAnsiTheme="minorEastAsia"/>
          <w:color w:val="000000" w:themeColor="text1"/>
        </w:rPr>
        <w:t>1</w:t>
      </w:r>
      <w:r>
        <w:rPr>
          <w:rFonts w:hint="eastAsia" w:asciiTheme="minorEastAsia" w:hAnsiTheme="minorEastAsia"/>
          <w:color w:val="000000" w:themeColor="text1"/>
        </w:rPr>
        <w:t>人及び副委員長</w:t>
      </w:r>
      <w:r>
        <w:rPr>
          <w:rFonts w:hint="eastAsia" w:asciiTheme="minorEastAsia" w:hAnsiTheme="minorEastAsia"/>
          <w:color w:val="000000" w:themeColor="text1"/>
        </w:rPr>
        <w:t>1</w:t>
      </w:r>
      <w:r>
        <w:rPr>
          <w:rFonts w:hint="eastAsia" w:asciiTheme="minorEastAsia" w:hAnsiTheme="minorEastAsia"/>
          <w:color w:val="000000" w:themeColor="text1"/>
        </w:rPr>
        <w:t>人を置き、委員の互選により選出する。</w:t>
      </w:r>
    </w:p>
    <w:p>
      <w:pPr>
        <w:pStyle w:val="0"/>
        <w:ind w:left="210" w:leftChars="100" w:firstLine="0" w:firstLineChars="0"/>
        <w:jc w:val="left"/>
        <w:rPr>
          <w:rFonts w:hint="default" w:asciiTheme="minorEastAsia" w:hAnsiTheme="minorEastAsia"/>
          <w:color w:val="000000" w:themeColor="text1"/>
        </w:rPr>
      </w:pPr>
      <w:r>
        <w:rPr>
          <w:rFonts w:hint="eastAsia" w:asciiTheme="minorEastAsia" w:hAnsiTheme="minorEastAsia"/>
          <w:color w:val="000000" w:themeColor="text1"/>
        </w:rPr>
        <w:t>（２）委員長は、運営委員会の会務を総理し、運営委員会を代表する。</w:t>
      </w:r>
    </w:p>
    <w:p>
      <w:pPr>
        <w:pStyle w:val="0"/>
        <w:ind w:left="210" w:leftChars="100" w:firstLine="0" w:firstLineChars="0"/>
        <w:rPr>
          <w:rFonts w:hint="eastAsia" w:asciiTheme="minorEastAsia" w:hAnsiTheme="minorEastAsia"/>
          <w:color w:val="000000" w:themeColor="text1"/>
        </w:rPr>
      </w:pPr>
      <w:r>
        <w:rPr>
          <w:rFonts w:hint="eastAsia" w:asciiTheme="minorEastAsia" w:hAnsiTheme="minorEastAsia"/>
          <w:color w:val="000000" w:themeColor="text1"/>
        </w:rPr>
        <w:t>（３）副委員長は、委員長を補佐し、委員長に事故があるときは、その職務を代理する。</w:t>
      </w:r>
    </w:p>
    <w:p>
      <w:pPr>
        <w:pStyle w:val="0"/>
        <w:ind w:left="210" w:hanging="210" w:hangingChars="100"/>
        <w:rPr>
          <w:rFonts w:hint="default" w:asciiTheme="minorEastAsia" w:hAnsiTheme="minorEastAsia"/>
          <w:color w:val="000000" w:themeColor="text1"/>
        </w:rPr>
      </w:pPr>
    </w:p>
    <w:p>
      <w:pPr>
        <w:pStyle w:val="0"/>
        <w:jc w:val="left"/>
        <w:rPr>
          <w:rFonts w:hint="default" w:asciiTheme="minorEastAsia" w:hAnsiTheme="minorEastAsia"/>
          <w:color w:val="000000" w:themeColor="text1"/>
        </w:rPr>
      </w:pPr>
      <w:r>
        <w:rPr>
          <w:rFonts w:hint="eastAsia" w:asciiTheme="minorEastAsia" w:hAnsiTheme="minorEastAsia"/>
          <w:color w:val="000000" w:themeColor="text1"/>
        </w:rPr>
        <w:t>【会議】条例第</w:t>
      </w:r>
      <w:r>
        <w:rPr>
          <w:rFonts w:hint="eastAsia" w:asciiTheme="minorEastAsia" w:hAnsiTheme="minorEastAsia"/>
          <w:color w:val="000000" w:themeColor="text1"/>
        </w:rPr>
        <w:t>13</w:t>
      </w:r>
      <w:r>
        <w:rPr>
          <w:rFonts w:hint="eastAsia" w:asciiTheme="minorEastAsia" w:hAnsiTheme="minorEastAsia"/>
          <w:color w:val="000000" w:themeColor="text1"/>
        </w:rPr>
        <w:t>条</w:t>
      </w:r>
    </w:p>
    <w:p>
      <w:pPr>
        <w:pStyle w:val="0"/>
        <w:jc w:val="left"/>
        <w:rPr>
          <w:rFonts w:hint="default" w:asciiTheme="minorEastAsia" w:hAnsiTheme="minorEastAsia"/>
          <w:color w:val="000000" w:themeColor="text1"/>
        </w:rPr>
      </w:pPr>
      <w:r>
        <w:rPr>
          <w:rFonts w:hint="eastAsia" w:asciiTheme="minorEastAsia" w:hAnsiTheme="minorEastAsia"/>
          <w:color w:val="000000" w:themeColor="text1"/>
        </w:rPr>
        <w:t xml:space="preserve">1  </w:t>
      </w:r>
      <w:r>
        <w:rPr>
          <w:rFonts w:hint="eastAsia" w:asciiTheme="minorEastAsia" w:hAnsiTheme="minorEastAsia"/>
          <w:color w:val="000000" w:themeColor="text1"/>
        </w:rPr>
        <w:t>運営委員会は、必要に応じて委員長が招集し、議長となる。</w:t>
      </w:r>
    </w:p>
    <w:p>
      <w:pPr>
        <w:pStyle w:val="0"/>
        <w:ind w:left="210" w:hanging="210" w:hangingChars="100"/>
        <w:jc w:val="left"/>
        <w:rPr>
          <w:rFonts w:hint="default"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運営委員会は、委員の半数以上が出席しなければ会議を開くことができない。</w:t>
      </w:r>
    </w:p>
    <w:p>
      <w:pPr>
        <w:pStyle w:val="0"/>
        <w:ind w:left="210" w:hanging="210" w:hangingChars="100"/>
        <w:jc w:val="left"/>
        <w:rPr>
          <w:rFonts w:hint="default"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運営委員会の議事は、出席委員の過半数をもって決し、可否同数のときは議長の決するところによる。</w:t>
      </w:r>
    </w:p>
    <w:p>
      <w:pPr>
        <w:pStyle w:val="0"/>
        <w:ind w:left="210" w:hanging="210" w:hangingChars="100"/>
        <w:jc w:val="left"/>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運営委員会は、必要があると認めるときは、委員以外の関係職員の出席を求め、意見若しくは説明を聴き、又は必要な資料の提出を求めることができる。</w:t>
      </w:r>
    </w:p>
    <w:p>
      <w:pPr>
        <w:pStyle w:val="0"/>
        <w:ind w:left="210" w:hanging="210" w:hangingChars="100"/>
        <w:jc w:val="left"/>
        <w:rPr>
          <w:rFonts w:hint="default" w:asciiTheme="minorEastAsia" w:hAnsiTheme="minorEastAsia"/>
          <w:color w:val="000000" w:themeColor="text1"/>
        </w:rPr>
      </w:pPr>
    </w:p>
    <w:p>
      <w:pPr>
        <w:pStyle w:val="0"/>
        <w:ind w:left="210" w:hanging="210" w:hangingChars="100"/>
        <w:jc w:val="left"/>
        <w:rPr>
          <w:rFonts w:hint="default" w:asciiTheme="minorEastAsia" w:hAnsiTheme="minorEastAsia"/>
          <w:color w:val="000000" w:themeColor="text1"/>
        </w:rPr>
      </w:pPr>
      <w:r>
        <w:rPr>
          <w:rFonts w:hint="eastAsia" w:asciiTheme="minorEastAsia" w:hAnsiTheme="minorEastAsia"/>
          <w:color w:val="000000" w:themeColor="text1"/>
        </w:rPr>
        <w:t>【報酬及び費用弁償】</w:t>
      </w:r>
    </w:p>
    <w:p>
      <w:pPr>
        <w:pStyle w:val="0"/>
        <w:ind w:left="210" w:leftChars="100" w:firstLine="210" w:firstLineChars="100"/>
        <w:jc w:val="left"/>
        <w:rPr>
          <w:rFonts w:hint="default" w:asciiTheme="minorEastAsia" w:hAnsiTheme="minorEastAsia"/>
          <w:color w:val="000000" w:themeColor="text1"/>
        </w:rPr>
      </w:pPr>
      <w:r>
        <w:rPr>
          <w:rFonts w:hint="eastAsia" w:asciiTheme="minorEastAsia" w:hAnsiTheme="minorEastAsia"/>
          <w:color w:val="000000" w:themeColor="text1"/>
        </w:rPr>
        <w:t>費用弁償は、南丹市特別職の職員で非常勤のものの報酬及び費用弁償に関する条例（平成</w:t>
      </w:r>
      <w:r>
        <w:rPr>
          <w:rFonts w:hint="eastAsia" w:asciiTheme="minorEastAsia" w:hAnsiTheme="minorEastAsia"/>
          <w:color w:val="000000" w:themeColor="text1"/>
        </w:rPr>
        <w:t>18</w:t>
      </w:r>
      <w:r>
        <w:rPr>
          <w:rFonts w:hint="eastAsia" w:asciiTheme="minorEastAsia" w:hAnsiTheme="minorEastAsia"/>
          <w:color w:val="000000" w:themeColor="text1"/>
        </w:rPr>
        <w:t>年条例第</w:t>
      </w:r>
      <w:r>
        <w:rPr>
          <w:rFonts w:hint="eastAsia" w:asciiTheme="minorEastAsia" w:hAnsiTheme="minorEastAsia"/>
          <w:color w:val="000000" w:themeColor="text1"/>
        </w:rPr>
        <w:t>74</w:t>
      </w:r>
      <w:r>
        <w:rPr>
          <w:rFonts w:hint="eastAsia" w:asciiTheme="minorEastAsia" w:hAnsiTheme="minorEastAsia"/>
          <w:color w:val="000000" w:themeColor="text1"/>
        </w:rPr>
        <w:t>号）の定めるところによる。</w:t>
      </w:r>
    </w:p>
    <w:p>
      <w:pPr>
        <w:pStyle w:val="0"/>
        <w:rPr>
          <w:rFonts w:hint="default"/>
          <w:color w:val="000000" w:themeColor="text1"/>
          <w:sz w:val="14"/>
        </w:rPr>
      </w:pPr>
    </w:p>
    <w:p>
      <w:pPr>
        <w:pStyle w:val="0"/>
        <w:jc w:val="left"/>
        <w:rPr>
          <w:rFonts w:hint="default" w:asciiTheme="minorEastAsia" w:hAnsiTheme="minorEastAsia"/>
          <w:color w:val="000000" w:themeColor="text1"/>
        </w:rPr>
      </w:pPr>
      <w:r>
        <w:rPr>
          <w:rFonts w:hint="eastAsia" w:asciiTheme="minorEastAsia" w:hAnsiTheme="minorEastAsia"/>
          <w:color w:val="000000" w:themeColor="text1"/>
        </w:rPr>
        <w:t>【秘密の保持】条例第</w:t>
      </w:r>
      <w:r>
        <w:rPr>
          <w:rFonts w:hint="eastAsia" w:asciiTheme="minorEastAsia" w:hAnsiTheme="minorEastAsia"/>
          <w:color w:val="000000" w:themeColor="text1"/>
        </w:rPr>
        <w:t>14</w:t>
      </w:r>
      <w:r>
        <w:rPr>
          <w:rFonts w:hint="eastAsia" w:asciiTheme="minorEastAsia" w:hAnsiTheme="minorEastAsia"/>
          <w:color w:val="000000" w:themeColor="text1"/>
        </w:rPr>
        <w:t>条</w:t>
      </w:r>
    </w:p>
    <w:p>
      <w:pPr>
        <w:pStyle w:val="0"/>
        <w:ind w:left="210" w:leftChars="100" w:firstLine="210" w:firstLineChars="100"/>
        <w:jc w:val="left"/>
        <w:rPr>
          <w:rFonts w:hint="default" w:asciiTheme="minorEastAsia" w:hAnsiTheme="minorEastAsia"/>
          <w:color w:val="000000" w:themeColor="text1"/>
        </w:rPr>
      </w:pPr>
      <w:r>
        <w:rPr>
          <w:rFonts w:hint="eastAsia" w:asciiTheme="minorEastAsia" w:hAnsiTheme="minorEastAsia"/>
          <w:color w:val="000000" w:themeColor="text1"/>
        </w:rPr>
        <w:t>委員又は委員の職にあった者は、職務上知り得た秘密を漏らしてはならない。</w:t>
      </w:r>
    </w:p>
    <w:p>
      <w:pPr>
        <w:pStyle w:val="0"/>
        <w:jc w:val="left"/>
        <w:rPr>
          <w:rFonts w:hint="default" w:asciiTheme="minorEastAsia" w:hAnsiTheme="minorEastAsia"/>
          <w:color w:val="000000" w:themeColor="text1"/>
        </w:rPr>
      </w:pPr>
    </w:p>
    <w:p>
      <w:pPr>
        <w:pStyle w:val="0"/>
        <w:jc w:val="left"/>
        <w:rPr>
          <w:rFonts w:hint="default" w:asciiTheme="minorEastAsia" w:hAnsiTheme="minorEastAsia"/>
          <w:color w:val="000000" w:themeColor="text1"/>
        </w:rPr>
      </w:pPr>
      <w:r>
        <w:rPr>
          <w:rFonts w:hint="eastAsia" w:asciiTheme="minorEastAsia" w:hAnsiTheme="minorEastAsia"/>
          <w:color w:val="000000" w:themeColor="text1"/>
        </w:rPr>
        <w:t>【庶務】条例第</w:t>
      </w:r>
      <w:r>
        <w:rPr>
          <w:rFonts w:hint="eastAsia" w:asciiTheme="minorEastAsia" w:hAnsiTheme="minorEastAsia"/>
          <w:color w:val="000000" w:themeColor="text1"/>
        </w:rPr>
        <w:t>15</w:t>
      </w:r>
      <w:r>
        <w:rPr>
          <w:rFonts w:hint="eastAsia" w:asciiTheme="minorEastAsia" w:hAnsiTheme="minorEastAsia"/>
          <w:color w:val="000000" w:themeColor="text1"/>
        </w:rPr>
        <w:t>条</w:t>
      </w:r>
    </w:p>
    <w:p>
      <w:pPr>
        <w:pStyle w:val="0"/>
        <w:ind w:left="210" w:leftChars="100" w:firstLine="210" w:firstLineChars="100"/>
        <w:jc w:val="left"/>
        <w:rPr>
          <w:rFonts w:hint="default" w:asciiTheme="minorEastAsia" w:hAnsiTheme="minorEastAsia"/>
          <w:color w:val="000000" w:themeColor="text1"/>
        </w:rPr>
      </w:pPr>
      <w:r>
        <w:rPr>
          <w:rFonts w:hint="eastAsia" w:asciiTheme="minorEastAsia" w:hAnsiTheme="minorEastAsia"/>
          <w:color w:val="000000" w:themeColor="text1"/>
        </w:rPr>
        <w:t>運営委員会の庶務は、福祉保健部において処理する。</w:t>
      </w:r>
    </w:p>
    <w:sectPr>
      <w:footerReference r:id="rId5" w:type="default"/>
      <w:pgSz w:w="11906" w:h="16838"/>
      <w:pgMar w:top="1418" w:right="1417" w:bottom="1134" w:left="1417" w:header="454" w:footer="51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1</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108</TotalTime>
  <Pages>3</Pages>
  <Words>32</Words>
  <Characters>2006</Characters>
  <Application>JUST Note</Application>
  <Lines>92</Lines>
  <Paragraphs>55</Paragraphs>
  <Company>南丹市役所</Company>
  <CharactersWithSpaces>2044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南丹市役所</dc:creator>
  <cp:lastModifiedBy>Administrator</cp:lastModifiedBy>
  <cp:lastPrinted>2020-06-23T03:41:11Z</cp:lastPrinted>
  <dcterms:created xsi:type="dcterms:W3CDTF">2019-11-07T10:03:00Z</dcterms:created>
  <dcterms:modified xsi:type="dcterms:W3CDTF">2020-06-23T03:54:46Z</dcterms:modified>
  <cp:revision>14</cp:revision>
</cp:coreProperties>
</file>