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令和</w:t>
      </w:r>
      <w:r>
        <w:rPr>
          <w:rFonts w:hint="eastAsia" w:ascii="ＭＳ 明朝" w:hAnsi="ＭＳ 明朝" w:eastAsia="ＭＳ 明朝"/>
          <w:sz w:val="28"/>
        </w:rPr>
        <w:t>3</w:t>
      </w:r>
      <w:r>
        <w:rPr>
          <w:rFonts w:hint="eastAsia" w:ascii="ＭＳ 明朝" w:hAnsi="ＭＳ 明朝" w:eastAsia="ＭＳ 明朝"/>
          <w:sz w:val="28"/>
        </w:rPr>
        <w:t>年度　南丹市権利擁護・成年後見センター事業報告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</w:t>
      </w:r>
      <w:r>
        <w:rPr>
          <w:rFonts w:hint="eastAsia" w:ascii="ＭＳ 明朝" w:hAnsi="ＭＳ 明朝" w:eastAsia="ＭＳ 明朝"/>
          <w:sz w:val="24"/>
        </w:rPr>
        <w:t>R</w:t>
      </w:r>
      <w:r>
        <w:rPr>
          <w:rFonts w:hint="eastAsia" w:ascii="ＭＳ 明朝" w:hAnsi="ＭＳ 明朝" w:eastAsia="ＭＳ 明朝"/>
          <w:sz w:val="24"/>
        </w:rPr>
        <w:t>３年度　重点項目】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page">
                  <wp:posOffset>1052195</wp:posOffset>
                </wp:positionH>
                <wp:positionV relativeFrom="page">
                  <wp:posOffset>1459230</wp:posOffset>
                </wp:positionV>
                <wp:extent cx="6115050" cy="20808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1505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000000"/>
                                <w:sz w:val="22"/>
                              </w:rPr>
                              <w:t>１．市民後見人受任に向けて、体制を整える。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1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</w:rPr>
                              <w:t>　　</w:t>
                            </w: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  <w:sz w:val="21"/>
                              </w:rPr>
                              <w:t>・令和３年度市民後見人候補者名簿の登録を行い、候補者推薦に向けて名簿の整備を行う。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  <w:sz w:val="21"/>
                              </w:rPr>
                              <w:t>　　・市民後見人活用に向けて、関係機関との連携を強化する。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000000"/>
                                <w:sz w:val="22"/>
                              </w:rPr>
                              <w:t>２．中核機関設置を設置する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1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</w:rPr>
                              <w:t>　　・令和４年４月までに、中核機関設置を目指す。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000000"/>
                                <w:sz w:val="22"/>
                              </w:rPr>
                              <w:t>３．相談体制の強化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1" w:leftChars="0" w:firstLine="420" w:firstLineChars="2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</w:rPr>
                              <w:t>・専門相談のメリットを市民・支援者へ伝え、有効活用を推進する。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000000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00000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000000"/>
                                <w:sz w:val="22"/>
                              </w:rPr>
                              <w:t>　広報・啓発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506"/>
                              </w:tabs>
                              <w:snapToGrid w:val="0"/>
                              <w:ind w:left="0" w:firstLine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</w:rPr>
                              <w:t>　　・成年後見制度への理解を深めるため、広報・啓発に取り組む。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1" w:hanging="1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</w:rPr>
                              <w:t>　　・成年後見制度の利用を必要とする人が円滑に利用できるように、相談窓口の周知を図る。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4.9pt;mso-position-vertical-relative:page;mso-position-horizontal-relative:page;position:absolute;height:163.85pt;width:481.5pt;margin-left:82.85pt;z-index:4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ind w:left="0" w:firstLine="0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napToGrid w:val="0"/>
                        <w:ind w:lef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b w:val="1"/>
                          <w:color w:val="000000"/>
                          <w:sz w:val="22"/>
                        </w:rPr>
                        <w:t>１．市民後見人受任に向けて、体制を整える。</w:t>
                      </w:r>
                    </w:p>
                    <w:p>
                      <w:pPr>
                        <w:pStyle w:val="0"/>
                        <w:snapToGrid w:val="0"/>
                        <w:ind w:left="1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</w:rPr>
                        <w:t>　　</w:t>
                      </w:r>
                      <w:r>
                        <w:rPr>
                          <w:rFonts w:hint="default" w:ascii="Century" w:hAnsi="Century" w:eastAsia="ＭＳ 明朝"/>
                          <w:color w:val="000000"/>
                          <w:sz w:val="21"/>
                        </w:rPr>
                        <w:t>・令和３年度市民後見人候補者名簿の登録を行い、候補者推薦に向けて名簿の整備を行う。</w:t>
                      </w:r>
                    </w:p>
                    <w:p>
                      <w:pPr>
                        <w:pStyle w:val="0"/>
                        <w:snapToGrid w:val="0"/>
                        <w:ind w:lef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  <w:sz w:val="21"/>
                        </w:rPr>
                        <w:t>　　・市民後見人活用に向けて、関係機関との連携を強化する。</w:t>
                      </w:r>
                    </w:p>
                    <w:p>
                      <w:pPr>
                        <w:pStyle w:val="0"/>
                        <w:snapToGrid w:val="0"/>
                        <w:ind w:lef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b w:val="1"/>
                          <w:color w:val="000000"/>
                          <w:sz w:val="22"/>
                        </w:rPr>
                        <w:t>２．中核機関設置を設置する</w:t>
                      </w:r>
                    </w:p>
                    <w:p>
                      <w:pPr>
                        <w:pStyle w:val="0"/>
                        <w:snapToGrid w:val="0"/>
                        <w:ind w:left="1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</w:rPr>
                        <w:t>　　・令和４年４月までに、中核機関設置を目指す。</w:t>
                      </w:r>
                    </w:p>
                    <w:p>
                      <w:pPr>
                        <w:pStyle w:val="0"/>
                        <w:snapToGrid w:val="0"/>
                        <w:ind w:lef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b w:val="1"/>
                          <w:color w:val="000000"/>
                          <w:sz w:val="22"/>
                        </w:rPr>
                        <w:t>３．相談体制の強化</w:t>
                      </w:r>
                    </w:p>
                    <w:p>
                      <w:pPr>
                        <w:pStyle w:val="0"/>
                        <w:snapToGrid w:val="0"/>
                        <w:ind w:left="1" w:leftChars="0" w:firstLine="420" w:firstLineChars="2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</w:rPr>
                        <w:t>・専門相談のメリットを市民・支援者へ伝え、有効活用を推進する。</w:t>
                      </w:r>
                    </w:p>
                    <w:p>
                      <w:pPr>
                        <w:pStyle w:val="0"/>
                        <w:snapToGrid w:val="0"/>
                        <w:ind w:lef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b w:val="1"/>
                          <w:color w:val="000000"/>
                          <w:sz w:val="22"/>
                        </w:rPr>
                        <w:t>４</w:t>
                      </w:r>
                      <w:r>
                        <w:rPr>
                          <w:rFonts w:hint="default" w:ascii="Century" w:hAnsi="Century" w:eastAsia="ＭＳ 明朝"/>
                          <w:b w:val="1"/>
                          <w:color w:val="000000"/>
                          <w:sz w:val="22"/>
                        </w:rPr>
                        <w:t>.</w:t>
                      </w:r>
                      <w:r>
                        <w:rPr>
                          <w:rFonts w:hint="default" w:ascii="Century" w:hAnsi="Century" w:eastAsia="ＭＳ 明朝"/>
                          <w:b w:val="1"/>
                          <w:color w:val="000000"/>
                          <w:sz w:val="22"/>
                        </w:rPr>
                        <w:t>　広報・啓発</w:t>
                      </w:r>
                    </w:p>
                    <w:p>
                      <w:pPr>
                        <w:pStyle w:val="0"/>
                        <w:tabs>
                          <w:tab w:val="left" w:leader="none" w:pos="506"/>
                        </w:tabs>
                        <w:snapToGrid w:val="0"/>
                        <w:ind w:left="0" w:firstLine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</w:rPr>
                        <w:t>　　・成年後見制度への理解を深めるため、広報・啓発に取り組む。</w:t>
                      </w:r>
                    </w:p>
                    <w:p>
                      <w:pPr>
                        <w:pStyle w:val="0"/>
                        <w:snapToGrid w:val="0"/>
                        <w:ind w:left="1" w:hanging="1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</w:rPr>
                        <w:t>　　・成年後見制度の利用を必要とする人が円滑に利用できるように、相談窓口の周知を図る。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〇京都家庭裁判所における南丹市成年後見制度利用者（</w:t>
      </w:r>
      <w:r>
        <w:rPr>
          <w:rFonts w:hint="eastAsia" w:asciiTheme="minorEastAsia" w:hAnsiTheme="minorEastAsia" w:eastAsiaTheme="minorEastAsia"/>
        </w:rPr>
        <w:t>R3.12.31</w:t>
      </w:r>
      <w:r>
        <w:rPr>
          <w:rFonts w:hint="eastAsia" w:asciiTheme="minorEastAsia" w:hAnsiTheme="minorEastAsia" w:eastAsiaTheme="minorEastAsia"/>
        </w:rPr>
        <w:t>現在）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w:drawing>
          <wp:inline distT="0" distB="0" distL="203200" distR="203200">
            <wp:extent cx="4864100" cy="1139825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〇相談機関別成年後見制度に関する相談件数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w:drawing>
          <wp:inline distT="0" distB="0" distL="203200" distR="203200">
            <wp:extent cx="3213100" cy="156337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5633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【相談及び利用支援について】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１，相談実績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="ＭＳ 明朝" w:hAnsi="ＭＳ 明朝" w:eastAsia="ＭＳ 明朝"/>
        </w:rPr>
        <w:t>◆センター相談件数：相談対応　センター相談支援員（社会福祉士）　　　　　　　　</w:t>
      </w:r>
      <w:r>
        <w:rPr>
          <w:rFonts w:hint="eastAsia" w:ascii="ＭＳ 明朝" w:hAnsi="ＭＳ 明朝" w:eastAsia="ＭＳ 明朝"/>
          <w:sz w:val="18"/>
        </w:rPr>
        <w:t>R4.3.31</w:t>
      </w:r>
      <w:r>
        <w:rPr>
          <w:rFonts w:hint="eastAsia" w:ascii="ＭＳ 明朝" w:hAnsi="ＭＳ 明朝" w:eastAsia="ＭＳ 明朝"/>
          <w:sz w:val="18"/>
        </w:rPr>
        <w:t>現在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w:drawing>
          <wp:inline distT="0" distB="0" distL="203200" distR="203200">
            <wp:extent cx="6102350" cy="196469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※その他内訳：申立て親族の友人・専門職保佐人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55245</wp:posOffset>
                </wp:positionV>
                <wp:extent cx="6121400" cy="13081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6121400" cy="1308100"/>
                        </a:xfrm>
                        <a:prstGeom prst="rect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00" w:firstLineChars="1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相談者は、本人・親族からの相談が一番多く、次いで病院からの相談が多かった。本人・親族は環境の変化や不安から、転ばぬ先の杖として成年後見制度利用を知りたいと考え、センターに相談が入るケースが多かった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　本人からの相談は、広報紙を見ての相談。親族、支援者からの相談はホームページを見ての相談ケースが多かった。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34pt;mso-position-vertical-relative:text;mso-position-horizontal-relative:text;position:absolute;height:103pt;mso-wrap-distance-top:0pt;width:482pt;mso-wrap-distance-left:16pt;margin-left:5.25pt;z-index:9;" o:spid="_x0000_s1030" o:allowincell="t" o:allowoverlap="t" filled="t" fillcolor="#ffffff [3201]" stroked="t" strokecolor="#4f81bd [3204]" strokeweight="1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00" w:firstLineChars="1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相談者は、本人・親族からの相談が一番多く、次いで病院からの相談が多かった。本人・親族は環境の変化や不安から、転ばぬ先の杖として成年後見制度利用を知りたいと考え、センターに相談が入るケースが多かった。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　本人からの相談は、広報紙を見ての相談。親族、支援者からの相談はホームページを見ての相談ケースが多かった。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〇相談対象者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285750</wp:posOffset>
                </wp:positionV>
                <wp:extent cx="1873250" cy="10287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873250" cy="1028700"/>
                        </a:xfrm>
                        <a:prstGeom prst="rect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00" w:firstLineChars="1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0"/>
                              </w:rPr>
                              <w:t>相談対象者は、高齢者からの相談が最も多く、次に知的障害者に関する相談が多かった。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2.5pt;mso-position-vertical-relative:text;mso-position-horizontal-relative:text;position:absolute;height:81pt;mso-wrap-distance-top:0pt;width:147.5pt;mso-wrap-distance-left:16pt;margin-left:350.5pt;z-index:7;" o:spid="_x0000_s1031" o:allowincell="t" o:allowoverlap="t" filled="t" fillcolor="#ffffff [3201]" stroked="t" strokecolor="#4f81bd [3204]" strokeweight="1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00" w:firstLineChars="1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0"/>
                        </w:rPr>
                        <w:t>相談対象者は、高齢者からの相談が最も多く、次に知的障害者に関する相談が多かった。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63500</wp:posOffset>
                </wp:positionV>
                <wp:extent cx="360045" cy="22733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/>
                      <wps:spPr>
                        <a:xfrm>
                          <a:off x="0" y="0"/>
                          <a:ext cx="36004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pt;mso-position-vertical-relative:text;mso-position-horizontal-relative:text;position:absolute;height:17.89pt;mso-wrap-distance-top:0pt;width:28.35pt;mso-wrap-distance-left:16pt;margin-left:162.69pt;z-index:10;" o:spid="_x0000_s1032" o:allowincell="t" o:allowoverlap="t" filled="t" fillcolor="#ffffff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1651000" cy="1417955"/>
            <wp:effectExtent l="0" t="0" r="0" b="0"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　</w:t>
      </w:r>
      <w:r>
        <w:rPr>
          <w:rFonts w:hint="eastAsia"/>
        </w:rPr>
        <w:drawing>
          <wp:inline distT="0" distB="0" distL="203200" distR="203200">
            <wp:extent cx="1905000" cy="1591945"/>
            <wp:effectExtent l="0" t="0" r="0" b="0"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〇相談内容（述件数）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117475</wp:posOffset>
                </wp:positionV>
                <wp:extent cx="1720850" cy="192595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/>
                      <wps:spPr>
                        <a:xfrm>
                          <a:off x="0" y="0"/>
                          <a:ext cx="1720850" cy="1925955"/>
                        </a:xfrm>
                        <a:prstGeom prst="rect">
                          <a:avLst/>
                        </a:prstGeom>
                        <a:ln w="12700" cmpd="sng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200" w:firstLineChars="100"/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件に複数の相談内容があった。本人からの相談内容は、後見制度と同時に、遺言・相続の相談が多かった。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0"/>
                              </w:rPr>
                              <w:t>「その他」は、「引っ越しの保証人と成年後見に関して」であった。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25pt;mso-position-vertical-relative:text;mso-position-horizontal-relative:text;position:absolute;height:151.65pt;mso-wrap-distance-top:0pt;width:135.5pt;mso-wrap-distance-left:16pt;margin-left:389.65pt;z-index:8;" o:spid="_x0000_s1035" o:allowincell="t" o:allowoverlap="t" filled="t" fillcolor="#ffffff [3201]" stroked="t" strokecolor="#4f81bd [3204]" strokeweight="1pt" o:spt="202" type="#_x0000_t202">
                <v:fill/>
                <v:stroke linestyle="single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200" w:firstLineChars="100"/>
                        <w:rPr>
                          <w:rFonts w:hint="eastAsia" w:asciiTheme="minorEastAsia" w:hAnsiTheme="minorEastAsia" w:eastAsia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0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0"/>
                        </w:rPr>
                        <w:t>件に複数の相談内容があった。本人からの相談内容は、後見制度と同時に、遺言・相続の相談が多かった。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Theme="minorEastAsia" w:hAnsiTheme="minorEastAsia" w:eastAsiaTheme="minorEastAsia"/>
                          <w:sz w:val="20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0"/>
                        </w:rPr>
                        <w:t>「その他」は、「引っ越しの保証人と成年後見に関して」であった。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62230</wp:posOffset>
                </wp:positionV>
                <wp:extent cx="480695" cy="29210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/>
                      <wps:spPr>
                        <a:xfrm>
                          <a:off x="0" y="0"/>
                          <a:ext cx="480695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R3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4.9000000000000004pt;mso-position-vertical-relative:text;mso-position-horizontal-relative:text;position:absolute;height:23pt;mso-wrap-distance-top:0pt;width:37.85pt;mso-wrap-distance-left:16pt;margin-left:178pt;z-index:13;" o:spid="_x0000_s1036" o:allowincell="t" o:allowoverlap="t" filled="t" fillcolor="#ffffff [3212]" stroked="t" strokecolor="#ffffff [3212]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R3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203200" distR="203200">
            <wp:extent cx="2127250" cy="1738630"/>
            <wp:effectExtent l="0" t="0" r="0" b="0"/>
            <wp:docPr id="103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203200" distR="203200">
            <wp:extent cx="2449195" cy="2036445"/>
            <wp:effectExtent l="0" t="0" r="0" b="0"/>
            <wp:docPr id="103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919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◆専門相談（弁護士・司法書士）【毎月　第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水曜日（定員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名）】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地域包括支援事業所などに包括支援センター・基幹相談支援センターを通じて、広報を実施したが、利用は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件であった。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6188710" cy="1242695"/>
            <wp:effectExtent l="0" t="0" r="0" b="0"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◆市長申立（</w:t>
      </w:r>
      <w:r>
        <w:rPr>
          <w:rFonts w:hint="eastAsia" w:ascii="ＭＳ 明朝" w:hAnsi="ＭＳ 明朝" w:eastAsia="ＭＳ 明朝"/>
        </w:rPr>
        <w:t>R4.3.31</w:t>
      </w:r>
      <w:r>
        <w:rPr>
          <w:rFonts w:hint="eastAsia" w:ascii="ＭＳ 明朝" w:hAnsi="ＭＳ 明朝" w:eastAsia="ＭＳ 明朝"/>
        </w:rPr>
        <w:t>現在）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3242945" cy="1216660"/>
            <wp:effectExtent l="0" t="0" r="0" b="0"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2571750" cy="1604645"/>
            <wp:effectExtent l="0" t="0" r="0" b="0"/>
            <wp:docPr id="104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3098800" cy="1708150"/>
            <wp:effectExtent l="0" t="0" r="0" b="0"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17081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〇申立て支援　内訳（</w:t>
      </w:r>
      <w:r>
        <w:rPr>
          <w:rFonts w:hint="eastAsia" w:ascii="ＭＳ 明朝" w:hAnsi="ＭＳ 明朝" w:eastAsia="ＭＳ 明朝"/>
        </w:rPr>
        <w:t>R4.3.31</w:t>
      </w:r>
      <w:r>
        <w:rPr>
          <w:rFonts w:hint="eastAsia" w:ascii="ＭＳ 明朝" w:hAnsi="ＭＳ 明朝" w:eastAsia="ＭＳ 明朝"/>
        </w:rPr>
        <w:t>日現在）　※親族申立て０件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3975100" cy="4504690"/>
            <wp:effectExtent l="0" t="0" r="0" b="0"/>
            <wp:docPr id="104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2767330" cy="1358900"/>
            <wp:effectExtent l="0" t="0" r="0" b="0"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733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</w:rPr>
        <w:drawing>
          <wp:inline distT="0" distB="0" distL="203200" distR="203200">
            <wp:extent cx="3054350" cy="1461135"/>
            <wp:effectExtent l="0" t="0" r="0" b="0"/>
            <wp:docPr id="1045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◆運営委員会　開催状況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6144895" cy="2554605"/>
            <wp:effectExtent l="0" t="0" r="0" b="0"/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【広報及び啓発について】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〇南丹市ホームページの掲載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南丹市のホームページに「成年後見制度」の項目を作成、制度や相談事業の広報啓発を行なっている。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〇お知らせなんたん・広報なんたん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6188710" cy="1087755"/>
            <wp:effectExtent l="0" t="0" r="0" b="0"/>
            <wp:docPr id="104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オブジェクト 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〇ケーブルテレビ　文字放送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4635500" cy="1003300"/>
            <wp:effectExtent l="0" t="0" r="0" b="0"/>
            <wp:docPr id="104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オブジェクト 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〇成年後見センター</w:t>
      </w:r>
      <w:r>
        <w:rPr>
          <w:rFonts w:hint="eastAsia" w:ascii="ＭＳ 明朝" w:hAnsi="ＭＳ 明朝" w:eastAsia="ＭＳ 明朝"/>
        </w:rPr>
        <w:t>PR</w:t>
      </w:r>
      <w:r>
        <w:rPr>
          <w:rFonts w:hint="eastAsia" w:ascii="ＭＳ 明朝" w:hAnsi="ＭＳ 明朝" w:eastAsia="ＭＳ 明朝"/>
        </w:rPr>
        <w:t>・・・チラシを配布し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分程度でセンターの紹介を行った。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drawing>
          <wp:inline distT="0" distB="0" distL="203200" distR="203200">
            <wp:extent cx="5588000" cy="812800"/>
            <wp:effectExtent l="0" t="0" r="0" b="0"/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【市民後見人候補者に関すること】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〇市民後見人登録更新説明会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日時：令和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29</w:t>
      </w:r>
      <w:r>
        <w:rPr>
          <w:rFonts w:hint="eastAsia" w:ascii="ＭＳ 明朝" w:hAnsi="ＭＳ 明朝" w:eastAsia="ＭＳ 明朝"/>
        </w:rPr>
        <w:t>日（火）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時</w:t>
      </w:r>
    </w:p>
    <w:p>
      <w:pPr>
        <w:pStyle w:val="0"/>
        <w:ind w:firstLine="315" w:firstLineChars="1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会場：南丹市役所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号庁舎　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階会議室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〇市民後見人フォローアップ研修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日時：令和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21</w:t>
      </w:r>
      <w:r>
        <w:rPr>
          <w:rFonts w:hint="eastAsia" w:ascii="ＭＳ 明朝" w:hAnsi="ＭＳ 明朝" w:eastAsia="ＭＳ 明朝"/>
        </w:rPr>
        <w:t>日（木）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会場：南丹市園部文化会館「アスエルそのべ」大研修室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>2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令和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年度に弁護士・社会福祉士から、それぞれ候補者推薦の依頼があり、運営委員会で協議の結果、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名の市民後見人候補者を推薦した（審判待ち）。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【関係機関等との連携及び調整に関すること】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〇中核機関・三士会と家裁との連絡会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日時：令和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31</w:t>
      </w:r>
      <w:r>
        <w:rPr>
          <w:rFonts w:hint="eastAsia" w:ascii="ＭＳ 明朝" w:hAnsi="ＭＳ 明朝" w:eastAsia="ＭＳ 明朝"/>
        </w:rPr>
        <w:t>日（月）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00</w:t>
      </w:r>
      <w:r>
        <w:rPr>
          <w:rFonts w:hint="eastAsia" w:ascii="ＭＳ 明朝" w:hAnsi="ＭＳ 明朝" w:eastAsia="ＭＳ 明朝"/>
        </w:rPr>
        <w:t>分～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会場：ウェブ会議（</w:t>
      </w:r>
      <w:r>
        <w:rPr>
          <w:rFonts w:hint="eastAsia" w:ascii="ＭＳ 明朝" w:hAnsi="ＭＳ 明朝" w:eastAsia="ＭＳ 明朝"/>
        </w:rPr>
        <w:t>ZOOM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日時：令和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8</w:t>
      </w:r>
      <w:r>
        <w:rPr>
          <w:rFonts w:hint="eastAsia" w:ascii="ＭＳ 明朝" w:hAnsi="ＭＳ 明朝" w:eastAsia="ＭＳ 明朝"/>
        </w:rPr>
        <w:t>日（水）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会場：ウェブ会議（</w:t>
      </w:r>
      <w:r>
        <w:rPr>
          <w:rFonts w:hint="eastAsia" w:ascii="ＭＳ 明朝" w:hAnsi="ＭＳ 明朝" w:eastAsia="ＭＳ 明朝"/>
        </w:rPr>
        <w:t>ZOOM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日時：令和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日（木）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分～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会場：ウェブ会議（</w:t>
      </w:r>
      <w:r>
        <w:rPr>
          <w:rFonts w:hint="eastAsia" w:ascii="ＭＳ 明朝" w:hAnsi="ＭＳ 明朝" w:eastAsia="ＭＳ 明朝"/>
        </w:rPr>
        <w:t>ZOOM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〇令和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年度家事関係機関と家庭裁判所との連絡協議会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日時：令和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26</w:t>
      </w:r>
      <w:r>
        <w:rPr>
          <w:rFonts w:hint="eastAsia" w:ascii="ＭＳ 明朝" w:hAnsi="ＭＳ 明朝" w:eastAsia="ＭＳ 明朝"/>
        </w:rPr>
        <w:t>日（水）</w:t>
      </w:r>
      <w:r>
        <w:rPr>
          <w:rFonts w:hint="eastAsia" w:ascii="ＭＳ 明朝" w:hAnsi="ＭＳ 明朝" w:eastAsia="ＭＳ 明朝"/>
        </w:rPr>
        <w:t>13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会場：ウェブ会議（</w:t>
      </w:r>
      <w:r>
        <w:rPr>
          <w:rFonts w:hint="eastAsia" w:ascii="ＭＳ 明朝" w:hAnsi="ＭＳ 明朝" w:eastAsia="ＭＳ 明朝"/>
        </w:rPr>
        <w:t>ZOOM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 P丸ゴシック体E" w:hAnsi="AR P丸ゴシック体E" w:eastAsia="AR P丸ゴシック体E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openxmlformats.org/officeDocument/2006/relationships/image" Target="media/image4.emf" /><Relationship Id="rId9" Type="http://schemas.openxmlformats.org/officeDocument/2006/relationships/image" Target="media/image5.png" /><Relationship Id="rId10" Type="http://schemas.openxmlformats.org/officeDocument/2006/relationships/image" Target="media/image6.emf" /><Relationship Id="rId11" Type="http://schemas.openxmlformats.org/officeDocument/2006/relationships/image" Target="media/image7.png" /><Relationship Id="rId12" Type="http://schemas.openxmlformats.org/officeDocument/2006/relationships/image" Target="media/image8.emf" /><Relationship Id="rId13" Type="http://schemas.openxmlformats.org/officeDocument/2006/relationships/image" Target="media/image9.emf" /><Relationship Id="rId14" Type="http://schemas.openxmlformats.org/officeDocument/2006/relationships/image" Target="media/image10.png" /><Relationship Id="rId15" Type="http://schemas.openxmlformats.org/officeDocument/2006/relationships/image" Target="media/image11.emf" /><Relationship Id="rId16" Type="http://schemas.openxmlformats.org/officeDocument/2006/relationships/image" Target="media/image12.emf" /><Relationship Id="rId17" Type="http://schemas.openxmlformats.org/officeDocument/2006/relationships/image" Target="media/image13.emf" /><Relationship Id="rId18" Type="http://schemas.openxmlformats.org/officeDocument/2006/relationships/image" Target="media/image14.png" /><Relationship Id="rId19" Type="http://schemas.openxmlformats.org/officeDocument/2006/relationships/image" Target="media/image15.emf" /><Relationship Id="rId20" Type="http://schemas.openxmlformats.org/officeDocument/2006/relationships/image" Target="media/image16.emf" /><Relationship Id="rId21" Type="http://schemas.openxmlformats.org/officeDocument/2006/relationships/image" Target="media/image17.emf" /><Relationship Id="rId22" Type="http://schemas.openxmlformats.org/officeDocument/2006/relationships/image" Target="media/image18.emf" /><Relationship Id="rId23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785</TotalTime>
  <Pages>5</Pages>
  <Words>64</Words>
  <Characters>1392</Characters>
  <Application>JUST Note</Application>
  <Lines>120</Lines>
  <Paragraphs>61</Paragraphs>
  <Company>南丹市役所</Company>
  <CharactersWithSpaces>1441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2022-07-11T11:55:06Z</cp:lastPrinted>
  <dcterms:created xsi:type="dcterms:W3CDTF">2022-03-01T00:31:00Z</dcterms:created>
  <dcterms:modified xsi:type="dcterms:W3CDTF">2022-07-12T12:45:21Z</dcterms:modified>
  <cp:revision>98</cp:revision>
</cp:coreProperties>
</file>