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eastAsiaTheme="minor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78105</wp:posOffset>
                </wp:positionH>
                <wp:positionV relativeFrom="paragraph">
                  <wp:posOffset>1039495</wp:posOffset>
                </wp:positionV>
                <wp:extent cx="5346700" cy="1814830"/>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346700" cy="1814830"/>
                        </a:xfrm>
                        <a:prstGeom prst="rect">
                          <a:avLst/>
                        </a:prstGeom>
                        <a:solidFill>
                          <a:srgbClr val="FFFFFF"/>
                        </a:solidFill>
                        <a:ln w="3810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600" w:lineRule="auto"/>
                              <w:jc w:val="center"/>
                              <w:rPr>
                                <w:rFonts w:hint="eastAsia" w:asciiTheme="minorEastAsia" w:hAnsiTheme="minorEastAsia" w:eastAsiaTheme="minorEastAsia"/>
                                <w:sz w:val="40"/>
                              </w:rPr>
                            </w:pPr>
                            <w:r>
                              <w:rPr>
                                <w:rFonts w:hint="eastAsia" w:asciiTheme="minorEastAsia" w:hAnsiTheme="minorEastAsia" w:eastAsiaTheme="minorEastAsia"/>
                                <w:sz w:val="40"/>
                              </w:rPr>
                              <w:t>第</w:t>
                            </w:r>
                            <w:r>
                              <w:rPr>
                                <w:rFonts w:hint="eastAsia" w:asciiTheme="minorEastAsia" w:hAnsiTheme="minorEastAsia" w:eastAsiaTheme="minorEastAsia"/>
                                <w:sz w:val="40"/>
                              </w:rPr>
                              <w:t>2</w:t>
                            </w:r>
                            <w:r>
                              <w:rPr>
                                <w:rFonts w:hint="eastAsia" w:asciiTheme="minorEastAsia" w:hAnsiTheme="minorEastAsia" w:eastAsiaTheme="minorEastAsia"/>
                                <w:sz w:val="40"/>
                              </w:rPr>
                              <w:t>回　南丹市権利擁護・成年後見センター運営委員会</w:t>
                            </w:r>
                          </w:p>
                          <w:p>
                            <w:pPr>
                              <w:pStyle w:val="0"/>
                              <w:spacing w:line="600" w:lineRule="auto"/>
                              <w:jc w:val="center"/>
                              <w:rPr>
                                <w:rFonts w:hint="eastAsia" w:asciiTheme="minorEastAsia" w:hAnsiTheme="minorEastAsia" w:eastAsiaTheme="minorEastAsia"/>
                                <w:sz w:val="40"/>
                              </w:rPr>
                            </w:pPr>
                            <w:r>
                              <w:rPr>
                                <w:rFonts w:hint="eastAsia" w:asciiTheme="minorEastAsia" w:hAnsiTheme="minorEastAsia" w:eastAsiaTheme="minorEastAsia"/>
                                <w:spacing w:val="200"/>
                                <w:sz w:val="40"/>
                                <w:fitText w:val="2000" w:id="1"/>
                              </w:rPr>
                              <w:t>議事</w:t>
                            </w:r>
                            <w:r>
                              <w:rPr>
                                <w:rFonts w:hint="eastAsia" w:asciiTheme="minorEastAsia" w:hAnsiTheme="minorEastAsia" w:eastAsiaTheme="minorEastAsia"/>
                                <w:sz w:val="40"/>
                                <w:fitText w:val="2000" w:id="1"/>
                              </w:rPr>
                              <w:t>録</w:t>
                            </w:r>
                          </w:p>
                          <w:p>
                            <w:pPr>
                              <w:pStyle w:val="0"/>
                              <w:rPr>
                                <w:rFonts w:hint="eastAsia" w:asciiTheme="minorEastAsia" w:hAnsiTheme="minorEastAsia" w:eastAsiaTheme="minorEastAsia"/>
                                <w:sz w:val="40"/>
                              </w:rPr>
                            </w:pP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81.84pt;mso-position-vertical-relative:text;mso-position-horizontal-relative:text;position:absolute;height:142.9pt;mso-wrap-distance-top:0pt;width:421pt;mso-wrap-distance-left:5.65pt;margin-left:6.15pt;z-index:2;" o:spid="_x0000_s1026" o:allowincell="t" o:allowoverlap="t" filled="t" fillcolor="#ffffff" stroked="t" strokecolor="#000000" strokeweight="3pt" o:spt="202" type="#_x0000_t202">
                <v:fill/>
                <v:stroke linestyle="single" filltype="solid"/>
                <v:textbox style="layout-flow:horizontal;" inset="2.0637499999999998mm,0.24694444444444438mm,2.0637499999999998mm,0.24694444444444438mm">
                  <w:txbxContent>
                    <w:p>
                      <w:pPr>
                        <w:pStyle w:val="0"/>
                        <w:spacing w:line="600" w:lineRule="auto"/>
                        <w:jc w:val="center"/>
                        <w:rPr>
                          <w:rFonts w:hint="eastAsia" w:asciiTheme="minorEastAsia" w:hAnsiTheme="minorEastAsia" w:eastAsiaTheme="minorEastAsia"/>
                          <w:sz w:val="40"/>
                        </w:rPr>
                      </w:pPr>
                      <w:r>
                        <w:rPr>
                          <w:rFonts w:hint="eastAsia" w:asciiTheme="minorEastAsia" w:hAnsiTheme="minorEastAsia" w:eastAsiaTheme="minorEastAsia"/>
                          <w:sz w:val="40"/>
                        </w:rPr>
                        <w:t>第</w:t>
                      </w:r>
                      <w:r>
                        <w:rPr>
                          <w:rFonts w:hint="eastAsia" w:asciiTheme="minorEastAsia" w:hAnsiTheme="minorEastAsia" w:eastAsiaTheme="minorEastAsia"/>
                          <w:sz w:val="40"/>
                        </w:rPr>
                        <w:t>2</w:t>
                      </w:r>
                      <w:r>
                        <w:rPr>
                          <w:rFonts w:hint="eastAsia" w:asciiTheme="minorEastAsia" w:hAnsiTheme="minorEastAsia" w:eastAsiaTheme="minorEastAsia"/>
                          <w:sz w:val="40"/>
                        </w:rPr>
                        <w:t>回　南丹市権利擁護・成年後見センター運営委員会</w:t>
                      </w:r>
                    </w:p>
                    <w:p>
                      <w:pPr>
                        <w:pStyle w:val="0"/>
                        <w:spacing w:line="600" w:lineRule="auto"/>
                        <w:jc w:val="center"/>
                        <w:rPr>
                          <w:rFonts w:hint="eastAsia" w:asciiTheme="minorEastAsia" w:hAnsiTheme="minorEastAsia" w:eastAsiaTheme="minorEastAsia"/>
                          <w:sz w:val="40"/>
                        </w:rPr>
                      </w:pPr>
                      <w:r>
                        <w:rPr>
                          <w:rFonts w:hint="eastAsia" w:asciiTheme="minorEastAsia" w:hAnsiTheme="minorEastAsia" w:eastAsiaTheme="minorEastAsia"/>
                          <w:spacing w:val="200"/>
                          <w:sz w:val="40"/>
                          <w:fitText w:val="2000" w:id="1"/>
                        </w:rPr>
                        <w:t>議事</w:t>
                      </w:r>
                      <w:r>
                        <w:rPr>
                          <w:rFonts w:hint="eastAsia" w:asciiTheme="minorEastAsia" w:hAnsiTheme="minorEastAsia" w:eastAsiaTheme="minorEastAsia"/>
                          <w:sz w:val="40"/>
                          <w:fitText w:val="2000" w:id="1"/>
                        </w:rPr>
                        <w:t>録</w:t>
                      </w:r>
                    </w:p>
                    <w:p>
                      <w:pPr>
                        <w:pStyle w:val="0"/>
                        <w:rPr>
                          <w:rFonts w:hint="eastAsia" w:asciiTheme="minorEastAsia" w:hAnsiTheme="minorEastAsia" w:eastAsiaTheme="minorEastAsia"/>
                          <w:sz w:val="40"/>
                        </w:rPr>
                      </w:pPr>
                    </w:p>
                    <w:p>
                      <w:pPr>
                        <w:pStyle w:val="0"/>
                        <w:rPr>
                          <w:rFonts w:hint="eastAsia"/>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128905</wp:posOffset>
                </wp:positionH>
                <wp:positionV relativeFrom="paragraph">
                  <wp:posOffset>5422900</wp:posOffset>
                </wp:positionV>
                <wp:extent cx="5295900" cy="91821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5295900" cy="91821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Theme="minorEastAsia" w:hAnsiTheme="minorEastAsia" w:eastAsiaTheme="minorEastAsia"/>
                                <w:sz w:val="32"/>
                              </w:rPr>
                            </w:pPr>
                            <w:r>
                              <w:rPr>
                                <w:rFonts w:hint="eastAsia" w:asciiTheme="minorEastAsia" w:hAnsiTheme="minorEastAsia" w:eastAsiaTheme="minorEastAsia"/>
                                <w:sz w:val="32"/>
                              </w:rPr>
                              <w:t>南丹市権利擁護・成年後見センター運営委員会事務局</w:t>
                            </w:r>
                          </w:p>
                          <w:p>
                            <w:pPr>
                              <w:pStyle w:val="0"/>
                              <w:jc w:val="center"/>
                              <w:rPr>
                                <w:rFonts w:hint="eastAsia" w:asciiTheme="minorEastAsia" w:hAnsiTheme="minorEastAsia" w:eastAsiaTheme="minorEastAsia"/>
                                <w:sz w:val="32"/>
                              </w:rPr>
                            </w:pPr>
                            <w:r>
                              <w:rPr>
                                <w:rFonts w:hint="eastAsia" w:asciiTheme="minorEastAsia" w:hAnsiTheme="minorEastAsia" w:eastAsiaTheme="minorEastAsia"/>
                                <w:sz w:val="32"/>
                              </w:rPr>
                              <w:t>（南丹市福祉保健部福祉相談課）</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27pt;mso-position-vertical-relative:text;mso-position-horizontal-relative:text;position:absolute;height:72.3pt;mso-wrap-distance-top:0pt;width:417pt;mso-wrap-distance-left:16pt;margin-left:10.15pt;z-index:3;"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Theme="minorEastAsia" w:hAnsiTheme="minorEastAsia" w:eastAsiaTheme="minorEastAsia"/>
                          <w:sz w:val="32"/>
                        </w:rPr>
                      </w:pPr>
                      <w:r>
                        <w:rPr>
                          <w:rFonts w:hint="eastAsia" w:asciiTheme="minorEastAsia" w:hAnsiTheme="minorEastAsia" w:eastAsiaTheme="minorEastAsia"/>
                          <w:sz w:val="32"/>
                        </w:rPr>
                        <w:t>南丹市権利擁護・成年後見センター運営委員会事務局</w:t>
                      </w:r>
                    </w:p>
                    <w:p>
                      <w:pPr>
                        <w:pStyle w:val="0"/>
                        <w:jc w:val="center"/>
                        <w:rPr>
                          <w:rFonts w:hint="eastAsia" w:asciiTheme="minorEastAsia" w:hAnsiTheme="minorEastAsia" w:eastAsiaTheme="minorEastAsia"/>
                          <w:sz w:val="32"/>
                        </w:rPr>
                      </w:pPr>
                      <w:r>
                        <w:rPr>
                          <w:rFonts w:hint="eastAsia" w:asciiTheme="minorEastAsia" w:hAnsiTheme="minorEastAsia" w:eastAsiaTheme="minorEastAsia"/>
                          <w:sz w:val="32"/>
                        </w:rPr>
                        <w:t>（南丹市福祉保健部福祉相談課）</w:t>
                      </w:r>
                    </w:p>
                  </w:txbxContent>
                </v:textbox>
                <v:imagedata o:title=""/>
                <w10:wrap type="none" anchorx="text" anchory="text"/>
              </v:shape>
            </w:pict>
          </mc:Fallback>
        </mc:AlternateContent>
      </w:r>
      <w:r>
        <w:rPr>
          <w:rFonts w:hint="eastAsia"/>
        </w:rPr>
        <w:br w:type="page"/>
      </w:r>
    </w:p>
    <w:p>
      <w:pPr>
        <w:pStyle w:val="0"/>
        <w:jc w:val="center"/>
        <w:rPr>
          <w:rFonts w:hint="eastAsia" w:asciiTheme="minorEastAsia" w:hAnsiTheme="minorEastAsia" w:eastAsiaTheme="minorEastAsia"/>
          <w:sz w:val="28"/>
        </w:rPr>
      </w:pPr>
      <w:r>
        <w:rPr>
          <w:rFonts w:hint="eastAsia" w:asciiTheme="minorEastAsia" w:hAnsiTheme="minorEastAsia" w:eastAsiaTheme="minorEastAsia"/>
          <w:sz w:val="28"/>
        </w:rPr>
        <w:t>令和</w:t>
      </w:r>
      <w:r>
        <w:rPr>
          <w:rFonts w:hint="eastAsia" w:asciiTheme="minorEastAsia" w:hAnsiTheme="minorEastAsia" w:eastAsiaTheme="minorEastAsia"/>
          <w:sz w:val="28"/>
        </w:rPr>
        <w:t>4</w:t>
      </w:r>
      <w:r>
        <w:rPr>
          <w:rFonts w:hint="eastAsia" w:asciiTheme="minorEastAsia" w:hAnsiTheme="minorEastAsia" w:eastAsiaTheme="minorEastAsia"/>
          <w:sz w:val="28"/>
        </w:rPr>
        <w:t>年度第</w:t>
      </w:r>
      <w:r>
        <w:rPr>
          <w:rFonts w:hint="eastAsia" w:asciiTheme="minorEastAsia" w:hAnsiTheme="minorEastAsia" w:eastAsiaTheme="minorEastAsia"/>
          <w:sz w:val="28"/>
        </w:rPr>
        <w:t>2</w:t>
      </w:r>
      <w:r>
        <w:rPr>
          <w:rFonts w:hint="eastAsia" w:asciiTheme="minorEastAsia" w:hAnsiTheme="minorEastAsia" w:eastAsiaTheme="minorEastAsia"/>
          <w:sz w:val="28"/>
        </w:rPr>
        <w:t>回　南丹市権利擁護・成年後見センター運営委員会　議事録</w:t>
      </w:r>
    </w:p>
    <w:p>
      <w:pPr>
        <w:pStyle w:val="0"/>
        <w:jc w:val="center"/>
        <w:rPr>
          <w:rFonts w:hint="eastAsia" w:asciiTheme="minorEastAsia" w:hAnsiTheme="minorEastAsia" w:eastAsiaTheme="minorEastAsia"/>
          <w:sz w:val="28"/>
        </w:rPr>
      </w:pPr>
    </w:p>
    <w:p>
      <w:pPr>
        <w:pStyle w:val="0"/>
        <w:rPr>
          <w:rFonts w:hint="eastAsia" w:asciiTheme="minorEastAsia" w:hAnsiTheme="minorEastAsia" w:eastAsiaTheme="minorEastAsia"/>
        </w:rPr>
      </w:pPr>
    </w:p>
    <w:p>
      <w:pPr>
        <w:pStyle w:val="0"/>
        <w:ind w:firstLine="240" w:firstLineChars="100"/>
        <w:rPr>
          <w:rFonts w:hint="eastAsia" w:asciiTheme="minorEastAsia" w:hAnsiTheme="minorEastAsia" w:eastAsiaTheme="minorEastAsia"/>
          <w:sz w:val="21"/>
        </w:rPr>
      </w:pPr>
      <w:r>
        <w:rPr>
          <w:rFonts w:hint="eastAsia" w:asciiTheme="minorEastAsia" w:hAnsiTheme="minorEastAsia" w:eastAsiaTheme="minorEastAsia"/>
          <w:sz w:val="21"/>
        </w:rPr>
        <w:t>開催年月日　令和</w:t>
      </w:r>
      <w:r>
        <w:rPr>
          <w:rFonts w:hint="eastAsia" w:asciiTheme="minorEastAsia" w:hAnsiTheme="minorEastAsia" w:eastAsiaTheme="minorEastAsia"/>
          <w:sz w:val="21"/>
        </w:rPr>
        <w:t>4</w:t>
      </w:r>
      <w:r>
        <w:rPr>
          <w:rFonts w:hint="eastAsia" w:asciiTheme="minorEastAsia" w:hAnsiTheme="minorEastAsia" w:eastAsiaTheme="minorEastAsia"/>
          <w:sz w:val="21"/>
        </w:rPr>
        <w:t>年</w:t>
      </w:r>
      <w:r>
        <w:rPr>
          <w:rFonts w:hint="eastAsia" w:asciiTheme="minorEastAsia" w:hAnsiTheme="minorEastAsia" w:eastAsiaTheme="minorEastAsia"/>
          <w:sz w:val="21"/>
        </w:rPr>
        <w:t>7</w:t>
      </w:r>
      <w:r>
        <w:rPr>
          <w:rFonts w:hint="eastAsia" w:asciiTheme="minorEastAsia" w:hAnsiTheme="minorEastAsia" w:eastAsiaTheme="minorEastAsia"/>
          <w:sz w:val="21"/>
        </w:rPr>
        <w:t>月</w:t>
      </w:r>
      <w:r>
        <w:rPr>
          <w:rFonts w:hint="eastAsia" w:asciiTheme="minorEastAsia" w:hAnsiTheme="minorEastAsia" w:eastAsiaTheme="minorEastAsia"/>
          <w:sz w:val="21"/>
        </w:rPr>
        <w:t>29</w:t>
      </w:r>
      <w:r>
        <w:rPr>
          <w:rFonts w:hint="eastAsia" w:asciiTheme="minorEastAsia" w:hAnsiTheme="minorEastAsia" w:eastAsiaTheme="minorEastAsia"/>
          <w:sz w:val="21"/>
        </w:rPr>
        <w:t>日（金）午後２時</w:t>
      </w:r>
      <w:r>
        <w:rPr>
          <w:rFonts w:hint="eastAsia" w:asciiTheme="minorEastAsia" w:hAnsiTheme="minorEastAsia" w:eastAsiaTheme="minorEastAsia"/>
          <w:sz w:val="21"/>
        </w:rPr>
        <w:t>00</w:t>
      </w:r>
      <w:r>
        <w:rPr>
          <w:rFonts w:hint="eastAsia" w:asciiTheme="minorEastAsia" w:hAnsiTheme="minorEastAsia" w:eastAsiaTheme="minorEastAsia"/>
          <w:sz w:val="21"/>
        </w:rPr>
        <w:t>分～</w:t>
      </w:r>
    </w:p>
    <w:p>
      <w:pPr>
        <w:pStyle w:val="0"/>
        <w:ind w:firstLine="240" w:firstLineChars="100"/>
        <w:rPr>
          <w:rFonts w:hint="eastAsia" w:asciiTheme="minorEastAsia" w:hAnsiTheme="minorEastAsia" w:eastAsiaTheme="minorEastAsia"/>
          <w:sz w:val="21"/>
        </w:rPr>
      </w:pPr>
      <w:r>
        <w:rPr>
          <w:rFonts w:hint="eastAsia" w:asciiTheme="minorEastAsia" w:hAnsiTheme="minorEastAsia" w:eastAsiaTheme="minorEastAsia"/>
          <w:sz w:val="21"/>
        </w:rPr>
        <w:t>開催場所　南丹市役所　２号庁舎　</w:t>
      </w:r>
      <w:r>
        <w:rPr>
          <w:rFonts w:hint="eastAsia" w:asciiTheme="minorEastAsia" w:hAnsiTheme="minorEastAsia" w:eastAsiaTheme="minorEastAsia"/>
          <w:sz w:val="21"/>
        </w:rPr>
        <w:t>301</w:t>
      </w:r>
      <w:r>
        <w:rPr>
          <w:rFonts w:hint="eastAsia" w:asciiTheme="minorEastAsia" w:hAnsiTheme="minorEastAsia" w:eastAsiaTheme="minorEastAsia"/>
          <w:sz w:val="21"/>
        </w:rPr>
        <w:t>会議室　</w:t>
      </w:r>
    </w:p>
    <w:p>
      <w:pPr>
        <w:pStyle w:val="0"/>
        <w:ind w:firstLine="240" w:firstLineChars="100"/>
        <w:rPr>
          <w:rFonts w:hint="eastAsia" w:asciiTheme="minorEastAsia" w:hAnsiTheme="minorEastAsia" w:eastAsiaTheme="minorEastAsia"/>
          <w:sz w:val="21"/>
        </w:rPr>
      </w:pPr>
      <w:r>
        <w:rPr>
          <w:rFonts w:hint="eastAsia" w:asciiTheme="minorEastAsia" w:hAnsiTheme="minorEastAsia" w:eastAsiaTheme="minorEastAsia"/>
          <w:sz w:val="21"/>
        </w:rPr>
        <w:t>委員の総数及び出席者数及び出席者数並びにその氏名</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rPr>
        <w:t>1</w:t>
      </w:r>
      <w:r>
        <w:rPr>
          <w:rFonts w:hint="eastAsia" w:asciiTheme="minorEastAsia" w:hAnsiTheme="minorEastAsia" w:eastAsiaTheme="minorEastAsia"/>
          <w:sz w:val="21"/>
        </w:rPr>
        <w:t>）委員の総数　　　</w:t>
      </w:r>
      <w:r>
        <w:rPr>
          <w:rFonts w:hint="eastAsia" w:asciiTheme="minorEastAsia" w:hAnsiTheme="minorEastAsia" w:eastAsiaTheme="minorEastAsia"/>
          <w:sz w:val="21"/>
        </w:rPr>
        <w:t>6</w:t>
      </w:r>
      <w:r>
        <w:rPr>
          <w:rFonts w:hint="eastAsia" w:asciiTheme="minorEastAsia" w:hAnsiTheme="minorEastAsia" w:eastAsiaTheme="minorEastAsia"/>
          <w:sz w:val="21"/>
        </w:rPr>
        <w:t>名</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rPr>
        <w:t>2</w:t>
      </w:r>
      <w:r>
        <w:rPr>
          <w:rFonts w:hint="eastAsia" w:asciiTheme="minorEastAsia" w:hAnsiTheme="minorEastAsia" w:eastAsiaTheme="minorEastAsia"/>
          <w:sz w:val="21"/>
        </w:rPr>
        <w:t>）出席者数　　　　５名</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rPr>
        <w:t>3</w:t>
      </w:r>
      <w:r>
        <w:rPr>
          <w:rFonts w:hint="eastAsia" w:asciiTheme="minorEastAsia" w:hAnsiTheme="minorEastAsia" w:eastAsiaTheme="minorEastAsia"/>
          <w:sz w:val="21"/>
        </w:rPr>
        <w:t>）出席委員（敬称略）</w:t>
      </w:r>
    </w:p>
    <w:tbl>
      <w:tblPr>
        <w:tblStyle w:val="17"/>
        <w:tblW w:w="0" w:type="auto"/>
        <w:tblInd w:w="0" w:type="dxa"/>
        <w:tblLayout w:type="fixed"/>
        <w:tblLook w:firstRow="1" w:lastRow="0" w:firstColumn="1" w:lastColumn="0" w:noHBand="0" w:noVBand="1" w:val="04A0"/>
      </w:tblPr>
      <w:tblGrid>
        <w:gridCol w:w="1239"/>
        <w:gridCol w:w="1696"/>
        <w:gridCol w:w="2520"/>
        <w:gridCol w:w="2940"/>
      </w:tblGrid>
      <w:tr>
        <w:trPr>
          <w:trHeight w:val="540" w:hRule="atLeast"/>
        </w:trPr>
        <w:tc>
          <w:tcPr>
            <w:tcW w:w="1239" w:type="dxa"/>
            <w:vAlign w:val="top"/>
          </w:tcPr>
          <w:p>
            <w:pPr>
              <w:pStyle w:val="0"/>
              <w:spacing w:line="360" w:lineRule="auto"/>
              <w:jc w:val="center"/>
              <w:rPr>
                <w:rFonts w:hint="eastAsia" w:asciiTheme="minorEastAsia" w:hAnsiTheme="minorEastAsia" w:eastAsiaTheme="minorEastAsia"/>
                <w:b w:val="1"/>
                <w:sz w:val="21"/>
              </w:rPr>
            </w:pPr>
            <w:r>
              <w:rPr>
                <w:rFonts w:hint="eastAsia" w:asciiTheme="minorEastAsia" w:hAnsiTheme="minorEastAsia" w:eastAsiaTheme="minorEastAsia"/>
                <w:b w:val="1"/>
                <w:sz w:val="21"/>
              </w:rPr>
              <w:t>役職</w:t>
            </w:r>
          </w:p>
        </w:tc>
        <w:tc>
          <w:tcPr>
            <w:tcW w:w="1696" w:type="dxa"/>
            <w:vAlign w:val="top"/>
          </w:tcPr>
          <w:p>
            <w:pPr>
              <w:pStyle w:val="0"/>
              <w:spacing w:line="360" w:lineRule="auto"/>
              <w:jc w:val="center"/>
              <w:rPr>
                <w:rFonts w:hint="eastAsia" w:asciiTheme="minorEastAsia" w:hAnsiTheme="minorEastAsia" w:eastAsiaTheme="minorEastAsia"/>
                <w:b w:val="1"/>
                <w:sz w:val="21"/>
              </w:rPr>
            </w:pPr>
            <w:r>
              <w:rPr>
                <w:rFonts w:hint="eastAsia" w:asciiTheme="minorEastAsia" w:hAnsiTheme="minorEastAsia" w:eastAsiaTheme="minorEastAsia"/>
                <w:b w:val="1"/>
                <w:sz w:val="21"/>
              </w:rPr>
              <w:t>氏名</w:t>
            </w:r>
          </w:p>
        </w:tc>
        <w:tc>
          <w:tcPr>
            <w:tcW w:w="2520" w:type="dxa"/>
            <w:vAlign w:val="top"/>
          </w:tcPr>
          <w:p>
            <w:pPr>
              <w:pStyle w:val="0"/>
              <w:spacing w:line="360" w:lineRule="auto"/>
              <w:jc w:val="center"/>
              <w:rPr>
                <w:rFonts w:hint="eastAsia" w:asciiTheme="minorEastAsia" w:hAnsiTheme="minorEastAsia" w:eastAsiaTheme="minorEastAsia"/>
                <w:b w:val="1"/>
                <w:sz w:val="21"/>
              </w:rPr>
            </w:pPr>
            <w:r>
              <w:rPr>
                <w:rFonts w:hint="eastAsia" w:asciiTheme="minorEastAsia" w:hAnsiTheme="minorEastAsia" w:eastAsiaTheme="minorEastAsia"/>
                <w:b w:val="1"/>
                <w:sz w:val="21"/>
              </w:rPr>
              <w:t>選出区分</w:t>
            </w:r>
          </w:p>
        </w:tc>
        <w:tc>
          <w:tcPr>
            <w:tcW w:w="2940" w:type="dxa"/>
            <w:vAlign w:val="top"/>
          </w:tcPr>
          <w:p>
            <w:pPr>
              <w:pStyle w:val="0"/>
              <w:spacing w:line="360" w:lineRule="auto"/>
              <w:jc w:val="center"/>
              <w:rPr>
                <w:rFonts w:hint="eastAsia" w:asciiTheme="minorEastAsia" w:hAnsiTheme="minorEastAsia" w:eastAsiaTheme="minorEastAsia"/>
                <w:b w:val="1"/>
                <w:sz w:val="21"/>
              </w:rPr>
            </w:pPr>
            <w:r>
              <w:rPr>
                <w:rFonts w:hint="eastAsia" w:asciiTheme="minorEastAsia" w:hAnsiTheme="minorEastAsia" w:eastAsiaTheme="minorEastAsia"/>
                <w:b w:val="1"/>
                <w:sz w:val="21"/>
              </w:rPr>
              <w:t>備考</w:t>
            </w:r>
          </w:p>
        </w:tc>
      </w:tr>
      <w:tr>
        <w:trPr>
          <w:trHeight w:val="710" w:hRule="atLeast"/>
        </w:trPr>
        <w:tc>
          <w:tcPr>
            <w:tcW w:w="1239"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委員長</w:t>
            </w:r>
          </w:p>
        </w:tc>
        <w:tc>
          <w:tcPr>
            <w:tcW w:w="1696"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松田　めぐみ</w:t>
            </w:r>
          </w:p>
        </w:tc>
        <w:tc>
          <w:tcPr>
            <w:tcW w:w="252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京都弁護士会</w:t>
            </w:r>
          </w:p>
        </w:tc>
        <w:tc>
          <w:tcPr>
            <w:tcW w:w="294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縁法律事務所</w:t>
            </w:r>
          </w:p>
        </w:tc>
      </w:tr>
      <w:tr>
        <w:trPr>
          <w:trHeight w:val="710" w:hRule="atLeast"/>
        </w:trPr>
        <w:tc>
          <w:tcPr>
            <w:tcW w:w="1239"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副委員長</w:t>
            </w:r>
          </w:p>
        </w:tc>
        <w:tc>
          <w:tcPr>
            <w:tcW w:w="1696"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上田　浩平</w:t>
            </w:r>
          </w:p>
        </w:tc>
        <w:tc>
          <w:tcPr>
            <w:tcW w:w="252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成年後見センター・</w:t>
            </w: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リーガルサポート</w:t>
            </w: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京都支部</w:t>
            </w:r>
          </w:p>
        </w:tc>
        <w:tc>
          <w:tcPr>
            <w:tcW w:w="294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上田司法書士事務所</w:t>
            </w:r>
          </w:p>
        </w:tc>
      </w:tr>
      <w:tr>
        <w:trPr>
          <w:trHeight w:val="690" w:hRule="atLeast"/>
        </w:trPr>
        <w:tc>
          <w:tcPr>
            <w:tcW w:w="1239"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委員</w:t>
            </w:r>
          </w:p>
        </w:tc>
        <w:tc>
          <w:tcPr>
            <w:tcW w:w="1696"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大釜　訓</w:t>
            </w:r>
          </w:p>
        </w:tc>
        <w:tc>
          <w:tcPr>
            <w:tcW w:w="252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京都社会福祉士会</w:t>
            </w:r>
          </w:p>
        </w:tc>
        <w:tc>
          <w:tcPr>
            <w:tcW w:w="294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げんてん社会福祉士共同</w:t>
            </w: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事務所</w:t>
            </w:r>
          </w:p>
        </w:tc>
      </w:tr>
      <w:tr>
        <w:trPr>
          <w:trHeight w:val="860" w:hRule="atLeast"/>
        </w:trPr>
        <w:tc>
          <w:tcPr>
            <w:tcW w:w="1239"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委員</w:t>
            </w:r>
          </w:p>
        </w:tc>
        <w:tc>
          <w:tcPr>
            <w:tcW w:w="1696"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榎原　克幸</w:t>
            </w:r>
          </w:p>
        </w:tc>
        <w:tc>
          <w:tcPr>
            <w:tcW w:w="252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学識経験者</w:t>
            </w:r>
          </w:p>
        </w:tc>
        <w:tc>
          <w:tcPr>
            <w:tcW w:w="294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南丹市社会福祉協議会　</w:t>
            </w: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常務理事（事務局長）</w:t>
            </w:r>
          </w:p>
        </w:tc>
      </w:tr>
      <w:tr>
        <w:trPr>
          <w:trHeight w:val="900" w:hRule="atLeast"/>
        </w:trPr>
        <w:tc>
          <w:tcPr>
            <w:tcW w:w="1239"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委員</w:t>
            </w:r>
          </w:p>
        </w:tc>
        <w:tc>
          <w:tcPr>
            <w:tcW w:w="1696"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船越　由美</w:t>
            </w:r>
          </w:p>
        </w:tc>
        <w:tc>
          <w:tcPr>
            <w:tcW w:w="252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学識経験者</w:t>
            </w:r>
          </w:p>
        </w:tc>
        <w:tc>
          <w:tcPr>
            <w:tcW w:w="2940" w:type="dxa"/>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京都中部総合医療センター　地域医療連携室</w:t>
            </w:r>
          </w:p>
        </w:tc>
      </w:tr>
    </w:tbl>
    <w:p>
      <w:pPr>
        <w:pStyle w:val="0"/>
        <w:rPr>
          <w:rFonts w:hint="eastAsia" w:asciiTheme="minorEastAsia" w:hAnsiTheme="minorEastAsia" w:eastAsiaTheme="minorEastAsia"/>
          <w:color w:val="000000" w:themeColor="text1"/>
          <w:sz w:val="21"/>
        </w:rPr>
      </w:pPr>
      <w:r>
        <w:rPr>
          <w:rFonts w:hint="eastAsia"/>
          <w:color w:val="000000" w:themeColor="text1"/>
          <w:sz w:val="21"/>
        </w:rPr>
        <w:t>　</w:t>
      </w:r>
    </w:p>
    <w:p>
      <w:pPr>
        <w:pStyle w:val="0"/>
        <w:rPr>
          <w:rFonts w:hint="eastAsia" w:asciiTheme="minorEastAsia" w:hAnsiTheme="minorEastAsia" w:eastAsiaTheme="minorEastAsia"/>
          <w:color w:val="000000" w:themeColor="text1"/>
          <w:sz w:val="21"/>
        </w:rPr>
      </w:pPr>
    </w:p>
    <w:p>
      <w:pPr>
        <w:pStyle w:val="0"/>
        <w:rPr>
          <w:rFonts w:hint="eastAsia" w:asciiTheme="minorEastAsia" w:hAnsiTheme="minorEastAsia" w:eastAsiaTheme="minorEastAsia"/>
          <w:color w:val="000000" w:themeColor="text1"/>
          <w:sz w:val="21"/>
        </w:rPr>
      </w:pPr>
    </w:p>
    <w:p>
      <w:pPr>
        <w:pStyle w:val="0"/>
        <w:ind w:firstLine="24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4</w:t>
      </w:r>
      <w:r>
        <w:rPr>
          <w:rFonts w:hint="eastAsia" w:asciiTheme="minorEastAsia" w:hAnsiTheme="minorEastAsia" w:eastAsiaTheme="minorEastAsia"/>
          <w:sz w:val="21"/>
        </w:rPr>
        <w:t>）事務局</w:t>
      </w:r>
    </w:p>
    <w:p>
      <w:pPr>
        <w:pStyle w:val="0"/>
        <w:ind w:left="630" w:leftChars="300" w:firstLine="0" w:firstLineChars="0"/>
        <w:rPr>
          <w:rFonts w:hint="eastAsia" w:asciiTheme="minorEastAsia" w:hAnsiTheme="minorEastAsia" w:eastAsiaTheme="minorEastAsia"/>
          <w:color w:val="000000" w:themeColor="text1"/>
          <w:sz w:val="21"/>
        </w:rPr>
      </w:pPr>
      <w:r>
        <w:rPr>
          <w:rFonts w:hint="eastAsia" w:asciiTheme="minorEastAsia" w:hAnsiTheme="minorEastAsia" w:eastAsiaTheme="minorEastAsia"/>
          <w:sz w:val="21"/>
        </w:rPr>
        <w:t>福祉相談課　橋本課長、中西課長補佐、村上主事、林相談支援員</w:t>
      </w:r>
    </w:p>
    <w:p>
      <w:pPr>
        <w:pStyle w:val="0"/>
        <w:rPr>
          <w:rFonts w:hint="eastAsia" w:asciiTheme="minorEastAsia" w:hAnsiTheme="minorEastAsia" w:eastAsiaTheme="minorEastAsia"/>
          <w:color w:val="000000" w:themeColor="text1"/>
          <w:sz w:val="21"/>
        </w:rPr>
      </w:pPr>
    </w:p>
    <w:p>
      <w:pPr>
        <w:pStyle w:val="0"/>
        <w:rPr>
          <w:rFonts w:hint="eastAsia" w:asciiTheme="minorEastAsia" w:hAnsiTheme="minorEastAsia" w:eastAsiaTheme="minorEastAsia"/>
          <w:color w:val="000000" w:themeColor="text1"/>
          <w:sz w:val="21"/>
        </w:rPr>
      </w:pP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1</w:t>
      </w:r>
      <w:r>
        <w:rPr>
          <w:rFonts w:hint="eastAsia" w:asciiTheme="minorEastAsia" w:hAnsiTheme="minorEastAsia" w:eastAsiaTheme="minorEastAsia"/>
          <w:color w:val="000000" w:themeColor="text1"/>
          <w:sz w:val="21"/>
        </w:rPr>
        <w:t>　開会</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【司会】</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ただ今から令和</w:t>
      </w:r>
      <w:r>
        <w:rPr>
          <w:rFonts w:hint="eastAsia" w:asciiTheme="minorEastAsia" w:hAnsiTheme="minorEastAsia" w:eastAsiaTheme="minorEastAsia"/>
          <w:color w:val="000000" w:themeColor="text1"/>
          <w:sz w:val="21"/>
        </w:rPr>
        <w:t>4</w:t>
      </w:r>
      <w:r>
        <w:rPr>
          <w:rFonts w:hint="eastAsia" w:asciiTheme="minorEastAsia" w:hAnsiTheme="minorEastAsia" w:eastAsiaTheme="minorEastAsia"/>
          <w:color w:val="000000" w:themeColor="text1"/>
          <w:sz w:val="21"/>
        </w:rPr>
        <w:t>年度　第</w:t>
      </w:r>
      <w:r>
        <w:rPr>
          <w:rFonts w:hint="eastAsia" w:asciiTheme="minorEastAsia" w:hAnsiTheme="minorEastAsia" w:eastAsiaTheme="minorEastAsia"/>
          <w:color w:val="000000" w:themeColor="text1"/>
          <w:sz w:val="21"/>
        </w:rPr>
        <w:t>2</w:t>
      </w:r>
      <w:r>
        <w:rPr>
          <w:rFonts w:hint="eastAsia" w:asciiTheme="minorEastAsia" w:hAnsiTheme="minorEastAsia" w:eastAsiaTheme="minorEastAsia"/>
          <w:color w:val="000000" w:themeColor="text1"/>
          <w:sz w:val="21"/>
        </w:rPr>
        <w:t>回　南丹市権利擁護・成年後見センター運営委員会を開会させていただきます。</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司会を務めさせていただく南丹市権利擁護・成年後見センター長兼福祉相談課長の橋本でございます。よろしくお願いします。</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本日は、若井委員が欠席とお伺いしておりますので、</w:t>
      </w:r>
      <w:r>
        <w:rPr>
          <w:rFonts w:hint="eastAsia" w:asciiTheme="minorEastAsia" w:hAnsiTheme="minorEastAsia" w:eastAsiaTheme="minorEastAsia"/>
          <w:color w:val="000000" w:themeColor="text1"/>
          <w:sz w:val="21"/>
        </w:rPr>
        <w:t>6</w:t>
      </w:r>
      <w:r>
        <w:rPr>
          <w:rFonts w:hint="eastAsia" w:asciiTheme="minorEastAsia" w:hAnsiTheme="minorEastAsia" w:eastAsiaTheme="minorEastAsia"/>
          <w:color w:val="000000" w:themeColor="text1"/>
          <w:sz w:val="21"/>
        </w:rPr>
        <w:t>人中</w:t>
      </w:r>
      <w:r>
        <w:rPr>
          <w:rFonts w:hint="eastAsia" w:asciiTheme="minorEastAsia" w:hAnsiTheme="minorEastAsia" w:eastAsiaTheme="minorEastAsia"/>
          <w:color w:val="000000" w:themeColor="text1"/>
          <w:sz w:val="21"/>
        </w:rPr>
        <w:t>5</w:t>
      </w:r>
      <w:r>
        <w:rPr>
          <w:rFonts w:hint="eastAsia" w:asciiTheme="minorEastAsia" w:hAnsiTheme="minorEastAsia" w:eastAsiaTheme="minorEastAsia"/>
          <w:color w:val="000000" w:themeColor="text1"/>
          <w:sz w:val="21"/>
        </w:rPr>
        <w:t>人の委員の皆様にご出席をいただいておりますので、南丹市成年後見制度の利用を促進するための条例第</w:t>
      </w:r>
      <w:r>
        <w:rPr>
          <w:rFonts w:hint="eastAsia" w:asciiTheme="minorEastAsia" w:hAnsiTheme="minorEastAsia" w:eastAsiaTheme="minorEastAsia"/>
          <w:color w:val="000000" w:themeColor="text1"/>
          <w:sz w:val="21"/>
        </w:rPr>
        <w:t>13</w:t>
      </w:r>
      <w:r>
        <w:rPr>
          <w:rFonts w:hint="eastAsia" w:asciiTheme="minorEastAsia" w:hAnsiTheme="minorEastAsia" w:eastAsiaTheme="minorEastAsia"/>
          <w:color w:val="000000" w:themeColor="text1"/>
          <w:sz w:val="21"/>
        </w:rPr>
        <w:t>条第</w:t>
      </w:r>
      <w:r>
        <w:rPr>
          <w:rFonts w:hint="eastAsia" w:asciiTheme="minorEastAsia" w:hAnsiTheme="minorEastAsia" w:eastAsiaTheme="minorEastAsia"/>
          <w:color w:val="000000" w:themeColor="text1"/>
          <w:sz w:val="21"/>
        </w:rPr>
        <w:t>2</w:t>
      </w:r>
      <w:r>
        <w:rPr>
          <w:rFonts w:hint="eastAsia" w:asciiTheme="minorEastAsia" w:hAnsiTheme="minorEastAsia" w:eastAsiaTheme="minorEastAsia"/>
          <w:color w:val="000000" w:themeColor="text1"/>
          <w:sz w:val="21"/>
        </w:rPr>
        <w:t>項の規程により本委員会が成立していることを報告いたします。</w:t>
      </w:r>
    </w:p>
    <w:p>
      <w:pPr>
        <w:pStyle w:val="0"/>
        <w:rPr>
          <w:rFonts w:hint="eastAsia" w:asciiTheme="minorEastAsia" w:hAnsiTheme="minorEastAsia" w:eastAsiaTheme="minorEastAsia"/>
          <w:color w:val="000000" w:themeColor="text1"/>
          <w:sz w:val="21"/>
        </w:rPr>
      </w:pP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２　委員長あいさつ</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【委員長】</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委員長の松田です。まだまだ暑いですが、頑張っていきましょう。</w:t>
      </w:r>
    </w:p>
    <w:p>
      <w:pPr>
        <w:pStyle w:val="0"/>
        <w:rPr>
          <w:rFonts w:hint="eastAsia" w:asciiTheme="minorEastAsia" w:hAnsiTheme="minorEastAsia" w:eastAsiaTheme="minorEastAsia"/>
          <w:color w:val="000000" w:themeColor="text1"/>
          <w:sz w:val="21"/>
        </w:rPr>
      </w:pP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３　協議事項</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【司会】</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議事に入らせていただきますが、議事については、南丹市成年後見制度の利用を促進するための条例第</w:t>
      </w:r>
      <w:r>
        <w:rPr>
          <w:rFonts w:hint="eastAsia" w:asciiTheme="minorEastAsia" w:hAnsiTheme="minorEastAsia" w:eastAsiaTheme="minorEastAsia"/>
          <w:color w:val="000000" w:themeColor="text1"/>
          <w:sz w:val="21"/>
        </w:rPr>
        <w:t>13</w:t>
      </w:r>
      <w:r>
        <w:rPr>
          <w:rFonts w:hint="eastAsia" w:asciiTheme="minorEastAsia" w:hAnsiTheme="minorEastAsia" w:eastAsiaTheme="minorEastAsia"/>
          <w:color w:val="000000" w:themeColor="text1"/>
          <w:sz w:val="21"/>
        </w:rPr>
        <w:t>条の規定により、松田委員長に議長をお世話になります。</w:t>
      </w:r>
    </w:p>
    <w:p>
      <w:pPr>
        <w:pStyle w:val="0"/>
        <w:rPr>
          <w:rFonts w:hint="eastAsia" w:asciiTheme="minorEastAsia" w:hAnsiTheme="minorEastAsia" w:eastAsiaTheme="minorEastAsia"/>
          <w:color w:val="000000" w:themeColor="text1"/>
          <w:sz w:val="21"/>
        </w:rPr>
      </w:pP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【委員長】</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円滑な議事が進行できますように、ご協力お願いします。</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（１）市民後見人フォローアップ研修について、事務局から説明をお願いします。</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【事務局：林】</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令和</w:t>
      </w:r>
      <w:r>
        <w:rPr>
          <w:rFonts w:hint="eastAsia" w:asciiTheme="minorEastAsia" w:hAnsiTheme="minorEastAsia" w:eastAsiaTheme="minorEastAsia"/>
        </w:rPr>
        <w:t>4</w:t>
      </w:r>
      <w:r>
        <w:rPr>
          <w:rFonts w:hint="eastAsia" w:asciiTheme="minorEastAsia" w:hAnsiTheme="minorEastAsia" w:eastAsiaTheme="minorEastAsia"/>
        </w:rPr>
        <w:t>年度南丹市市民後見人フォローアップ研修は、名簿登録者を対象に実践的な研修の場とさせていただきます。目的は、南丹市市民後見人候補者名簿登録者の知識やスキルの維持・向上と、既に受任している方もいるので、市民後見人の更なるスキルの向上を目的として実施させていただきたいと思います。今のところ開催方法に関しては、集合研修を考えておりますが、コロナ感染も拡大しておりますので、状況によっては、延期や他の方法での実施を検討します。実施日は</w:t>
      </w:r>
      <w:r>
        <w:rPr>
          <w:rFonts w:hint="eastAsia" w:asciiTheme="minorEastAsia" w:hAnsiTheme="minorEastAsia" w:eastAsiaTheme="minorEastAsia"/>
        </w:rPr>
        <w:t>10</w:t>
      </w:r>
      <w:r>
        <w:rPr>
          <w:rFonts w:hint="eastAsia" w:asciiTheme="minorEastAsia" w:hAnsiTheme="minorEastAsia" w:eastAsiaTheme="minorEastAsia"/>
        </w:rPr>
        <w:t>月</w:t>
      </w:r>
      <w:r>
        <w:rPr>
          <w:rFonts w:hint="eastAsia" w:asciiTheme="minorEastAsia" w:hAnsiTheme="minorEastAsia" w:eastAsiaTheme="minorEastAsia"/>
        </w:rPr>
        <w:t>13</w:t>
      </w:r>
      <w:r>
        <w:rPr>
          <w:rFonts w:hint="eastAsia" w:asciiTheme="minorEastAsia" w:hAnsiTheme="minorEastAsia" w:eastAsiaTheme="minorEastAsia"/>
        </w:rPr>
        <w:t>日、場所は、南丹市役所</w:t>
      </w:r>
      <w:r>
        <w:rPr>
          <w:rFonts w:hint="eastAsia" w:asciiTheme="minorEastAsia" w:hAnsiTheme="minorEastAsia" w:eastAsiaTheme="minorEastAsia"/>
        </w:rPr>
        <w:t>3</w:t>
      </w:r>
      <w:r>
        <w:rPr>
          <w:rFonts w:hint="eastAsia" w:asciiTheme="minorEastAsia" w:hAnsiTheme="minorEastAsia" w:eastAsiaTheme="minorEastAsia"/>
        </w:rPr>
        <w:t>号庁舎</w:t>
      </w:r>
      <w:r>
        <w:rPr>
          <w:rFonts w:hint="eastAsia" w:asciiTheme="minorEastAsia" w:hAnsiTheme="minorEastAsia" w:eastAsiaTheme="minorEastAsia"/>
        </w:rPr>
        <w:t>2</w:t>
      </w:r>
      <w:r>
        <w:rPr>
          <w:rFonts w:hint="eastAsia" w:asciiTheme="minorEastAsia" w:hAnsiTheme="minorEastAsia" w:eastAsiaTheme="minorEastAsia"/>
        </w:rPr>
        <w:t>階第５会議室、時間は午後</w:t>
      </w:r>
      <w:r>
        <w:rPr>
          <w:rFonts w:hint="eastAsia" w:asciiTheme="minorEastAsia" w:hAnsiTheme="minorEastAsia" w:eastAsiaTheme="minorEastAsia"/>
        </w:rPr>
        <w:t>1</w:t>
      </w:r>
      <w:r>
        <w:rPr>
          <w:rFonts w:hint="eastAsia" w:asciiTheme="minorEastAsia" w:hAnsiTheme="minorEastAsia" w:eastAsiaTheme="minorEastAsia"/>
        </w:rPr>
        <w:t>時</w:t>
      </w:r>
      <w:r>
        <w:rPr>
          <w:rFonts w:hint="eastAsia" w:asciiTheme="minorEastAsia" w:hAnsiTheme="minorEastAsia" w:eastAsiaTheme="minorEastAsia"/>
        </w:rPr>
        <w:t>30</w:t>
      </w:r>
      <w:r>
        <w:rPr>
          <w:rFonts w:hint="eastAsia" w:asciiTheme="minorEastAsia" w:hAnsiTheme="minorEastAsia" w:eastAsiaTheme="minorEastAsia"/>
        </w:rPr>
        <w:t>分から午後</w:t>
      </w:r>
      <w:r>
        <w:rPr>
          <w:rFonts w:hint="eastAsia" w:asciiTheme="minorEastAsia" w:hAnsiTheme="minorEastAsia" w:eastAsiaTheme="minorEastAsia"/>
        </w:rPr>
        <w:t>4</w:t>
      </w:r>
      <w:r>
        <w:rPr>
          <w:rFonts w:hint="eastAsia" w:asciiTheme="minorEastAsia" w:hAnsiTheme="minorEastAsia" w:eastAsiaTheme="minorEastAsia"/>
        </w:rPr>
        <w:t>時までを予定してます。内容としては、「南丹市市民後見人の実際を学ぶ」として、今回は南丹市で誕生しています市民後見人二人の、事例報告を通じて学びの場を作っていきたいと思ってます。受任している方にも学びの場になるように、南丹市のセンターの、</w:t>
      </w:r>
      <w:r>
        <w:rPr>
          <w:rFonts w:hint="eastAsia" w:asciiTheme="minorEastAsia" w:hAnsiTheme="minorEastAsia" w:eastAsiaTheme="minorEastAsia"/>
        </w:rPr>
        <w:t>6</w:t>
      </w:r>
      <w:r>
        <w:rPr>
          <w:rFonts w:hint="eastAsia" w:asciiTheme="minorEastAsia" w:hAnsiTheme="minorEastAsia" w:eastAsiaTheme="minorEastAsia"/>
        </w:rPr>
        <w:t>箇月報告書作成を予定しております。以上になります。</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【委員長】</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事務局からの説明に質問等ありますか。</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特にないので、報告事項に移ります。</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４　報告事項</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【委員長】</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（１）市民後見人候補者名簿新規登録者について、報告をお願いします。</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【事務局】</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市民後見人養成講座修了者で現在名簿登録を希望されている</w:t>
      </w:r>
      <w:r>
        <w:rPr>
          <w:rFonts w:hint="eastAsia" w:asciiTheme="minorEastAsia" w:hAnsiTheme="minorEastAsia" w:eastAsiaTheme="minorEastAsia"/>
        </w:rPr>
        <w:t>4</w:t>
      </w:r>
      <w:r>
        <w:rPr>
          <w:rFonts w:hint="eastAsia" w:asciiTheme="minorEastAsia" w:hAnsiTheme="minorEastAsia" w:eastAsiaTheme="minorEastAsia"/>
        </w:rPr>
        <w:t>名に対して、松田委員長、福祉保健部の矢田部長、橋本課長を面接官として、</w:t>
      </w:r>
      <w:r>
        <w:rPr>
          <w:rFonts w:hint="eastAsia" w:asciiTheme="minorEastAsia" w:hAnsiTheme="minorEastAsia" w:eastAsiaTheme="minorEastAsia"/>
        </w:rPr>
        <w:t>7</w:t>
      </w:r>
      <w:r>
        <w:rPr>
          <w:rFonts w:hint="eastAsia" w:asciiTheme="minorEastAsia" w:hAnsiTheme="minorEastAsia" w:eastAsiaTheme="minorEastAsia"/>
        </w:rPr>
        <w:t>月</w:t>
      </w:r>
      <w:r>
        <w:rPr>
          <w:rFonts w:hint="eastAsia" w:asciiTheme="minorEastAsia" w:hAnsiTheme="minorEastAsia" w:eastAsiaTheme="minorEastAsia"/>
        </w:rPr>
        <w:t>19</w:t>
      </w:r>
      <w:r>
        <w:rPr>
          <w:rFonts w:hint="eastAsia" w:asciiTheme="minorEastAsia" w:hAnsiTheme="minorEastAsia" w:eastAsiaTheme="minorEastAsia"/>
        </w:rPr>
        <w:t>日に</w:t>
      </w:r>
      <w:r>
        <w:rPr>
          <w:rFonts w:hint="eastAsia" w:asciiTheme="minorEastAsia" w:hAnsiTheme="minorEastAsia" w:eastAsiaTheme="minorEastAsia"/>
        </w:rPr>
        <w:t>3</w:t>
      </w:r>
      <w:r>
        <w:rPr>
          <w:rFonts w:hint="eastAsia" w:asciiTheme="minorEastAsia" w:hAnsiTheme="minorEastAsia" w:eastAsiaTheme="minorEastAsia"/>
        </w:rPr>
        <w:t>名の面談を実施致しました。皆さんやる気を持って、抱負などを述べていただき、皆さんを名簿登録予定で現在決裁中です。</w:t>
      </w:r>
      <w:bookmarkStart w:id="0" w:name="_GoBack"/>
      <w:bookmarkEnd w:id="0"/>
      <w:r>
        <w:rPr>
          <w:rFonts w:hint="eastAsia" w:asciiTheme="minorEastAsia" w:hAnsiTheme="minorEastAsia" w:eastAsiaTheme="minorEastAsia"/>
        </w:rPr>
        <w:t>あと１名は面談日程が合いませんでしたので、</w:t>
      </w:r>
      <w:r>
        <w:rPr>
          <w:rFonts w:hint="eastAsia" w:asciiTheme="minorEastAsia" w:hAnsiTheme="minorEastAsia" w:eastAsiaTheme="minorEastAsia"/>
        </w:rPr>
        <w:t>8</w:t>
      </w:r>
      <w:r>
        <w:rPr>
          <w:rFonts w:hint="eastAsia" w:asciiTheme="minorEastAsia" w:hAnsiTheme="minorEastAsia" w:eastAsiaTheme="minorEastAsia"/>
        </w:rPr>
        <w:t>月</w:t>
      </w:r>
      <w:r>
        <w:rPr>
          <w:rFonts w:hint="eastAsia" w:asciiTheme="minorEastAsia" w:hAnsiTheme="minorEastAsia" w:eastAsiaTheme="minorEastAsia"/>
        </w:rPr>
        <w:t>8</w:t>
      </w:r>
      <w:r>
        <w:rPr>
          <w:rFonts w:hint="eastAsia" w:asciiTheme="minorEastAsia" w:hAnsiTheme="minorEastAsia" w:eastAsiaTheme="minorEastAsia"/>
        </w:rPr>
        <w:t>日に面談予定です。</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また、市民後見人</w:t>
      </w:r>
      <w:r>
        <w:rPr>
          <w:rFonts w:hint="eastAsia" w:asciiTheme="minorEastAsia" w:hAnsiTheme="minorEastAsia" w:eastAsiaTheme="minorEastAsia"/>
        </w:rPr>
        <w:t>2</w:t>
      </w:r>
      <w:r>
        <w:rPr>
          <w:rFonts w:hint="eastAsia" w:asciiTheme="minorEastAsia" w:hAnsiTheme="minorEastAsia" w:eastAsiaTheme="minorEastAsia"/>
        </w:rPr>
        <w:t>名が誕生している件の報告につきましては、現在名簿登録いただいている方に向けて、</w:t>
      </w:r>
      <w:r>
        <w:rPr>
          <w:rFonts w:hint="eastAsia" w:asciiTheme="minorEastAsia" w:hAnsiTheme="minorEastAsia" w:eastAsiaTheme="minorEastAsia"/>
        </w:rPr>
        <w:t>7</w:t>
      </w:r>
      <w:r>
        <w:rPr>
          <w:rFonts w:hint="eastAsia" w:asciiTheme="minorEastAsia" w:hAnsiTheme="minorEastAsia" w:eastAsiaTheme="minorEastAsia"/>
        </w:rPr>
        <w:t>月</w:t>
      </w:r>
      <w:r>
        <w:rPr>
          <w:rFonts w:hint="eastAsia" w:asciiTheme="minorEastAsia" w:hAnsiTheme="minorEastAsia" w:eastAsiaTheme="minorEastAsia"/>
        </w:rPr>
        <w:t>7</w:t>
      </w:r>
      <w:r>
        <w:rPr>
          <w:rFonts w:hint="eastAsia" w:asciiTheme="minorEastAsia" w:hAnsiTheme="minorEastAsia" w:eastAsiaTheme="minorEastAsia"/>
        </w:rPr>
        <w:t>日付で文書を送付いたしました。また市民へは、</w:t>
      </w:r>
      <w:r>
        <w:rPr>
          <w:rFonts w:hint="eastAsia" w:asciiTheme="minorEastAsia" w:hAnsiTheme="minorEastAsia" w:eastAsiaTheme="minorEastAsia"/>
        </w:rPr>
        <w:t>9</w:t>
      </w:r>
      <w:r>
        <w:rPr>
          <w:rFonts w:hint="eastAsia" w:asciiTheme="minorEastAsia" w:hAnsiTheme="minorEastAsia" w:eastAsiaTheme="minorEastAsia"/>
        </w:rPr>
        <w:t>月</w:t>
      </w:r>
      <w:r>
        <w:rPr>
          <w:rFonts w:hint="eastAsia" w:asciiTheme="minorEastAsia" w:hAnsiTheme="minorEastAsia" w:eastAsiaTheme="minorEastAsia"/>
        </w:rPr>
        <w:t>9</w:t>
      </w:r>
      <w:r>
        <w:rPr>
          <w:rFonts w:hint="eastAsia" w:asciiTheme="minorEastAsia" w:hAnsiTheme="minorEastAsia" w:eastAsiaTheme="minorEastAsia"/>
        </w:rPr>
        <w:t>日発行の「広報なんたん」に記事を掲載する予定です。</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【委員長】</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事務局の説明に関して、ご意見やご質問等ありますか。</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特にないようですので、ケース報告に移ります。</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（２）ケース報告</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≪議事録非公開≫</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５　その他</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【委員長】</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事務局から、他に何かありますか。</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【事務局】</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特にありません。</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【委員長】</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これで本日の協議事項を終わらせていただきます。ご協力いただきありがとうございました。</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６　閉会</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【司会】</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本日は、市民後見人フォローアップ研修について協議しました。市民後見人誕生から初めての研修となりますので、より実践に即した研修、名簿登録をされている候補者の皆さんのモチベーションアップになるような研修にできたらと考えていますので、今後ともご助言をよろしくお願いします。また、ケース相談も、日々センターではケースが出て来ております。この場で色んな相談が出来ておりまして、感謝しています。</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それでは、閉会にあたりまして、上田副委員長にごあいさついただきます。</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【副委員長】</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本日もお疲れ様でした。市長申立て、報酬助成について等、南丹市は障害者の施設が多いので、単純に居住地だけでするとかなり不利な市になります。この辺は府の方でも対応をしていただきたいなと、その辺は踏み込んで考えていきたいなと思います。またよろしくお願いいたします。</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【司会】</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ありがとうございました。これをもちまして、閉会とさせていただきます。ありがとうございました。</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丸ゴシック体E">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HGP創英角ﾎﾟｯﾌﾟ体">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 P丸ゴシック体E" w:hAnsi="AR P丸ゴシック体E" w:eastAsia="AR P丸ゴシック体E"/>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13067</TotalTime>
  <Pages>5</Pages>
  <Words>41</Words>
  <Characters>2129</Characters>
  <Application>JUST Note</Application>
  <Lines>146</Lines>
  <Paragraphs>87</Paragraphs>
  <Company>南丹市役所</Company>
  <CharactersWithSpaces>2181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2020-11-04T08:09:27Z</cp:lastPrinted>
  <dcterms:created xsi:type="dcterms:W3CDTF">2020-06-24T04:27:00Z</dcterms:created>
  <dcterms:modified xsi:type="dcterms:W3CDTF">2022-08-19T02:07:04Z</dcterms:modified>
  <cp:revision>2304</cp:revision>
</cp:coreProperties>
</file>