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令和４年度　第２回　南丹市権利擁護・成年後見センター運営委員会　次第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1"/>
        </w:rPr>
        <w:t>日時：令和４年７月２９日（金）１４時００分～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場所：南丹市役所　２号庁舎　３０１会議室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開会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委員長あいさつ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３．協議事項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（１）市民後見人フォローアップ研修について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４．報告事項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（１）市民後見人候補者名簿新規登録者について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（２</w:t>
      </w:r>
      <w:bookmarkStart w:id="0" w:name="_GoBack"/>
      <w:bookmarkEnd w:id="0"/>
      <w:r>
        <w:rPr>
          <w:rFonts w:hint="eastAsia"/>
          <w:sz w:val="21"/>
        </w:rPr>
        <w:t>）ケース報告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５．その他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６．閉会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473</TotalTime>
  <Pages>1</Pages>
  <Words>0</Words>
  <Characters>156</Characters>
  <Application>JUST Note</Application>
  <Lines>26</Lines>
  <Paragraphs>12</Paragraphs>
  <Company>南丹市役所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2022-07-28T00:49:28Z</cp:lastPrinted>
  <dcterms:created xsi:type="dcterms:W3CDTF">2020-05-27T06:59:00Z</dcterms:created>
  <dcterms:modified xsi:type="dcterms:W3CDTF">2022-07-28T00:49:33Z</dcterms:modified>
  <cp:revision>35</cp:revision>
</cp:coreProperties>
</file>