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令和５年度　第１回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南丹市権利擁護・成年後見センター運営委員会　次第</w:t>
      </w:r>
    </w:p>
    <w:p>
      <w:pPr>
        <w:pStyle w:val="0"/>
        <w:rPr>
          <w:rFonts w:hint="eastAsia"/>
          <w:sz w:val="21"/>
        </w:rPr>
      </w:pPr>
    </w:p>
    <w:p>
      <w:pPr>
        <w:pStyle w:val="0"/>
        <w:ind w:left="5040" w:leftChars="2400" w:firstLineChars="0"/>
        <w:rPr>
          <w:rFonts w:hint="eastAsia"/>
          <w:sz w:val="21"/>
        </w:rPr>
      </w:pPr>
      <w:r>
        <w:rPr>
          <w:rFonts w:hint="eastAsia"/>
          <w:spacing w:val="105"/>
          <w:sz w:val="21"/>
          <w:fitText w:val="630" w:id="1"/>
        </w:rPr>
        <w:t>日</w:t>
      </w:r>
      <w:r>
        <w:rPr>
          <w:rFonts w:hint="eastAsia"/>
          <w:sz w:val="21"/>
          <w:fitText w:val="630" w:id="1"/>
        </w:rPr>
        <w:t>時</w:t>
      </w:r>
      <w:r>
        <w:rPr>
          <w:rFonts w:hint="eastAsia"/>
          <w:sz w:val="21"/>
        </w:rPr>
        <w:t>：令和５年７月６日（木）１０時００分～</w:t>
      </w:r>
    </w:p>
    <w:p>
      <w:pPr>
        <w:pStyle w:val="0"/>
        <w:ind w:left="5040" w:leftChars="2400" w:firstLineChars="0"/>
        <w:rPr>
          <w:rFonts w:hint="eastAsia"/>
          <w:sz w:val="21"/>
        </w:rPr>
      </w:pPr>
      <w:r>
        <w:rPr>
          <w:rFonts w:hint="eastAsia"/>
          <w:spacing w:val="105"/>
          <w:sz w:val="21"/>
          <w:fitText w:val="630" w:id="2"/>
        </w:rPr>
        <w:t>場</w:t>
      </w:r>
      <w:r>
        <w:rPr>
          <w:rFonts w:hint="eastAsia"/>
          <w:sz w:val="21"/>
          <w:fitText w:val="630" w:id="2"/>
        </w:rPr>
        <w:t>所</w:t>
      </w:r>
      <w:r>
        <w:rPr>
          <w:rFonts w:hint="eastAsia"/>
        </w:rPr>
        <w:t>：</w:t>
      </w:r>
      <w:r>
        <w:rPr>
          <w:rFonts w:hint="eastAsia"/>
          <w:sz w:val="21"/>
        </w:rPr>
        <w:t>南丹市役所４号庁舎２階　会議室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　開会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　委員長あいさつ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　議事</w:t>
      </w:r>
    </w:p>
    <w:p>
      <w:pPr>
        <w:pStyle w:val="0"/>
        <w:ind w:left="210" w:leftChars="100" w:firstLineChars="0"/>
        <w:rPr>
          <w:rFonts w:hint="eastAsia"/>
          <w:color w:val="C00000"/>
          <w:sz w:val="24"/>
        </w:rPr>
      </w:pPr>
      <w:r>
        <w:rPr>
          <w:rFonts w:hint="eastAsia"/>
          <w:sz w:val="24"/>
        </w:rPr>
        <w:t>（１）協議事項</w:t>
      </w:r>
    </w:p>
    <w:p>
      <w:pPr>
        <w:pStyle w:val="0"/>
        <w:ind w:left="630" w:leftChars="300" w:firstLineChars="0"/>
        <w:rPr>
          <w:rFonts w:hint="eastAsia"/>
          <w:sz w:val="24"/>
        </w:rPr>
      </w:pPr>
      <w:r>
        <w:rPr>
          <w:rFonts w:hint="eastAsia"/>
          <w:sz w:val="24"/>
        </w:rPr>
        <w:t>①令和４年度南丹市権利擁護・成年後見センター事業報告　</w:t>
      </w:r>
      <w:r>
        <w:rPr>
          <w:rFonts w:hint="eastAsia"/>
          <w:sz w:val="24"/>
          <w:bdr w:val="single" w:color="auto" w:sz="4" w:space="0"/>
        </w:rPr>
        <w:t xml:space="preserve"> </w:t>
      </w:r>
      <w:r>
        <w:rPr>
          <w:rFonts w:hint="eastAsia"/>
          <w:sz w:val="24"/>
          <w:bdr w:val="single" w:color="auto" w:sz="4" w:space="0"/>
        </w:rPr>
        <w:t>資料１</w:t>
      </w:r>
      <w:r>
        <w:rPr>
          <w:rFonts w:hint="eastAsia"/>
          <w:sz w:val="24"/>
          <w:bdr w:val="single" w:color="auto" w:sz="4" w:space="0"/>
        </w:rPr>
        <w:t xml:space="preserve"> </w:t>
      </w:r>
    </w:p>
    <w:p>
      <w:pPr>
        <w:pStyle w:val="0"/>
        <w:ind w:left="630" w:leftChars="300" w:firstLineChars="0"/>
        <w:rPr>
          <w:rFonts w:hint="eastAsia"/>
          <w:sz w:val="24"/>
        </w:rPr>
      </w:pPr>
    </w:p>
    <w:p>
      <w:pPr>
        <w:pStyle w:val="0"/>
        <w:ind w:left="630" w:leftChars="300" w:firstLineChars="0"/>
        <w:rPr>
          <w:rFonts w:hint="eastAsia"/>
          <w:sz w:val="24"/>
        </w:rPr>
      </w:pPr>
    </w:p>
    <w:p>
      <w:pPr>
        <w:pStyle w:val="0"/>
        <w:ind w:left="630" w:leftChars="300" w:firstLineChars="0"/>
        <w:rPr>
          <w:rFonts w:hint="eastAsia"/>
          <w:sz w:val="24"/>
        </w:rPr>
      </w:pPr>
      <w:r>
        <w:rPr>
          <w:rFonts w:hint="eastAsia"/>
          <w:sz w:val="24"/>
        </w:rPr>
        <w:t>②令和５年度南丹市権利擁護・成年後見センター事業計画（案）　</w:t>
      </w:r>
      <w:r>
        <w:rPr>
          <w:rFonts w:hint="eastAsia"/>
          <w:sz w:val="24"/>
          <w:bdr w:val="single" w:color="auto" w:sz="4" w:space="0"/>
        </w:rPr>
        <w:t xml:space="preserve"> </w:t>
      </w:r>
      <w:r>
        <w:rPr>
          <w:rFonts w:hint="eastAsia"/>
          <w:sz w:val="24"/>
          <w:bdr w:val="single" w:color="auto" w:sz="4" w:space="0"/>
        </w:rPr>
        <w:t>資料２</w:t>
      </w:r>
      <w:r>
        <w:rPr>
          <w:rFonts w:hint="eastAsia"/>
          <w:sz w:val="24"/>
          <w:bdr w:val="single" w:color="auto" w:sz="4" w:space="0"/>
        </w:rPr>
        <w:t xml:space="preserve"> </w:t>
      </w:r>
    </w:p>
    <w:p>
      <w:pPr>
        <w:pStyle w:val="0"/>
        <w:ind w:left="630" w:leftChars="300" w:firstLineChars="0"/>
        <w:rPr>
          <w:rFonts w:hint="eastAsia"/>
          <w:sz w:val="24"/>
          <w:bdr w:val="none" w:color="auto" w:sz="0" w:space="0"/>
        </w:rPr>
      </w:pPr>
    </w:p>
    <w:p>
      <w:pPr>
        <w:pStyle w:val="0"/>
        <w:ind w:left="630" w:leftChars="300" w:firstLineChars="0"/>
        <w:rPr>
          <w:rFonts w:hint="eastAsia"/>
          <w:sz w:val="24"/>
          <w:bdr w:val="none" w:color="auto" w:sz="0" w:space="0"/>
        </w:rPr>
      </w:pPr>
    </w:p>
    <w:p>
      <w:pPr>
        <w:pStyle w:val="0"/>
        <w:ind w:left="630" w:leftChars="300" w:firstLineChars="0"/>
        <w:rPr>
          <w:rFonts w:hint="eastAsia"/>
          <w:sz w:val="24"/>
          <w:bdr w:val="none" w:color="auto" w:sz="0" w:space="0"/>
        </w:rPr>
      </w:pPr>
      <w:r>
        <w:rPr>
          <w:rFonts w:hint="eastAsia"/>
          <w:sz w:val="24"/>
          <w:bdr w:val="none" w:color="auto" w:sz="0" w:space="0"/>
        </w:rPr>
        <w:t>③市長申立て</w:t>
      </w:r>
      <w:r>
        <w:rPr>
          <w:rFonts w:hint="eastAsia"/>
          <w:color w:val="auto"/>
          <w:sz w:val="24"/>
          <w:bdr w:val="none" w:color="auto" w:sz="0" w:space="0"/>
        </w:rPr>
        <w:t>相談</w:t>
      </w:r>
      <w:r>
        <w:rPr>
          <w:rFonts w:hint="eastAsia"/>
          <w:color w:val="auto"/>
          <w:sz w:val="24"/>
        </w:rPr>
        <w:t>　</w:t>
      </w:r>
      <w:r>
        <w:rPr>
          <w:rFonts w:hint="eastAsia"/>
          <w:color w:val="auto"/>
          <w:sz w:val="24"/>
          <w:bdr w:val="single" w:color="auto" w:sz="4" w:space="0"/>
        </w:rPr>
        <w:t xml:space="preserve"> </w:t>
      </w:r>
      <w:r>
        <w:rPr>
          <w:rFonts w:hint="eastAsia"/>
          <w:color w:val="auto"/>
          <w:sz w:val="24"/>
          <w:bdr w:val="single" w:color="auto" w:sz="4" w:space="0"/>
        </w:rPr>
        <w:t>資料３（会議後回収）</w:t>
      </w:r>
      <w:r>
        <w:rPr>
          <w:rFonts w:hint="eastAsia"/>
          <w:color w:val="auto"/>
          <w:sz w:val="24"/>
          <w:bdr w:val="single" w:color="auto" w:sz="4" w:space="0"/>
        </w:rPr>
        <w:t xml:space="preserve"> </w:t>
      </w:r>
    </w:p>
    <w:p>
      <w:pPr>
        <w:pStyle w:val="0"/>
        <w:ind w:left="630" w:leftChars="300" w:firstLineChars="0"/>
        <w:rPr>
          <w:rFonts w:hint="eastAsia"/>
          <w:sz w:val="24"/>
          <w:bdr w:val="single" w:color="auto" w:sz="4" w:space="0"/>
        </w:rPr>
      </w:pPr>
    </w:p>
    <w:p>
      <w:pPr>
        <w:pStyle w:val="0"/>
        <w:ind w:left="0" w:leftChars="0" w:firstLine="0" w:firstLineChars="0"/>
        <w:rPr>
          <w:rFonts w:hint="eastAsia"/>
          <w:sz w:val="24"/>
        </w:rPr>
      </w:pPr>
    </w:p>
    <w:p>
      <w:pPr>
        <w:pStyle w:val="0"/>
        <w:ind w:left="0" w:leftChars="0" w:firstLine="210" w:firstLineChars="100"/>
        <w:rPr>
          <w:rFonts w:hint="eastAsia"/>
          <w:color w:val="C00000"/>
          <w:sz w:val="24"/>
        </w:rPr>
      </w:pPr>
      <w:r>
        <w:rPr>
          <w:rFonts w:hint="eastAsia"/>
          <w:sz w:val="24"/>
        </w:rPr>
        <w:t>（２）報告事項</w:t>
      </w:r>
    </w:p>
    <w:p>
      <w:pPr>
        <w:pStyle w:val="0"/>
        <w:ind w:left="630" w:leftChars="300" w:firstLineChars="0"/>
        <w:rPr>
          <w:rFonts w:hint="eastAsia"/>
          <w:sz w:val="24"/>
        </w:rPr>
      </w:pPr>
      <w:r>
        <w:rPr>
          <w:rFonts w:hint="eastAsia"/>
          <w:sz w:val="24"/>
        </w:rPr>
        <w:t>①ケース報告　</w:t>
      </w:r>
      <w:r>
        <w:rPr>
          <w:rFonts w:hint="eastAsia"/>
          <w:sz w:val="24"/>
          <w:bdr w:val="single" w:color="auto" w:sz="4" w:space="0"/>
        </w:rPr>
        <w:t xml:space="preserve"> </w:t>
      </w:r>
      <w:r>
        <w:rPr>
          <w:rFonts w:hint="eastAsia"/>
          <w:sz w:val="24"/>
          <w:bdr w:val="single" w:color="auto" w:sz="4" w:space="0"/>
        </w:rPr>
        <w:t>資料４</w:t>
      </w:r>
      <w:r>
        <w:rPr>
          <w:rFonts w:hint="eastAsia"/>
          <w:sz w:val="24"/>
          <w:bdr w:val="single" w:color="auto" w:sz="4" w:space="0"/>
        </w:rPr>
        <w:t xml:space="preserve"> </w:t>
      </w:r>
    </w:p>
    <w:p>
      <w:pPr>
        <w:pStyle w:val="0"/>
        <w:ind w:left="630" w:leftChars="300" w:firstLineChars="0"/>
        <w:rPr>
          <w:rFonts w:hint="eastAsia"/>
          <w:sz w:val="24"/>
        </w:rPr>
      </w:pPr>
    </w:p>
    <w:p>
      <w:pPr>
        <w:pStyle w:val="0"/>
        <w:ind w:left="630" w:leftChars="300" w:firstLineChars="0"/>
        <w:rPr>
          <w:rFonts w:hint="eastAsia"/>
          <w:sz w:val="24"/>
        </w:rPr>
      </w:pPr>
    </w:p>
    <w:p>
      <w:pPr>
        <w:pStyle w:val="0"/>
        <w:ind w:left="630" w:leftChars="300" w:firstLineChars="0"/>
        <w:rPr>
          <w:rFonts w:hint="eastAsia"/>
          <w:sz w:val="24"/>
        </w:rPr>
      </w:pPr>
      <w:r>
        <w:rPr>
          <w:rFonts w:hint="eastAsia"/>
          <w:sz w:val="24"/>
        </w:rPr>
        <w:t>②市民後見人支援について　</w:t>
      </w:r>
      <w:r>
        <w:rPr>
          <w:rFonts w:hint="eastAsia"/>
          <w:sz w:val="24"/>
          <w:bdr w:val="single" w:color="auto" w:sz="4" w:space="0"/>
        </w:rPr>
        <w:t xml:space="preserve"> </w:t>
      </w:r>
      <w:r>
        <w:rPr>
          <w:rFonts w:hint="eastAsia"/>
          <w:sz w:val="24"/>
          <w:bdr w:val="single" w:color="auto" w:sz="4" w:space="0"/>
        </w:rPr>
        <w:t>資料５</w:t>
      </w:r>
      <w:r>
        <w:rPr>
          <w:rFonts w:hint="eastAsia"/>
          <w:sz w:val="24"/>
          <w:bdr w:val="single" w:color="auto" w:sz="4" w:space="0"/>
        </w:rPr>
        <w:t xml:space="preserve"> </w:t>
      </w:r>
    </w:p>
    <w:p>
      <w:pPr>
        <w:pStyle w:val="0"/>
        <w:ind w:left="840" w:leftChars="400" w:firstLineChars="0"/>
        <w:rPr>
          <w:rFonts w:hint="eastAsia"/>
          <w:sz w:val="24"/>
        </w:rPr>
      </w:pPr>
      <w:r>
        <w:rPr>
          <w:rFonts w:hint="eastAsia"/>
          <w:sz w:val="24"/>
        </w:rPr>
        <w:t>・市民後見人活動報告</w:t>
      </w:r>
    </w:p>
    <w:p>
      <w:pPr>
        <w:pStyle w:val="0"/>
        <w:ind w:left="840" w:leftChars="400" w:firstLineChars="0"/>
        <w:rPr>
          <w:rFonts w:hint="eastAsia"/>
          <w:sz w:val="24"/>
        </w:rPr>
      </w:pPr>
    </w:p>
    <w:p>
      <w:pPr>
        <w:pStyle w:val="0"/>
        <w:ind w:left="840" w:leftChars="400" w:firstLineChars="0"/>
        <w:rPr>
          <w:rFonts w:hint="eastAsia"/>
          <w:sz w:val="24"/>
        </w:rPr>
      </w:pPr>
    </w:p>
    <w:p>
      <w:pPr>
        <w:pStyle w:val="0"/>
        <w:ind w:left="840" w:leftChars="400" w:firstLineChars="0"/>
        <w:rPr>
          <w:rFonts w:hint="eastAsia"/>
          <w:sz w:val="24"/>
        </w:rPr>
      </w:pPr>
      <w:r>
        <w:rPr>
          <w:rFonts w:hint="eastAsia"/>
          <w:sz w:val="24"/>
        </w:rPr>
        <w:t>・成年後見賠償責任保険の加入について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bdr w:val="single" w:color="auto" w:sz="4" w:space="0"/>
        </w:rPr>
        <w:t>資料６　</w:t>
      </w:r>
      <w:bookmarkStart w:id="0" w:name="_GoBack"/>
      <w:bookmarkEnd w:id="0"/>
    </w:p>
    <w:p>
      <w:pPr>
        <w:pStyle w:val="0"/>
        <w:ind w:left="840" w:leftChars="400" w:firstLineChars="0"/>
        <w:rPr>
          <w:rFonts w:hint="eastAsia"/>
          <w:sz w:val="24"/>
        </w:rPr>
      </w:pPr>
    </w:p>
    <w:p>
      <w:pPr>
        <w:pStyle w:val="0"/>
        <w:ind w:left="630" w:leftChars="300" w:firstLineChars="0"/>
        <w:rPr>
          <w:rFonts w:hint="eastAsia"/>
          <w:sz w:val="24"/>
        </w:rPr>
      </w:pPr>
    </w:p>
    <w:p>
      <w:pPr>
        <w:pStyle w:val="0"/>
        <w:ind w:left="630" w:leftChars="300" w:firstLineChars="0"/>
        <w:rPr>
          <w:rFonts w:hint="eastAsia"/>
          <w:sz w:val="24"/>
        </w:rPr>
      </w:pPr>
      <w:r>
        <w:rPr>
          <w:rFonts w:hint="eastAsia"/>
          <w:sz w:val="24"/>
        </w:rPr>
        <w:t>③市民後見人フォローアップ研修について　</w:t>
      </w:r>
      <w:r>
        <w:rPr>
          <w:rFonts w:hint="eastAsia"/>
          <w:sz w:val="24"/>
          <w:bdr w:val="single" w:color="auto" w:sz="4" w:space="0"/>
        </w:rPr>
        <w:t xml:space="preserve"> </w:t>
      </w:r>
      <w:r>
        <w:rPr>
          <w:rFonts w:hint="eastAsia"/>
          <w:sz w:val="24"/>
          <w:bdr w:val="single" w:color="auto" w:sz="4" w:space="0"/>
        </w:rPr>
        <w:t>資料７</w:t>
      </w:r>
      <w:r>
        <w:rPr>
          <w:rFonts w:hint="eastAsia"/>
          <w:sz w:val="24"/>
          <w:bdr w:val="single" w:color="auto" w:sz="4" w:space="0"/>
        </w:rPr>
        <w:t xml:space="preserve"> </w:t>
      </w:r>
    </w:p>
    <w:p>
      <w:pPr>
        <w:pStyle w:val="0"/>
        <w:ind w:left="630" w:leftChars="300" w:firstLineChars="0"/>
        <w:rPr>
          <w:rFonts w:hint="eastAsia"/>
          <w:sz w:val="24"/>
        </w:rPr>
      </w:pPr>
    </w:p>
    <w:p>
      <w:pPr>
        <w:pStyle w:val="0"/>
        <w:ind w:left="630" w:leftChars="300" w:firstLineChars="0"/>
        <w:rPr>
          <w:rFonts w:hint="eastAsia"/>
          <w:sz w:val="24"/>
        </w:rPr>
      </w:pPr>
    </w:p>
    <w:p>
      <w:pPr>
        <w:pStyle w:val="0"/>
        <w:ind w:left="630" w:leftChars="300" w:firstLineChars="0"/>
        <w:rPr>
          <w:rFonts w:hint="eastAsia"/>
          <w:sz w:val="24"/>
        </w:rPr>
      </w:pPr>
      <w:r>
        <w:rPr>
          <w:rFonts w:hint="eastAsia"/>
          <w:sz w:val="24"/>
        </w:rPr>
        <w:t>④</w:t>
      </w:r>
      <w:r>
        <w:rPr>
          <w:rFonts w:hint="eastAsia"/>
          <w:color w:val="auto"/>
          <w:sz w:val="24"/>
        </w:rPr>
        <w:t>情報交換</w:t>
      </w:r>
    </w:p>
    <w:p>
      <w:pPr>
        <w:pStyle w:val="0"/>
        <w:ind w:left="630" w:leftChars="300" w:firstLineChars="0"/>
        <w:rPr>
          <w:rFonts w:hint="eastAsia"/>
          <w:sz w:val="24"/>
        </w:rPr>
      </w:pPr>
    </w:p>
    <w:p>
      <w:pPr>
        <w:pStyle w:val="0"/>
        <w:ind w:left="0" w:leftChars="0" w:firstLine="0" w:firstLineChars="0"/>
        <w:rPr>
          <w:rFonts w:hint="eastAsia"/>
          <w:color w:val="C00000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４　閉会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801</TotalTime>
  <Pages>1</Pages>
  <Words>0</Words>
  <Characters>261</Characters>
  <Application>JUST Note</Application>
  <Lines>39</Lines>
  <Paragraphs>19</Paragraphs>
  <Company>南丹市役所</Company>
  <CharactersWithSpaces>288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2023-06-29T04:22:49Z</cp:lastPrinted>
  <dcterms:created xsi:type="dcterms:W3CDTF">2020-05-27T06:59:00Z</dcterms:created>
  <dcterms:modified xsi:type="dcterms:W3CDTF">2023-06-29T08:36:00Z</dcterms:modified>
  <cp:revision>51</cp:revision>
</cp:coreProperties>
</file>