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56"/>
        <w:jc w:val="center"/>
        <w:rPr>
          <w:rFonts w:hint="default" w:asciiTheme="majorEastAsia" w:hAnsiTheme="majorEastAsia" w:eastAsiaTheme="majorEastAsia"/>
          <w:b w:val="1"/>
          <w:sz w:val="22"/>
        </w:rPr>
      </w:pPr>
      <w:r>
        <w:rPr>
          <w:rFonts w:hint="eastAsia" w:asciiTheme="majorEastAsia" w:hAnsiTheme="majorEastAsia" w:eastAsiaTheme="majorEastAsia"/>
          <w:b w:val="1"/>
          <w:sz w:val="24"/>
        </w:rPr>
        <w:t>農地法第３条の規定による許可は、次の４つのポイントを確認して判断</w:t>
      </w:r>
    </w:p>
    <w:p>
      <w:pPr>
        <w:pStyle w:val="0"/>
        <w:rPr>
          <w:rFonts w:hint="default"/>
          <w:sz w:val="22"/>
        </w:rPr>
      </w:pPr>
    </w:p>
    <w:p>
      <w:pPr>
        <w:pStyle w:val="0"/>
        <w:ind w:left="1760" w:hanging="1760" w:hangingChars="800"/>
        <w:rPr>
          <w:rFonts w:hint="default"/>
          <w:sz w:val="22"/>
        </w:rPr>
      </w:pPr>
    </w:p>
    <w:p>
      <w:pPr>
        <w:pStyle w:val="0"/>
        <w:ind w:left="2806" w:leftChars="-31" w:hanging="2871" w:hangingChars="1300"/>
        <w:rPr>
          <w:rFonts w:hint="eastAsia"/>
          <w:sz w:val="22"/>
        </w:rPr>
      </w:pPr>
      <w:r>
        <w:rPr>
          <w:rFonts w:hint="eastAsia"/>
          <w:b w:val="1"/>
          <w:sz w:val="22"/>
        </w:rPr>
        <w:t>１）</w:t>
      </w:r>
      <w:r>
        <w:rPr>
          <w:rFonts w:hint="eastAsia"/>
          <w:b w:val="1"/>
          <w:spacing w:val="31"/>
          <w:kern w:val="0"/>
          <w:sz w:val="22"/>
          <w:fitText w:val="2210" w:id="1"/>
        </w:rPr>
        <w:t>全部効率利用要</w:t>
      </w:r>
      <w:r>
        <w:rPr>
          <w:rFonts w:hint="eastAsia"/>
          <w:b w:val="1"/>
          <w:spacing w:val="4"/>
          <w:kern w:val="0"/>
          <w:sz w:val="22"/>
          <w:fitText w:val="2210" w:id="1"/>
        </w:rPr>
        <w:t>件</w:t>
      </w:r>
      <w:r>
        <w:rPr>
          <w:rFonts w:hint="eastAsia"/>
          <w:b w:val="1"/>
          <w:sz w:val="22"/>
        </w:rPr>
        <w:t xml:space="preserve"> </w:t>
      </w:r>
      <w:r>
        <w:rPr>
          <w:rFonts w:hint="eastAsia"/>
          <w:sz w:val="22"/>
        </w:rPr>
        <w:t>：</w:t>
      </w:r>
      <w:r>
        <w:rPr>
          <w:rFonts w:hint="eastAsia"/>
          <w:sz w:val="22"/>
        </w:rPr>
        <w:t xml:space="preserve"> </w:t>
      </w:r>
      <w:r>
        <w:rPr>
          <w:rFonts w:hint="eastAsia"/>
          <w:sz w:val="22"/>
        </w:rPr>
        <w:t>農地の権利を取得しようとする者又はその世帯員等が、権利を有している農地及び許可申請に係る農地のすべてについて、効率的に利用して耕作の事業を行うと認められるか。</w:t>
      </w:r>
    </w:p>
    <w:p>
      <w:pPr>
        <w:pStyle w:val="0"/>
        <w:ind w:left="1702" w:leftChars="-31" w:hanging="1767" w:hangingChars="800"/>
        <w:rPr>
          <w:rFonts w:hint="eastAsia"/>
          <w:b w:val="1"/>
          <w:sz w:val="22"/>
        </w:rPr>
      </w:pPr>
    </w:p>
    <w:p>
      <w:pPr>
        <w:pStyle w:val="0"/>
        <w:ind w:left="2806" w:leftChars="-31" w:hanging="2871" w:hangingChars="1300"/>
        <w:rPr>
          <w:rFonts w:hint="eastAsia"/>
          <w:sz w:val="22"/>
        </w:rPr>
      </w:pPr>
      <w:r>
        <w:rPr>
          <w:rFonts w:hint="eastAsia"/>
          <w:b w:val="1"/>
          <w:sz w:val="22"/>
        </w:rPr>
        <w:t>２）</w:t>
      </w:r>
      <w:r>
        <w:rPr>
          <w:rFonts w:hint="eastAsia"/>
          <w:b w:val="1"/>
          <w:spacing w:val="13"/>
          <w:kern w:val="0"/>
          <w:sz w:val="22"/>
          <w:fitText w:val="2210" w:id="2"/>
        </w:rPr>
        <w:t>農作業常時従事要</w:t>
      </w:r>
      <w:r>
        <w:rPr>
          <w:rFonts w:hint="eastAsia"/>
          <w:b w:val="1"/>
          <w:spacing w:val="7"/>
          <w:kern w:val="0"/>
          <w:sz w:val="22"/>
          <w:fitText w:val="2210" w:id="2"/>
        </w:rPr>
        <w:t>件</w:t>
      </w:r>
      <w:r>
        <w:rPr>
          <w:rFonts w:hint="eastAsia"/>
          <w:b w:val="1"/>
          <w:sz w:val="22"/>
        </w:rPr>
        <w:t xml:space="preserve"> </w:t>
      </w:r>
      <w:r>
        <w:rPr>
          <w:rFonts w:hint="eastAsia"/>
          <w:b w:val="1"/>
          <w:sz w:val="22"/>
        </w:rPr>
        <w:t>：</w:t>
      </w:r>
      <w:r>
        <w:rPr>
          <w:rFonts w:hint="eastAsia"/>
          <w:b w:val="1"/>
          <w:sz w:val="22"/>
        </w:rPr>
        <w:t xml:space="preserve"> </w:t>
      </w:r>
      <w:r>
        <w:rPr>
          <w:rFonts w:hint="eastAsia"/>
          <w:sz w:val="22"/>
        </w:rPr>
        <w:t>農地の権利を取得しようとする者又はその世帯員等が、その取得後において行う耕作に必要な農作業に常時従事（原則年間１５０日以上）すると認められるか。</w:t>
      </w:r>
    </w:p>
    <w:p>
      <w:pPr>
        <w:pStyle w:val="0"/>
        <w:ind w:leftChars="0" w:firstLineChars="0"/>
        <w:rPr>
          <w:rFonts w:hint="eastAsia"/>
          <w:b w:val="1"/>
          <w:sz w:val="22"/>
        </w:rPr>
      </w:pPr>
    </w:p>
    <w:p>
      <w:pPr>
        <w:pStyle w:val="0"/>
        <w:ind w:left="2806" w:leftChars="-31" w:hanging="2871" w:hangingChars="1300"/>
        <w:rPr>
          <w:rFonts w:hint="eastAsia"/>
          <w:sz w:val="22"/>
        </w:rPr>
      </w:pPr>
      <w:r>
        <w:rPr>
          <w:rFonts w:hint="eastAsia"/>
          <w:b w:val="1"/>
          <w:sz w:val="22"/>
        </w:rPr>
        <w:t>３）</w:t>
      </w:r>
      <w:r>
        <w:rPr>
          <w:rFonts w:hint="eastAsia"/>
          <w:b w:val="1"/>
          <w:spacing w:val="31"/>
          <w:kern w:val="0"/>
          <w:sz w:val="22"/>
          <w:fitText w:val="2210" w:id="3"/>
        </w:rPr>
        <w:t>地域との調和要</w:t>
      </w:r>
      <w:r>
        <w:rPr>
          <w:rFonts w:hint="eastAsia"/>
          <w:b w:val="1"/>
          <w:spacing w:val="4"/>
          <w:kern w:val="0"/>
          <w:sz w:val="22"/>
          <w:fitText w:val="2210" w:id="3"/>
        </w:rPr>
        <w:t>件</w:t>
      </w:r>
      <w:r>
        <w:rPr>
          <w:rFonts w:hint="eastAsia"/>
          <w:b w:val="1"/>
          <w:sz w:val="22"/>
        </w:rPr>
        <w:t xml:space="preserve"> </w:t>
      </w:r>
      <w:r>
        <w:rPr>
          <w:rFonts w:hint="eastAsia"/>
          <w:b w:val="1"/>
          <w:sz w:val="22"/>
        </w:rPr>
        <w:t>：</w:t>
      </w:r>
      <w:r>
        <w:rPr>
          <w:rFonts w:hint="eastAsia"/>
          <w:b w:val="1"/>
          <w:sz w:val="22"/>
        </w:rPr>
        <w:t xml:space="preserve"> </w:t>
      </w:r>
      <w:r>
        <w:rPr>
          <w:rFonts w:hint="eastAsia"/>
          <w:sz w:val="22"/>
        </w:rPr>
        <w:t>取得後において行う耕作の事業の内容及び農地の位置・規模からみて農地の集団化、農作業の効率化その他周辺の地域における農地の農業上の効率的かつ総合的な利用の確保に支障を生じないか。</w:t>
      </w:r>
    </w:p>
    <w:p>
      <w:pPr>
        <w:pStyle w:val="0"/>
        <w:ind w:left="1702" w:leftChars="-31" w:hanging="1767" w:hangingChars="800"/>
        <w:rPr>
          <w:rFonts w:hint="eastAsia"/>
          <w:b w:val="1"/>
          <w:sz w:val="22"/>
        </w:rPr>
      </w:pPr>
    </w:p>
    <w:p>
      <w:pPr>
        <w:pStyle w:val="0"/>
        <w:ind w:left="1702" w:leftChars="-31" w:hanging="1767" w:hangingChars="800"/>
        <w:rPr>
          <w:rFonts w:hint="eastAsia"/>
          <w:sz w:val="22"/>
        </w:rPr>
      </w:pPr>
      <w:r>
        <w:rPr>
          <w:rFonts w:hint="eastAsia"/>
          <w:b w:val="1"/>
          <w:sz w:val="22"/>
        </w:rPr>
        <w:t>４）農地所有適格法人要件</w:t>
      </w:r>
      <w:r>
        <w:rPr>
          <w:rFonts w:hint="eastAsia"/>
          <w:b w:val="1"/>
          <w:sz w:val="22"/>
        </w:rPr>
        <w:t xml:space="preserve"> </w:t>
      </w:r>
      <w:r>
        <w:rPr>
          <w:rFonts w:hint="eastAsia"/>
          <w:b w:val="1"/>
          <w:sz w:val="22"/>
        </w:rPr>
        <w:t>：</w:t>
      </w:r>
      <w:r>
        <w:rPr>
          <w:rFonts w:hint="eastAsia"/>
          <w:b w:val="1"/>
          <w:sz w:val="22"/>
        </w:rPr>
        <w:t xml:space="preserve"> </w:t>
      </w:r>
      <w:r>
        <w:rPr>
          <w:rFonts w:hint="eastAsia"/>
          <w:sz w:val="22"/>
        </w:rPr>
        <w:t>法人の場合は農地所有適格法人であるか。</w:t>
      </w:r>
    </w:p>
    <w:p>
      <w:pPr>
        <w:pStyle w:val="0"/>
        <w:rPr>
          <w:rFonts w:hint="default"/>
          <w:sz w:val="22"/>
        </w:rPr>
      </w:pPr>
    </w:p>
    <w:p>
      <w:pPr>
        <w:pStyle w:val="0"/>
        <w:rPr>
          <w:rFonts w:hint="default"/>
          <w:sz w:val="22"/>
        </w:rPr>
      </w:pPr>
    </w:p>
    <w:p>
      <w:pPr>
        <w:pStyle w:val="0"/>
        <w:ind w:firstLine="241" w:firstLineChars="100"/>
        <w:rPr>
          <w:rFonts w:hint="default" w:asciiTheme="majorEastAsia" w:hAnsiTheme="majorEastAsia" w:eastAsiaTheme="majorEastAsia"/>
          <w:b w:val="1"/>
          <w:sz w:val="24"/>
        </w:rPr>
      </w:pPr>
      <w:r>
        <w:rPr>
          <w:rFonts w:hint="eastAsia" w:asciiTheme="majorEastAsia" w:hAnsiTheme="majorEastAsia" w:eastAsiaTheme="majorEastAsia"/>
          <w:b w:val="1"/>
          <w:sz w:val="24"/>
        </w:rPr>
        <w:t>なお、２）農作業常時従事要件</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と、４</w:t>
      </w:r>
      <w:bookmarkStart w:id="0" w:name="_GoBack"/>
      <w:bookmarkEnd w:id="0"/>
      <w:r>
        <w:rPr>
          <w:rFonts w:hint="eastAsia" w:asciiTheme="majorEastAsia" w:hAnsiTheme="majorEastAsia" w:eastAsiaTheme="majorEastAsia"/>
          <w:b w:val="1"/>
          <w:sz w:val="24"/>
        </w:rPr>
        <w:t>）農地所有適格法人要件</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には緩和措置があり、次の４つに該当する場合は要件が緩和されます。</w:t>
      </w:r>
    </w:p>
    <w:p>
      <w:pPr>
        <w:pStyle w:val="0"/>
        <w:spacing w:before="240" w:beforeLines="0" w:beforeAutospacing="0"/>
        <w:ind w:firstLine="220" w:firstLineChars="100"/>
        <w:rPr>
          <w:rFonts w:hint="default"/>
          <w:sz w:val="22"/>
        </w:rPr>
      </w:pPr>
      <w:r>
        <w:rPr>
          <w:rFonts w:hint="eastAsia"/>
          <w:sz w:val="22"/>
        </w:rPr>
        <w:t>（１）農地の貸借の許可申請であること。</w:t>
      </w:r>
    </w:p>
    <w:p>
      <w:pPr>
        <w:pStyle w:val="0"/>
        <w:spacing w:before="240" w:beforeLines="0" w:beforeAutospacing="0"/>
        <w:ind w:left="870" w:leftChars="100" w:hanging="660" w:hangingChars="300"/>
        <w:rPr>
          <w:rFonts w:hint="eastAsia" w:asciiTheme="minorEastAsia" w:hAnsiTheme="minorEastAsia"/>
          <w:sz w:val="22"/>
        </w:rPr>
      </w:pPr>
      <w:r>
        <w:rPr>
          <w:rFonts w:hint="eastAsia" w:asciiTheme="minorEastAsia" w:hAnsiTheme="minorEastAsia"/>
          <w:sz w:val="22"/>
        </w:rPr>
        <w:t>（２）農地を適正に利用していない場合に貸借を解除する旨の条件が貸借契約に付されていること。</w:t>
      </w:r>
    </w:p>
    <w:p>
      <w:pPr>
        <w:pStyle w:val="0"/>
        <w:spacing w:before="240" w:beforeLines="0" w:beforeAutospacing="0"/>
        <w:ind w:left="870" w:leftChars="100" w:hanging="660" w:hangingChars="300"/>
        <w:rPr>
          <w:rFonts w:hint="eastAsia" w:asciiTheme="minorEastAsia" w:hAnsiTheme="minorEastAsia"/>
          <w:sz w:val="22"/>
        </w:rPr>
      </w:pPr>
      <w:r>
        <w:rPr>
          <w:rFonts w:hint="eastAsia" w:asciiTheme="minorEastAsia" w:hAnsiTheme="minorEastAsia"/>
          <w:sz w:val="22"/>
        </w:rPr>
        <w:t>（３）地域における他の農業者との適切な役割分担の下に継続的かつ安定的に農業経営を行うと見込まれること。</w:t>
      </w:r>
    </w:p>
    <w:p>
      <w:pPr>
        <w:pStyle w:val="0"/>
        <w:spacing w:before="240" w:beforeLines="0" w:beforeAutospacing="0"/>
        <w:ind w:left="870" w:leftChars="100" w:hanging="660" w:hangingChars="300"/>
        <w:rPr>
          <w:rFonts w:hint="eastAsia" w:asciiTheme="minorEastAsia" w:hAnsiTheme="minorEastAsia"/>
          <w:sz w:val="22"/>
        </w:rPr>
      </w:pPr>
      <w:r>
        <w:rPr>
          <w:rFonts w:hint="eastAsia" w:asciiTheme="minorEastAsia" w:hAnsiTheme="minorEastAsia"/>
          <w:sz w:val="22"/>
        </w:rPr>
        <w:t>（４）法人の場合、業務執行役員のうち一人以上の者が農業（企画管理労働等を含む）に常時従事すること。</w:t>
      </w:r>
    </w:p>
    <w:p>
      <w:pPr>
        <w:pStyle w:val="0"/>
        <w:rPr>
          <w:rFonts w:hint="eastAsia" w:asciiTheme="minorEastAsia" w:hAnsiTheme="minorEastAsia"/>
          <w:sz w:val="24"/>
        </w:rPr>
      </w:pPr>
    </w:p>
    <w:p>
      <w:pPr>
        <w:pStyle w:val="0"/>
        <w:rPr>
          <w:rFonts w:hint="default" w:asciiTheme="minorEastAsia" w:hAnsiTheme="minorEastAsia"/>
          <w:sz w:val="24"/>
        </w:rPr>
      </w:pPr>
    </w:p>
    <w:p>
      <w:pPr>
        <w:pStyle w:val="0"/>
        <w:ind w:firstLine="240" w:firstLineChars="100"/>
        <w:rPr>
          <w:rFonts w:hint="default" w:ascii="HGS明朝B" w:hAnsi="HGS明朝B" w:eastAsia="HGS明朝B"/>
          <w:sz w:val="24"/>
        </w:rPr>
      </w:pPr>
      <w:r>
        <w:rPr>
          <w:rFonts w:hint="eastAsia" w:asciiTheme="minorEastAsia" w:hAnsiTheme="minorEastAsia"/>
          <w:sz w:val="24"/>
        </w:rPr>
        <w:t>※許可基準の詳細は事務局までお問い合わせください。</w:t>
      </w:r>
    </w:p>
    <w:sectPr>
      <w:pgSz w:w="11906" w:h="16838"/>
      <w:pgMar w:top="1701"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1</Pages>
  <Words>0</Words>
  <Characters>586</Characters>
  <Application>JUST Note</Application>
  <Lines>30</Lines>
  <Paragraphs>11</Paragraphs>
  <Company>南丹市役所</Company>
  <CharactersWithSpaces>596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2018-06-27T00:15:00Z</cp:lastPrinted>
  <dcterms:created xsi:type="dcterms:W3CDTF">2018-06-26T08:51:00Z</dcterms:created>
  <dcterms:modified xsi:type="dcterms:W3CDTF">2018-06-27T00:16:36Z</dcterms:modified>
  <cp:revision>4</cp:revision>
</cp:coreProperties>
</file>