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AC6" w:rsidRDefault="00864AC6" w:rsidP="00864AC6">
      <w:pPr>
        <w:pStyle w:val="Default"/>
        <w:rPr>
          <w:rFonts w:ascii="HG創英角ｺﾞｼｯｸUB" w:eastAsia="HG創英角ｺﾞｼｯｸUB" w:hAnsi="HG創英角ｺﾞｼｯｸUB"/>
          <w:sz w:val="22"/>
          <w:szCs w:val="22"/>
          <w:u w:val="single"/>
        </w:rPr>
      </w:pPr>
      <w:r>
        <w:rPr>
          <w:rFonts w:ascii="HG創英角ｺﾞｼｯｸUB" w:eastAsia="HG創英角ｺﾞｼｯｸUB" w:hAnsi="HG創英角ｺﾞｼｯｸUB" w:hint="eastAsia"/>
          <w:sz w:val="22"/>
          <w:szCs w:val="22"/>
          <w:u w:val="single"/>
        </w:rPr>
        <w:t>３、</w:t>
      </w:r>
      <w:bookmarkStart w:id="0" w:name="_GoBack"/>
      <w:r>
        <w:rPr>
          <w:rFonts w:ascii="HG創英角ｺﾞｼｯｸUB" w:eastAsia="HG創英角ｺﾞｼｯｸUB" w:hAnsi="HG創英角ｺﾞｼｯｸUB" w:hint="eastAsia"/>
          <w:sz w:val="22"/>
          <w:szCs w:val="22"/>
          <w:u w:val="single"/>
        </w:rPr>
        <w:t>特定事業所集中減算について</w:t>
      </w:r>
      <w:bookmarkEnd w:id="0"/>
    </w:p>
    <w:p w:rsidR="00864AC6" w:rsidRDefault="00864AC6" w:rsidP="00864AC6">
      <w:pPr>
        <w:pStyle w:val="Default"/>
        <w:ind w:firstLineChars="100" w:firstLine="220"/>
        <w:rPr>
          <w:rFonts w:asciiTheme="minorEastAsia" w:eastAsiaTheme="minorEastAsia" w:hAnsiTheme="minorEastAsia" w:hint="eastAsia"/>
          <w:sz w:val="22"/>
          <w:szCs w:val="22"/>
        </w:rPr>
      </w:pPr>
      <w:r>
        <w:rPr>
          <w:rFonts w:asciiTheme="minorEastAsia" w:eastAsiaTheme="minorEastAsia" w:hAnsiTheme="minorEastAsia" w:hint="eastAsia"/>
          <w:sz w:val="22"/>
          <w:szCs w:val="22"/>
        </w:rPr>
        <w:t>特定事業所集中減算とは、公正中立なケアマネジメントの確保の観点から、正当な理由なく、当該居宅介護支援事業所において前６月間に作成された居宅サービス計画に位置付けられたサービスのうち、「訪問介護」、「通所介護」、「福祉用具貸与」又は「地域密着型通所介護」の各サービスのいずれかで、紹介率最高法人により提供されたものの占める割合が１００分の８０を超えている場合、減算適用期間のすべての居宅介護支援費について、１月につき２００単位を所定単位数から減算するものです。</w:t>
      </w:r>
    </w:p>
    <w:p w:rsidR="00864AC6" w:rsidRDefault="00864AC6" w:rsidP="00864AC6">
      <w:pPr>
        <w:pStyle w:val="Default"/>
        <w:tabs>
          <w:tab w:val="left" w:pos="1350"/>
        </w:tabs>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ab/>
      </w:r>
    </w:p>
    <w:p w:rsidR="00864AC6" w:rsidRDefault="00864AC6" w:rsidP="00864AC6">
      <w:pPr>
        <w:pStyle w:val="Defaul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○判定期間、市への報告期限、減算適用期間</w:t>
      </w:r>
    </w:p>
    <w:tbl>
      <w:tblPr>
        <w:tblStyle w:val="a3"/>
        <w:tblW w:w="0" w:type="auto"/>
        <w:tblInd w:w="608" w:type="dxa"/>
        <w:tblLook w:val="04A0" w:firstRow="1" w:lastRow="0" w:firstColumn="1" w:lastColumn="0" w:noHBand="0" w:noVBand="1"/>
      </w:tblPr>
      <w:tblGrid>
        <w:gridCol w:w="1101"/>
        <w:gridCol w:w="1984"/>
        <w:gridCol w:w="1418"/>
        <w:gridCol w:w="1984"/>
        <w:gridCol w:w="2268"/>
      </w:tblGrid>
      <w:tr w:rsidR="00864AC6" w:rsidTr="00864AC6">
        <w:trPr>
          <w:trHeight w:val="512"/>
        </w:trPr>
        <w:tc>
          <w:tcPr>
            <w:tcW w:w="110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864AC6" w:rsidRDefault="00864AC6">
            <w:pPr>
              <w:pStyle w:val="Defaul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区分</w:t>
            </w:r>
          </w:p>
        </w:tc>
        <w:tc>
          <w:tcPr>
            <w:tcW w:w="198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864AC6" w:rsidRDefault="00864AC6">
            <w:pPr>
              <w:pStyle w:val="Defaul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判定期間</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864AC6" w:rsidRDefault="00864AC6">
            <w:pPr>
              <w:pStyle w:val="Defaul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市への報告期限・報告先</w:t>
            </w:r>
          </w:p>
        </w:tc>
        <w:tc>
          <w:tcPr>
            <w:tcW w:w="226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864AC6" w:rsidRDefault="00864AC6">
            <w:pPr>
              <w:pStyle w:val="Defaul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減算適用期間</w:t>
            </w:r>
          </w:p>
        </w:tc>
      </w:tr>
      <w:tr w:rsidR="00864AC6" w:rsidTr="00864AC6">
        <w:tc>
          <w:tcPr>
            <w:tcW w:w="1101" w:type="dxa"/>
            <w:tcBorders>
              <w:top w:val="single" w:sz="4" w:space="0" w:color="auto"/>
              <w:left w:val="single" w:sz="4" w:space="0" w:color="auto"/>
              <w:bottom w:val="single" w:sz="4" w:space="0" w:color="auto"/>
              <w:right w:val="single" w:sz="4" w:space="0" w:color="auto"/>
            </w:tcBorders>
            <w:vAlign w:val="center"/>
            <w:hideMark/>
          </w:tcPr>
          <w:p w:rsidR="00864AC6" w:rsidRDefault="00864AC6">
            <w:pPr>
              <w:pStyle w:val="Defaul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前期</w:t>
            </w:r>
          </w:p>
        </w:tc>
        <w:tc>
          <w:tcPr>
            <w:tcW w:w="1984" w:type="dxa"/>
            <w:tcBorders>
              <w:top w:val="single" w:sz="4" w:space="0" w:color="auto"/>
              <w:left w:val="single" w:sz="4" w:space="0" w:color="auto"/>
              <w:bottom w:val="single" w:sz="4" w:space="0" w:color="auto"/>
              <w:right w:val="single" w:sz="4" w:space="0" w:color="auto"/>
            </w:tcBorders>
            <w:hideMark/>
          </w:tcPr>
          <w:p w:rsidR="00864AC6" w:rsidRDefault="00864AC6">
            <w:pPr>
              <w:pStyle w:val="Default"/>
              <w:rPr>
                <w:rFonts w:asciiTheme="minorEastAsia" w:eastAsiaTheme="minorEastAsia" w:hAnsiTheme="minorEastAsia"/>
                <w:kern w:val="2"/>
                <w:sz w:val="22"/>
                <w:szCs w:val="22"/>
              </w:rPr>
            </w:pPr>
            <w:r>
              <w:rPr>
                <w:rFonts w:asciiTheme="minorEastAsia" w:eastAsiaTheme="minorEastAsia" w:hAnsiTheme="minorEastAsia" w:hint="eastAsia"/>
                <w:sz w:val="22"/>
                <w:szCs w:val="22"/>
              </w:rPr>
              <w:t>３月１日～</w:t>
            </w:r>
          </w:p>
          <w:p w:rsidR="00864AC6" w:rsidRDefault="00864AC6">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８月３１日</w:t>
            </w:r>
          </w:p>
        </w:tc>
        <w:tc>
          <w:tcPr>
            <w:tcW w:w="1418" w:type="dxa"/>
            <w:tcBorders>
              <w:top w:val="single" w:sz="4" w:space="0" w:color="auto"/>
              <w:left w:val="single" w:sz="4" w:space="0" w:color="auto"/>
              <w:bottom w:val="single" w:sz="4" w:space="0" w:color="auto"/>
              <w:right w:val="single" w:sz="4" w:space="0" w:color="auto"/>
            </w:tcBorders>
            <w:vAlign w:val="center"/>
            <w:hideMark/>
          </w:tcPr>
          <w:p w:rsidR="00864AC6" w:rsidRDefault="00864AC6">
            <w:pPr>
              <w:pStyle w:val="Default"/>
              <w:jc w:val="both"/>
              <w:rPr>
                <w:rFonts w:asciiTheme="minorEastAsia" w:eastAsiaTheme="minorEastAsia" w:hAnsiTheme="minorEastAsia"/>
                <w:sz w:val="22"/>
                <w:szCs w:val="22"/>
              </w:rPr>
            </w:pPr>
            <w:r>
              <w:rPr>
                <w:rFonts w:asciiTheme="minorEastAsia" w:eastAsiaTheme="minorEastAsia" w:hAnsiTheme="minorEastAsia" w:hint="eastAsia"/>
                <w:sz w:val="22"/>
                <w:szCs w:val="22"/>
              </w:rPr>
              <w:t>９月１５日</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864AC6" w:rsidRDefault="00864AC6">
            <w:pPr>
              <w:pStyle w:val="Defaul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南丹市福祉保健部高齢福祉課</w:t>
            </w:r>
          </w:p>
        </w:tc>
        <w:tc>
          <w:tcPr>
            <w:tcW w:w="2268" w:type="dxa"/>
            <w:tcBorders>
              <w:top w:val="single" w:sz="4" w:space="0" w:color="auto"/>
              <w:left w:val="single" w:sz="4" w:space="0" w:color="auto"/>
              <w:bottom w:val="single" w:sz="4" w:space="0" w:color="auto"/>
              <w:right w:val="single" w:sz="4" w:space="0" w:color="auto"/>
            </w:tcBorders>
            <w:hideMark/>
          </w:tcPr>
          <w:p w:rsidR="00864AC6" w:rsidRDefault="00864AC6">
            <w:pPr>
              <w:pStyle w:val="Default"/>
              <w:rPr>
                <w:rFonts w:asciiTheme="minorEastAsia" w:eastAsiaTheme="minorEastAsia" w:hAnsiTheme="minorEastAsia"/>
                <w:kern w:val="2"/>
                <w:sz w:val="22"/>
                <w:szCs w:val="22"/>
              </w:rPr>
            </w:pPr>
            <w:r>
              <w:rPr>
                <w:rFonts w:asciiTheme="minorEastAsia" w:eastAsiaTheme="minorEastAsia" w:hAnsiTheme="minorEastAsia" w:hint="eastAsia"/>
                <w:sz w:val="22"/>
                <w:szCs w:val="22"/>
              </w:rPr>
              <w:t>１０月１日～</w:t>
            </w:r>
          </w:p>
          <w:p w:rsidR="00864AC6" w:rsidRDefault="00864AC6">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翌年３月３１日</w:t>
            </w:r>
          </w:p>
        </w:tc>
      </w:tr>
      <w:tr w:rsidR="00864AC6" w:rsidTr="00864AC6">
        <w:tc>
          <w:tcPr>
            <w:tcW w:w="1101" w:type="dxa"/>
            <w:tcBorders>
              <w:top w:val="single" w:sz="4" w:space="0" w:color="auto"/>
              <w:left w:val="single" w:sz="4" w:space="0" w:color="auto"/>
              <w:bottom w:val="single" w:sz="4" w:space="0" w:color="auto"/>
              <w:right w:val="single" w:sz="4" w:space="0" w:color="auto"/>
            </w:tcBorders>
            <w:vAlign w:val="center"/>
            <w:hideMark/>
          </w:tcPr>
          <w:p w:rsidR="00864AC6" w:rsidRDefault="00864AC6">
            <w:pPr>
              <w:pStyle w:val="Defaul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後期</w:t>
            </w:r>
          </w:p>
        </w:tc>
        <w:tc>
          <w:tcPr>
            <w:tcW w:w="1984" w:type="dxa"/>
            <w:tcBorders>
              <w:top w:val="single" w:sz="4" w:space="0" w:color="auto"/>
              <w:left w:val="single" w:sz="4" w:space="0" w:color="auto"/>
              <w:bottom w:val="single" w:sz="4" w:space="0" w:color="auto"/>
              <w:right w:val="single" w:sz="4" w:space="0" w:color="auto"/>
            </w:tcBorders>
            <w:hideMark/>
          </w:tcPr>
          <w:p w:rsidR="00864AC6" w:rsidRDefault="00864AC6">
            <w:pPr>
              <w:pStyle w:val="Default"/>
              <w:rPr>
                <w:rFonts w:asciiTheme="minorEastAsia" w:eastAsiaTheme="minorEastAsia" w:hAnsiTheme="minorEastAsia"/>
                <w:kern w:val="2"/>
                <w:sz w:val="22"/>
                <w:szCs w:val="22"/>
              </w:rPr>
            </w:pPr>
            <w:r>
              <w:rPr>
                <w:rFonts w:asciiTheme="minorEastAsia" w:eastAsiaTheme="minorEastAsia" w:hAnsiTheme="minorEastAsia" w:hint="eastAsia"/>
                <w:sz w:val="22"/>
                <w:szCs w:val="22"/>
              </w:rPr>
              <w:t>９月１日～</w:t>
            </w:r>
          </w:p>
          <w:p w:rsidR="00864AC6" w:rsidRDefault="00864AC6">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２月末日</w:t>
            </w:r>
          </w:p>
        </w:tc>
        <w:tc>
          <w:tcPr>
            <w:tcW w:w="1418" w:type="dxa"/>
            <w:tcBorders>
              <w:top w:val="single" w:sz="4" w:space="0" w:color="auto"/>
              <w:left w:val="single" w:sz="4" w:space="0" w:color="auto"/>
              <w:bottom w:val="single" w:sz="4" w:space="0" w:color="auto"/>
              <w:right w:val="single" w:sz="4" w:space="0" w:color="auto"/>
            </w:tcBorders>
            <w:vAlign w:val="center"/>
            <w:hideMark/>
          </w:tcPr>
          <w:p w:rsidR="00864AC6" w:rsidRDefault="00864AC6">
            <w:pPr>
              <w:pStyle w:val="Default"/>
              <w:jc w:val="both"/>
              <w:rPr>
                <w:rFonts w:asciiTheme="minorEastAsia" w:eastAsiaTheme="minorEastAsia" w:hAnsiTheme="minorEastAsia"/>
                <w:sz w:val="22"/>
                <w:szCs w:val="22"/>
              </w:rPr>
            </w:pPr>
            <w:r>
              <w:rPr>
                <w:rFonts w:asciiTheme="minorEastAsia" w:eastAsiaTheme="minorEastAsia" w:hAnsiTheme="minorEastAsia" w:hint="eastAsia"/>
                <w:sz w:val="22"/>
                <w:szCs w:val="22"/>
              </w:rPr>
              <w:t>３月１５日</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4AC6" w:rsidRDefault="00864AC6">
            <w:pPr>
              <w:widowControl/>
              <w:jc w:val="left"/>
              <w:rPr>
                <w:rFonts w:asciiTheme="minorEastAsia" w:eastAsiaTheme="minorEastAsia" w:hAnsiTheme="minorEastAsia" w:cs="ＭＳ 明朝"/>
                <w:color w:val="000000"/>
                <w:sz w:val="22"/>
              </w:rPr>
            </w:pPr>
          </w:p>
        </w:tc>
        <w:tc>
          <w:tcPr>
            <w:tcW w:w="2268" w:type="dxa"/>
            <w:tcBorders>
              <w:top w:val="single" w:sz="4" w:space="0" w:color="auto"/>
              <w:left w:val="single" w:sz="4" w:space="0" w:color="auto"/>
              <w:bottom w:val="single" w:sz="4" w:space="0" w:color="auto"/>
              <w:right w:val="single" w:sz="4" w:space="0" w:color="auto"/>
            </w:tcBorders>
            <w:hideMark/>
          </w:tcPr>
          <w:p w:rsidR="00864AC6" w:rsidRDefault="00864AC6">
            <w:pPr>
              <w:pStyle w:val="Default"/>
              <w:rPr>
                <w:rFonts w:asciiTheme="minorEastAsia" w:eastAsiaTheme="minorEastAsia" w:hAnsiTheme="minorEastAsia"/>
                <w:kern w:val="2"/>
                <w:sz w:val="22"/>
                <w:szCs w:val="22"/>
              </w:rPr>
            </w:pPr>
            <w:r>
              <w:rPr>
                <w:rFonts w:asciiTheme="minorEastAsia" w:eastAsiaTheme="minorEastAsia" w:hAnsiTheme="minorEastAsia" w:hint="eastAsia"/>
                <w:sz w:val="22"/>
                <w:szCs w:val="22"/>
              </w:rPr>
              <w:t>４月１日～</w:t>
            </w:r>
          </w:p>
          <w:p w:rsidR="00864AC6" w:rsidRDefault="00864AC6">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９月３０日</w:t>
            </w:r>
          </w:p>
        </w:tc>
      </w:tr>
    </w:tbl>
    <w:p w:rsidR="00864AC6" w:rsidRDefault="00864AC6" w:rsidP="00864AC6">
      <w:pPr>
        <w:pStyle w:val="Default"/>
        <w:rPr>
          <w:rFonts w:ascii="ＭＳ ゴシック" w:eastAsia="ＭＳ ゴシック" w:hAnsi="ＭＳ ゴシック" w:hint="eastAsia"/>
          <w:sz w:val="22"/>
          <w:szCs w:val="22"/>
        </w:rPr>
      </w:pPr>
    </w:p>
    <w:p w:rsidR="00864AC6" w:rsidRDefault="00864AC6" w:rsidP="00864AC6">
      <w:pPr>
        <w:pStyle w:val="Defaul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○算定及び報告方法</w:t>
      </w:r>
    </w:p>
    <w:p w:rsidR="00864AC6" w:rsidRDefault="00864AC6" w:rsidP="00864AC6">
      <w:pPr>
        <w:pStyle w:val="Default"/>
        <w:ind w:left="220" w:hangingChars="100" w:hanging="220"/>
        <w:rPr>
          <w:rFonts w:asciiTheme="minorEastAsia" w:eastAsiaTheme="minorEastAsia" w:hAnsiTheme="minorEastAsia" w:hint="eastAsia"/>
          <w:sz w:val="22"/>
          <w:szCs w:val="22"/>
        </w:rPr>
      </w:pPr>
      <w:r>
        <w:rPr>
          <w:rFonts w:asciiTheme="minorEastAsia" w:eastAsiaTheme="minorEastAsia" w:hAnsiTheme="minorEastAsia" w:hint="eastAsia"/>
          <w:sz w:val="22"/>
          <w:szCs w:val="22"/>
        </w:rPr>
        <w:t xml:space="preserve">　　すべての居宅介護支援事業所は、毎年度、前期及び後期ごとに「居宅介護支援事業所に係る特定事業所集中減算届出書」（様式１）により減算が必要かどうかの判定を行います。</w:t>
      </w:r>
    </w:p>
    <w:p w:rsidR="00864AC6" w:rsidRDefault="00864AC6" w:rsidP="00864AC6">
      <w:pPr>
        <w:pStyle w:val="Default"/>
        <w:ind w:left="220" w:hangingChars="100" w:hanging="220"/>
        <w:rPr>
          <w:rFonts w:asciiTheme="minorEastAsia" w:eastAsiaTheme="minorEastAsia" w:hAnsiTheme="minorEastAsia" w:hint="eastAsia"/>
          <w:sz w:val="22"/>
          <w:szCs w:val="22"/>
        </w:rPr>
      </w:pPr>
      <w:r>
        <w:rPr>
          <w:rFonts w:asciiTheme="minorEastAsia" w:eastAsiaTheme="minorEastAsia" w:hAnsiTheme="minorEastAsia" w:hint="eastAsia"/>
          <w:sz w:val="22"/>
          <w:szCs w:val="22"/>
        </w:rPr>
        <w:t xml:space="preserve">　　その結果、紹介率最高法人が提供するサービスの占める割合が８０％を超える場合は各期の報告期限までに、南丹市へ届け出てください。</w:t>
      </w:r>
    </w:p>
    <w:p w:rsidR="00864AC6" w:rsidRDefault="00864AC6" w:rsidP="00864AC6">
      <w:pPr>
        <w:pStyle w:val="Default"/>
        <w:ind w:left="220" w:hangingChars="100" w:hanging="220"/>
        <w:rPr>
          <w:rFonts w:asciiTheme="minorEastAsia" w:eastAsiaTheme="minorEastAsia" w:hAnsiTheme="minorEastAsia" w:hint="eastAsia"/>
          <w:sz w:val="22"/>
          <w:szCs w:val="22"/>
        </w:rPr>
      </w:pPr>
      <w:r>
        <w:rPr>
          <w:rFonts w:asciiTheme="minorEastAsia" w:eastAsiaTheme="minorEastAsia" w:hAnsiTheme="minorEastAsia" w:hint="eastAsia"/>
          <w:sz w:val="22"/>
          <w:szCs w:val="22"/>
        </w:rPr>
        <w:t xml:space="preserve">　　その際、正当な理由がある場合は、別紙「正当な理由に関する説明書」（様式２）を合わせて提出してください。</w:t>
      </w:r>
    </w:p>
    <w:p w:rsidR="00864AC6" w:rsidRDefault="00864AC6" w:rsidP="00864AC6">
      <w:pPr>
        <w:pStyle w:val="Default"/>
        <w:ind w:left="220" w:hangingChars="100" w:hanging="220"/>
        <w:rPr>
          <w:rFonts w:asciiTheme="minorEastAsia" w:eastAsiaTheme="minorEastAsia" w:hAnsiTheme="minorEastAsia" w:hint="eastAsia"/>
          <w:sz w:val="22"/>
          <w:szCs w:val="22"/>
        </w:rPr>
      </w:pPr>
      <w:r>
        <w:rPr>
          <w:rFonts w:asciiTheme="minorEastAsia" w:eastAsiaTheme="minorEastAsia" w:hAnsiTheme="minorEastAsia" w:hint="eastAsia"/>
          <w:sz w:val="22"/>
          <w:szCs w:val="22"/>
        </w:rPr>
        <w:t xml:space="preserve">　　なお、８０％を超えない場合は、提出は不要ですが、計算結果のわかるものを事業所に保管してください。</w:t>
      </w:r>
    </w:p>
    <w:p w:rsidR="00864AC6" w:rsidRDefault="00864AC6" w:rsidP="00864AC6">
      <w:pPr>
        <w:pStyle w:val="Default"/>
        <w:rPr>
          <w:rFonts w:ascii="ＭＳ ゴシック" w:eastAsia="ＭＳ ゴシック" w:hAnsi="ＭＳ ゴシック" w:hint="eastAsia"/>
          <w:sz w:val="22"/>
          <w:szCs w:val="22"/>
        </w:rPr>
      </w:pPr>
    </w:p>
    <w:p w:rsidR="00864AC6" w:rsidRDefault="00864AC6" w:rsidP="00864AC6">
      <w:pPr>
        <w:pStyle w:val="Defaul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○留意事項</w:t>
      </w:r>
    </w:p>
    <w:p w:rsidR="00864AC6" w:rsidRDefault="00864AC6" w:rsidP="00864AC6">
      <w:pPr>
        <w:pStyle w:val="Default"/>
        <w:ind w:left="440" w:hangingChars="200" w:hanging="440"/>
        <w:rPr>
          <w:rFonts w:asciiTheme="minorEastAsia" w:eastAsiaTheme="minorEastAsia" w:hAnsiTheme="minorEastAsia" w:hint="eastAsia"/>
          <w:sz w:val="22"/>
          <w:szCs w:val="22"/>
        </w:rPr>
      </w:pPr>
      <w:r>
        <w:rPr>
          <w:rFonts w:ascii="ＭＳ ゴシック" w:eastAsia="ＭＳ ゴシック" w:hAnsi="ＭＳ ゴシック" w:hint="eastAsia"/>
          <w:sz w:val="22"/>
          <w:szCs w:val="22"/>
        </w:rPr>
        <w:t xml:space="preserve">　</w:t>
      </w:r>
      <w:r>
        <w:rPr>
          <w:rFonts w:asciiTheme="minorEastAsia" w:eastAsiaTheme="minorEastAsia" w:hAnsiTheme="minorEastAsia" w:hint="eastAsia"/>
          <w:sz w:val="22"/>
          <w:szCs w:val="22"/>
        </w:rPr>
        <w:t>・区分変更を申請中などにより、要介護認定のおりていない利用者の介護報酬請求は月遅れで行われることとなりますが、その場合でも、サービスを提供した月でカウントしてください。</w:t>
      </w:r>
    </w:p>
    <w:p w:rsidR="00864AC6" w:rsidRDefault="00864AC6" w:rsidP="00864AC6">
      <w:pPr>
        <w:pStyle w:val="Default"/>
        <w:ind w:leftChars="212" w:left="445"/>
        <w:rPr>
          <w:rFonts w:asciiTheme="minorEastAsia" w:eastAsiaTheme="minorEastAsia" w:hAnsiTheme="minorEastAsia" w:hint="eastAsia"/>
          <w:sz w:val="22"/>
          <w:szCs w:val="22"/>
        </w:rPr>
      </w:pPr>
      <w:r>
        <w:rPr>
          <w:rFonts w:asciiTheme="minorEastAsia" w:eastAsiaTheme="minorEastAsia" w:hAnsiTheme="minorEastAsia" w:hint="eastAsia"/>
          <w:sz w:val="22"/>
          <w:szCs w:val="22"/>
        </w:rPr>
        <w:t>例えば、４月サービス分を月遅れで６月に５月サービス分と一緒に請求した場合は、５月なく、４月の件数にカウントします。</w:t>
      </w:r>
    </w:p>
    <w:p w:rsidR="00864AC6" w:rsidRDefault="00864AC6" w:rsidP="00864AC6">
      <w:pPr>
        <w:pStyle w:val="Default"/>
        <w:ind w:leftChars="100" w:left="430" w:hangingChars="100" w:hanging="220"/>
        <w:rPr>
          <w:rFonts w:asciiTheme="minorEastAsia" w:eastAsiaTheme="minorEastAsia" w:hAnsiTheme="minorEastAsia" w:hint="eastAsia"/>
          <w:sz w:val="22"/>
          <w:szCs w:val="22"/>
        </w:rPr>
      </w:pPr>
      <w:r>
        <w:rPr>
          <w:rFonts w:asciiTheme="minorEastAsia" w:eastAsiaTheme="minorEastAsia" w:hAnsiTheme="minorEastAsia" w:hint="eastAsia"/>
          <w:sz w:val="22"/>
          <w:szCs w:val="22"/>
        </w:rPr>
        <w:t>・紹介率最高法人が占める割合が８０％を超えた場合と規定されていますが、８０％ちょうどの場合は、減算にはなりません。（80.001％は80％を超えたと見なします。）</w:t>
      </w:r>
    </w:p>
    <w:p w:rsidR="00864AC6" w:rsidRDefault="00864AC6" w:rsidP="00864AC6">
      <w:pPr>
        <w:pStyle w:val="Default"/>
        <w:ind w:firstLineChars="100" w:firstLine="220"/>
        <w:rPr>
          <w:rFonts w:asciiTheme="minorEastAsia" w:eastAsiaTheme="minorEastAsia" w:hAnsiTheme="minorEastAsia" w:hint="eastAsia"/>
          <w:sz w:val="22"/>
          <w:szCs w:val="22"/>
        </w:rPr>
      </w:pPr>
      <w:r>
        <w:rPr>
          <w:rFonts w:asciiTheme="minorEastAsia" w:eastAsiaTheme="minorEastAsia" w:hAnsiTheme="minorEastAsia" w:hint="eastAsia"/>
          <w:sz w:val="22"/>
          <w:szCs w:val="22"/>
        </w:rPr>
        <w:t>・紹介率最高法人の名称の欄には、法人名を記載してください。</w:t>
      </w:r>
      <w:r>
        <w:rPr>
          <w:rFonts w:asciiTheme="minorEastAsia" w:eastAsiaTheme="minorEastAsia" w:hAnsiTheme="minorEastAsia" w:hint="eastAsia"/>
          <w:sz w:val="22"/>
          <w:szCs w:val="22"/>
          <w:u w:val="dotted"/>
        </w:rPr>
        <w:t>（事業所名ではありません。）</w:t>
      </w:r>
    </w:p>
    <w:p w:rsidR="00864AC6" w:rsidRDefault="00864AC6" w:rsidP="00864AC6">
      <w:pPr>
        <w:pStyle w:val="Default"/>
        <w:ind w:firstLineChars="100" w:firstLine="220"/>
        <w:rPr>
          <w:rFonts w:asciiTheme="minorEastAsia" w:eastAsiaTheme="minorEastAsia" w:hAnsiTheme="minorEastAsia" w:hint="eastAsia"/>
          <w:sz w:val="22"/>
          <w:szCs w:val="22"/>
        </w:rPr>
      </w:pPr>
      <w:r>
        <w:rPr>
          <w:rFonts w:asciiTheme="minorEastAsia" w:eastAsiaTheme="minorEastAsia" w:hAnsiTheme="minorEastAsia" w:hint="eastAsia"/>
          <w:sz w:val="22"/>
          <w:szCs w:val="22"/>
        </w:rPr>
        <w:t>・「通所介護・地域密着型通所介護（＝通所介護等）」の取扱いについて</w:t>
      </w:r>
    </w:p>
    <w:p w:rsidR="00864AC6" w:rsidRDefault="00864AC6" w:rsidP="00864AC6">
      <w:pPr>
        <w:pStyle w:val="Default"/>
        <w:ind w:left="440" w:hangingChars="200" w:hanging="440"/>
        <w:rPr>
          <w:rFonts w:asciiTheme="minorEastAsia" w:eastAsiaTheme="minorEastAsia" w:hAnsiTheme="minorEastAsia" w:hint="eastAsia"/>
          <w:sz w:val="22"/>
          <w:szCs w:val="22"/>
        </w:rPr>
      </w:pPr>
      <w:r>
        <w:rPr>
          <w:rFonts w:asciiTheme="minorEastAsia" w:eastAsiaTheme="minorEastAsia" w:hAnsiTheme="minorEastAsia" w:hint="eastAsia"/>
          <w:sz w:val="22"/>
          <w:szCs w:val="22"/>
        </w:rPr>
        <w:t xml:space="preserve">　　特定事業所集中減算に係る届出のうち通所介護等については、通所介護等の</w:t>
      </w:r>
      <w:r>
        <w:rPr>
          <w:rFonts w:asciiTheme="minorEastAsia" w:eastAsiaTheme="minorEastAsia" w:hAnsiTheme="minorEastAsia" w:hint="eastAsia"/>
          <w:sz w:val="22"/>
          <w:szCs w:val="22"/>
          <w:u w:val="dotted"/>
        </w:rPr>
        <w:t>いずれか又は双方</w:t>
      </w:r>
      <w:r>
        <w:rPr>
          <w:rFonts w:asciiTheme="minorEastAsia" w:eastAsiaTheme="minorEastAsia" w:hAnsiTheme="minorEastAsia" w:hint="eastAsia"/>
          <w:sz w:val="22"/>
          <w:szCs w:val="22"/>
        </w:rPr>
        <w:t>を位置付けた居宅サービス計画数を算出し、通所介護等について最も紹介件数の多い法人を位置付けた居宅サービス計画の数を占める割合を計算することとして差し支えありません。</w:t>
      </w:r>
    </w:p>
    <w:p w:rsidR="00864AC6" w:rsidRDefault="00864AC6" w:rsidP="00864AC6">
      <w:pPr>
        <w:pStyle w:val="Default"/>
        <w:ind w:leftChars="100" w:left="430" w:hangingChars="100" w:hanging="220"/>
        <w:rPr>
          <w:rFonts w:asciiTheme="minorEastAsia" w:eastAsiaTheme="minorEastAsia" w:hAnsiTheme="minorEastAsia" w:hint="eastAsia"/>
          <w:sz w:val="22"/>
          <w:szCs w:val="22"/>
        </w:rPr>
      </w:pPr>
      <w:r>
        <w:rPr>
          <w:rFonts w:asciiTheme="minorEastAsia" w:eastAsiaTheme="minorEastAsia" w:hAnsiTheme="minorEastAsia" w:hint="eastAsia"/>
          <w:sz w:val="22"/>
          <w:szCs w:val="22"/>
        </w:rPr>
        <w:t>・「正当な理由に関する説明書」（様式２）における、正当な理由の①について、居宅介護支援事業所の通常の事業の実施地域（運営規程に定める地域）の記載をお願いします。</w:t>
      </w:r>
    </w:p>
    <w:p w:rsidR="00F47B7D" w:rsidRPr="00864AC6" w:rsidRDefault="00864AC6" w:rsidP="00864AC6">
      <w:pPr>
        <w:pStyle w:val="Default"/>
        <w:rPr>
          <w:rFonts w:asciiTheme="minorEastAsia" w:eastAsiaTheme="minorEastAsia" w:hAnsiTheme="minorEastAsia"/>
          <w:sz w:val="22"/>
          <w:szCs w:val="22"/>
          <w:u w:val="dotted"/>
        </w:rPr>
      </w:pPr>
      <w:r>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u w:val="dotted"/>
        </w:rPr>
        <w:t>※様式に記載欄を追加</w:t>
      </w:r>
    </w:p>
    <w:sectPr w:rsidR="00F47B7D" w:rsidRPr="00864AC6" w:rsidSect="00864AC6">
      <w:pgSz w:w="11906" w:h="16838"/>
      <w:pgMar w:top="1134" w:right="1134"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AC6"/>
    <w:rsid w:val="00864AC6"/>
    <w:rsid w:val="00F47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A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64AC6"/>
    <w:pPr>
      <w:widowControl w:val="0"/>
      <w:autoSpaceDE w:val="0"/>
      <w:autoSpaceDN w:val="0"/>
      <w:adjustRightInd w:val="0"/>
    </w:pPr>
    <w:rPr>
      <w:rFonts w:ascii="ＭＳ 明朝" w:eastAsia="ＭＳ 明朝" w:hAnsi="ＭＳ 明朝" w:cs="ＭＳ 明朝"/>
      <w:color w:val="000000"/>
      <w:kern w:val="0"/>
      <w:sz w:val="24"/>
      <w:szCs w:val="24"/>
    </w:rPr>
  </w:style>
  <w:style w:type="table" w:styleId="a3">
    <w:name w:val="Table Grid"/>
    <w:basedOn w:val="a1"/>
    <w:uiPriority w:val="59"/>
    <w:rsid w:val="00864AC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A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64AC6"/>
    <w:pPr>
      <w:widowControl w:val="0"/>
      <w:autoSpaceDE w:val="0"/>
      <w:autoSpaceDN w:val="0"/>
      <w:adjustRightInd w:val="0"/>
    </w:pPr>
    <w:rPr>
      <w:rFonts w:ascii="ＭＳ 明朝" w:eastAsia="ＭＳ 明朝" w:hAnsi="ＭＳ 明朝" w:cs="ＭＳ 明朝"/>
      <w:color w:val="000000"/>
      <w:kern w:val="0"/>
      <w:sz w:val="24"/>
      <w:szCs w:val="24"/>
    </w:rPr>
  </w:style>
  <w:style w:type="table" w:styleId="a3">
    <w:name w:val="Table Grid"/>
    <w:basedOn w:val="a1"/>
    <w:uiPriority w:val="59"/>
    <w:rsid w:val="00864AC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95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南丹市役所</Company>
  <LinksUpToDate>false</LinksUpToDate>
  <CharactersWithSpaces>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南丹市役所</dc:creator>
  <cp:lastModifiedBy>南丹市役所</cp:lastModifiedBy>
  <cp:revision>1</cp:revision>
  <dcterms:created xsi:type="dcterms:W3CDTF">2019-09-03T04:09:00Z</dcterms:created>
  <dcterms:modified xsi:type="dcterms:W3CDTF">2019-09-03T04:12:00Z</dcterms:modified>
</cp:coreProperties>
</file>