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p>
    <w:p>
      <w:pPr>
        <w:pStyle w:val="0"/>
        <w:jc w:val="center"/>
        <w:rPr>
          <w:rFonts w:hint="eastAsia"/>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地域密着型介護老人福祉施設</w:t>
      </w: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b w:val="1"/>
          <w:sz w:val="40"/>
        </w:rPr>
        <w:t>入所者生活介護（ユニット型）</w:t>
      </w:r>
    </w:p>
    <w:p>
      <w:pPr>
        <w:pStyle w:val="0"/>
        <w:jc w:val="center"/>
        <w:rPr>
          <w:rFonts w:hint="eastAsia"/>
          <w:sz w:val="40"/>
        </w:rPr>
      </w:pPr>
    </w:p>
    <w:p>
      <w:pPr>
        <w:pStyle w:val="0"/>
        <w:jc w:val="center"/>
        <w:rPr>
          <w:rFonts w:hint="eastAsia"/>
        </w:rPr>
      </w:pPr>
    </w:p>
    <w:p>
      <w:pPr>
        <w:pStyle w:val="0"/>
        <w:rPr>
          <w:rFonts w:hint="eastAsia"/>
        </w:rPr>
      </w:pPr>
    </w:p>
    <w:p>
      <w:pPr>
        <w:pStyle w:val="0"/>
        <w:rPr>
          <w:rFonts w:hint="eastAsia"/>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rPr>
              <w:t>　　　　　</w:t>
            </w:r>
            <w:r>
              <w:rPr>
                <w:rFonts w:hint="eastAsia"/>
                <w:sz w:val="28"/>
              </w:rPr>
              <w:t>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r>
        <w:rPr>
          <w:rFonts w:hint="default"/>
        </w:rPr>
        <w:br w:type="page"/>
      </w:r>
    </w:p>
    <w:tbl>
      <w:tblPr>
        <w:tblStyle w:val="11"/>
        <w:tblW w:w="99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810"/>
        <w:gridCol w:w="5130"/>
        <w:gridCol w:w="450"/>
        <w:gridCol w:w="2070"/>
      </w:tblGrid>
      <w:tr>
        <w:trPr>
          <w:trHeight w:val="201"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81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23"/>
              <w:wordWrap w:val="1"/>
              <w:snapToGrid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w w:val="80"/>
              </w:rPr>
              <w:t>チェック</w:t>
            </w:r>
          </w:p>
        </w:tc>
        <w:tc>
          <w:tcPr>
            <w:tcW w:w="513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napToGrid w:val="0"/>
              <w:jc w:val="center"/>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備考</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第１</w:t>
            </w:r>
          </w:p>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基本方針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4" w:hanging="184" w:hangingChars="9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kern w:val="0"/>
                <w:sz w:val="18"/>
              </w:rPr>
              <w:t>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w:t>
            </w:r>
          </w:p>
          <w:p>
            <w:pPr>
              <w:pStyle w:val="0"/>
              <w:ind w:left="184" w:hanging="184" w:hangingChars="9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◆平１８厚令３４第１５９条第１項</w:t>
            </w:r>
          </w:p>
          <w:p>
            <w:pPr>
              <w:pStyle w:val="0"/>
              <w:ind w:left="184" w:hanging="184" w:hangingChars="92"/>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ている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◆平１８厚令３４第１５９条第２項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rHeight w:val="649"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第１の２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暴力団の排除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180" w:hanging="180" w:hangingChars="100"/>
              <w:jc w:val="left"/>
              <w:rPr>
                <w:rFonts w:hint="eastAsia" w:ascii="ＭＳ ゴシック" w:hAnsi="ＭＳ ゴシック" w:eastAsia="ＭＳ ゴシック"/>
                <w:b w:val="1"/>
                <w:color w:val="auto"/>
                <w:w w:val="50"/>
                <w:sz w:val="16"/>
              </w:rPr>
            </w:pPr>
            <w:r>
              <w:rPr>
                <w:rFonts w:hint="eastAsia" w:ascii="ＭＳ ゴシック" w:hAnsi="ＭＳ ゴシック" w:eastAsia="ＭＳ ゴシック"/>
                <w:color w:val="auto"/>
                <w:kern w:val="0"/>
              </w:rPr>
              <w:t>□　管理者及び従業者は、南丹市暴力団排除条例第２条第３号に掲げる暴力団員ではないか。</w:t>
            </w:r>
          </w:p>
          <w:p>
            <w:pPr>
              <w:pStyle w:val="23"/>
              <w:spacing w:before="121" w:beforeLines="0" w:beforeAutospacing="0"/>
              <w:ind w:left="184" w:hanging="184" w:hangingChars="100"/>
              <w:rPr>
                <w:rFonts w:hint="eastAsia" w:ascii="ＭＳ ゴシック" w:hAnsi="ＭＳ ゴシック"/>
                <w:color w:val="auto"/>
              </w:rPr>
            </w:pPr>
            <w:r>
              <w:rPr>
                <w:rFonts w:hint="eastAsia" w:ascii="ＭＳ ゴシック" w:hAnsi="ＭＳ ゴシック"/>
                <w:color w:val="auto"/>
              </w:rPr>
              <w:t>□　運営について、南丹市暴力団排除条例第２条第４号に掲げる暴力団員等の支配を受けていないか。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before="121" w:beforeLines="0" w:beforeAutospacing="0"/>
              <w:rPr>
                <w:rFonts w:hint="default" w:ascii="ＭＳ ゴシック" w:hAnsi="ＭＳ ゴシック"/>
                <w:color w:val="auto"/>
                <w:spacing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ind w:left="204" w:hanging="20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第２</w:t>
            </w:r>
          </w:p>
          <w:p>
            <w:pPr>
              <w:pStyle w:val="23"/>
              <w:ind w:left="204" w:hanging="20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人員に関する基準</w:t>
            </w:r>
          </w:p>
          <w:p>
            <w:pPr>
              <w:pStyle w:val="23"/>
              <w:ind w:left="204" w:hanging="204" w:hangingChars="100"/>
              <w:rPr>
                <w:rFonts w:hint="eastAsia" w:ascii="ＭＳ ゴシック" w:hAnsi="ＭＳ ゴシック" w:eastAsia="ＭＳ ゴシック"/>
                <w:color w:val="auto"/>
                <w:sz w:val="18"/>
              </w:rPr>
            </w:pPr>
          </w:p>
          <w:p>
            <w:pPr>
              <w:pStyle w:val="23"/>
              <w:spacing w:before="121" w:beforeLines="0" w:beforeAutospacing="0"/>
              <w:ind w:left="0" w:leftChars="0" w:hanging="276" w:hangingChars="15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１　通則（用語の定義）</w:t>
            </w:r>
          </w:p>
          <w:p>
            <w:pPr>
              <w:pStyle w:val="0"/>
              <w:ind w:left="205" w:leftChars="3" w:hanging="200" w:hangingChars="100"/>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07" w:leftChars="4"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以下、用語の定義を理解しているか。</w:t>
            </w:r>
          </w:p>
          <w:p>
            <w:pPr>
              <w:pStyle w:val="0"/>
              <w:autoSpaceDE w:val="0"/>
              <w:autoSpaceDN w:val="0"/>
              <w:ind w:left="207" w:leftChars="4" w:hanging="200" w:hangingChars="100"/>
              <w:rPr>
                <w:rFonts w:hint="eastAsia" w:ascii="ＭＳ ゴシック" w:hAnsi="ＭＳ ゴシック" w:eastAsia="ＭＳ ゴシック"/>
                <w:color w:val="auto"/>
                <w:sz w:val="18"/>
              </w:rPr>
            </w:pPr>
          </w:p>
          <w:p>
            <w:pPr>
              <w:pStyle w:val="0"/>
              <w:autoSpaceDE w:val="0"/>
              <w:autoSpaceDN w:val="0"/>
              <w:ind w:left="207" w:leftChars="4"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常勤換算方法　　</w:t>
            </w:r>
            <w:r>
              <w:rPr>
                <w:rFonts w:hint="eastAsia" w:ascii="ＭＳ ゴシック" w:hAnsi="ＭＳ ゴシック" w:eastAsia="ＭＳ ゴシック"/>
                <w:color w:val="auto"/>
                <w:w w:val="50"/>
                <w:kern w:val="0"/>
                <w:sz w:val="18"/>
              </w:rPr>
              <w:t>◆平１８解釈通知第２の２（１）</w:t>
            </w:r>
          </w:p>
          <w:p>
            <w:pPr>
              <w:pStyle w:val="0"/>
              <w:autoSpaceDE w:val="0"/>
              <w:autoSpaceDN w:val="0"/>
              <w:ind w:left="207" w:leftChars="4"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当該事業所の従業者の勤務延時間数を当該事業所において常勤の従業者が勤務すべき時間数（</w:t>
            </w: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時間を下回る場合は</w:t>
            </w: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pPr>
              <w:pStyle w:val="0"/>
              <w:autoSpaceDE w:val="0"/>
              <w:autoSpaceDN w:val="0"/>
              <w:ind w:left="207" w:leftChars="4" w:hanging="200" w:hangingChars="100"/>
              <w:rPr>
                <w:rFonts w:hint="eastAsia" w:ascii="ＭＳ ゴシック" w:hAnsi="ＭＳ ゴシック" w:eastAsia="ＭＳ ゴシック"/>
                <w:color w:val="auto"/>
                <w:kern w:val="0"/>
                <w:sz w:val="18"/>
              </w:rPr>
            </w:pPr>
          </w:p>
          <w:p>
            <w:pPr>
              <w:pStyle w:val="28"/>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100"/>
                <w:sz w:val="18"/>
              </w:rPr>
              <w:t>「勤務延時間数」　　</w:t>
            </w:r>
            <w:r>
              <w:rPr>
                <w:rFonts w:hint="eastAsia" w:ascii="ＭＳ ゴシック" w:hAnsi="ＭＳ ゴシック" w:eastAsia="ＭＳ ゴシック"/>
                <w:color w:val="auto"/>
                <w:w w:val="50"/>
                <w:sz w:val="18"/>
              </w:rPr>
              <w:t>◆平１８解釈通知第２の２（２）</w:t>
            </w:r>
          </w:p>
          <w:p>
            <w:pPr>
              <w:pStyle w:val="0"/>
              <w:autoSpaceDE w:val="0"/>
              <w:autoSpaceDN w:val="0"/>
              <w:ind w:left="0" w:leftChars="0" w:hanging="210" w:hangingChars="100"/>
              <w:rPr>
                <w:rFonts w:hint="eastAsia"/>
                <w:color w:val="auto"/>
              </w:rPr>
            </w:pPr>
            <w:r>
              <w:rPr>
                <w:rFonts w:hint="eastAsia"/>
                <w:color w:val="auto"/>
              </w:rPr>
              <w:t>　　</w:t>
            </w:r>
            <w:r>
              <w:rPr>
                <w:rFonts w:hint="eastAsia" w:ascii="ＭＳ ゴシック" w:hAnsi="ＭＳ ゴシック" w:eastAsia="ＭＳ ゴシック"/>
                <w:color w:val="auto"/>
                <w:sz w:val="18"/>
              </w:rPr>
              <w:t>勤務表上、当該事業に係るサービスの提供に従事する時間又は当該事業に係るサービスの提供のための準備等を行う時間（待機の時間を含む。）として明確に位置付けられている時間の合計数とする。なお、従業者１人につき、勤務延時間数に算入することができる時間数は、当該事業所において常勤の従業者が勤務すべき時間数を上限とすること。</w:t>
            </w:r>
          </w:p>
          <w:p>
            <w:pPr>
              <w:pStyle w:val="0"/>
              <w:autoSpaceDE w:val="0"/>
              <w:autoSpaceDN w:val="0"/>
              <w:ind w:left="207" w:leftChars="4" w:hanging="200" w:hangingChars="100"/>
              <w:rPr>
                <w:rFonts w:hint="eastAsia" w:ascii="ＭＳ ゴシック" w:hAnsi="ＭＳ ゴシック" w:eastAsia="ＭＳ ゴシック"/>
                <w:color w:val="auto"/>
                <w:kern w:val="0"/>
                <w:sz w:val="18"/>
              </w:rPr>
            </w:pPr>
          </w:p>
          <w:p>
            <w:pPr>
              <w:pStyle w:val="28"/>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「常勤」　　</w:t>
            </w:r>
            <w:r>
              <w:rPr>
                <w:rFonts w:hint="eastAsia" w:ascii="ＭＳ ゴシック" w:hAnsi="ＭＳ ゴシック" w:eastAsia="ＭＳ ゴシック"/>
                <w:color w:val="auto"/>
                <w:w w:val="50"/>
                <w:sz w:val="18"/>
              </w:rPr>
              <w:t>◆平１８解釈通知第２の２（３）</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当該事業所における勤務時間が、当該事業所において定められている常勤の従業者が勤務すべき時間数（</w:t>
            </w: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時間を下回る場合は</w:t>
            </w: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時間を基本とする。）に達していることをいうものである。</w:t>
            </w:r>
          </w:p>
          <w:p>
            <w:pPr>
              <w:pStyle w:val="0"/>
              <w:autoSpaceDE w:val="0"/>
              <w:autoSpaceDN w:val="0"/>
              <w:ind w:left="0" w:leftChars="0" w:hanging="180"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ただし、育児休業、介護休業等育児又は家族介護を行う労働者の福祉に関する法律（平成</w:t>
            </w:r>
            <w:r>
              <w:rPr>
                <w:rFonts w:hint="eastAsia" w:ascii="ＭＳ ゴシック" w:hAnsi="ＭＳ ゴシック" w:eastAsia="ＭＳ ゴシック"/>
                <w:color w:val="auto"/>
                <w:kern w:val="0"/>
                <w:sz w:val="18"/>
              </w:rPr>
              <w:t>3</w:t>
            </w:r>
            <w:r>
              <w:rPr>
                <w:rFonts w:hint="eastAsia" w:ascii="ＭＳ ゴシック" w:hAnsi="ＭＳ ゴシック" w:eastAsia="ＭＳ ゴシック"/>
                <w:color w:val="auto"/>
                <w:kern w:val="0"/>
                <w:sz w:val="18"/>
              </w:rPr>
              <w:t>年法律第</w:t>
            </w:r>
            <w:r>
              <w:rPr>
                <w:rFonts w:hint="eastAsia" w:ascii="ＭＳ ゴシック" w:hAnsi="ＭＳ ゴシック" w:eastAsia="ＭＳ ゴシック"/>
                <w:color w:val="auto"/>
                <w:kern w:val="0"/>
                <w:sz w:val="18"/>
              </w:rPr>
              <w:t>76</w:t>
            </w:r>
            <w:r>
              <w:rPr>
                <w:rFonts w:hint="eastAsia" w:ascii="ＭＳ ゴシック" w:hAnsi="ＭＳ ゴシック" w:eastAsia="ＭＳ ゴシック"/>
                <w:color w:val="auto"/>
                <w:kern w:val="0"/>
                <w:sz w:val="18"/>
              </w:rPr>
              <w:t>号）第</w:t>
            </w:r>
            <w:r>
              <w:rPr>
                <w:rFonts w:hint="eastAsia" w:ascii="ＭＳ ゴシック" w:hAnsi="ＭＳ ゴシック" w:eastAsia="ＭＳ ゴシック"/>
                <w:color w:val="auto"/>
                <w:kern w:val="0"/>
                <w:sz w:val="18"/>
              </w:rPr>
              <w:t>23</w:t>
            </w:r>
            <w:r>
              <w:rPr>
                <w:rFonts w:hint="eastAsia" w:ascii="ＭＳ ゴシック" w:hAnsi="ＭＳ ゴシック" w:eastAsia="ＭＳ ゴシック"/>
                <w:color w:val="auto"/>
                <w:kern w:val="0"/>
                <w:sz w:val="18"/>
              </w:rPr>
              <w:t>条第</w:t>
            </w:r>
            <w:r>
              <w:rPr>
                <w:rFonts w:hint="eastAsia" w:ascii="ＭＳ ゴシック" w:hAnsi="ＭＳ ゴシック" w:eastAsia="ＭＳ ゴシック"/>
                <w:color w:val="auto"/>
                <w:kern w:val="0"/>
                <w:sz w:val="18"/>
              </w:rPr>
              <w:t>1</w:t>
            </w:r>
            <w:r>
              <w:rPr>
                <w:rFonts w:hint="eastAsia" w:ascii="ＭＳ ゴシック" w:hAnsi="ＭＳ ゴシック" w:eastAsia="ＭＳ ゴシック"/>
                <w:color w:val="auto"/>
                <w:kern w:val="0"/>
                <w:sz w:val="18"/>
              </w:rPr>
              <w:t>項に規定する所定労働時間の短縮等の措置が講じられている者については、入所者の処遇に支障がない体制が施設として整っている場合は、例外的に常勤の従業者が勤務すべき時間数を</w:t>
            </w:r>
            <w:r>
              <w:rPr>
                <w:rFonts w:hint="eastAsia" w:ascii="ＭＳ ゴシック" w:hAnsi="ＭＳ ゴシック" w:eastAsia="ＭＳ ゴシック"/>
                <w:color w:val="auto"/>
                <w:kern w:val="0"/>
                <w:sz w:val="18"/>
              </w:rPr>
              <w:t>30</w:t>
            </w:r>
            <w:r>
              <w:rPr>
                <w:rFonts w:hint="eastAsia" w:ascii="ＭＳ ゴシック" w:hAnsi="ＭＳ ゴシック" w:eastAsia="ＭＳ ゴシック"/>
                <w:color w:val="auto"/>
                <w:kern w:val="0"/>
                <w:sz w:val="18"/>
              </w:rPr>
              <w:t>時間として取り扱うことを可能とする。</w:t>
            </w:r>
          </w:p>
          <w:p>
            <w:pPr>
              <w:pStyle w:val="0"/>
              <w:autoSpaceDE w:val="0"/>
              <w:autoSpaceDN w:val="0"/>
              <w:adjustRightInd w:val="0"/>
              <w:ind w:left="0" w:leftChars="0" w:hanging="180"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認知症対応型通所介護事業所と指定認知症対応型共同生活介護事業所が併設されている場合、指定認知症対応型通所介護事業所の管理者と指定認知症対応型共同生活介護事業所の管理者を兼務している者は、その勤務時間の合計が所定の時間に達していれば、常勤要件を満たすこととなる。</w:t>
            </w:r>
          </w:p>
          <w:p>
            <w:pPr>
              <w:pStyle w:val="0"/>
              <w:autoSpaceDE w:val="0"/>
              <w:autoSpaceDN w:val="0"/>
              <w:ind w:left="207" w:leftChars="4" w:hanging="200" w:hangingChars="100"/>
              <w:rPr>
                <w:rFonts w:hint="eastAsia" w:ascii="ＭＳ ゴシック" w:hAnsi="ＭＳ ゴシック" w:eastAsia="ＭＳ ゴシック"/>
                <w:color w:val="auto"/>
                <w:sz w:val="18"/>
              </w:rPr>
            </w:pPr>
          </w:p>
          <w:p>
            <w:pPr>
              <w:pStyle w:val="28"/>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「専ら従事する」「専ら提供に当たる」　　</w:t>
            </w:r>
            <w:r>
              <w:rPr>
                <w:rFonts w:hint="eastAsia" w:ascii="ＭＳ ゴシック" w:hAnsi="ＭＳ ゴシック" w:eastAsia="ＭＳ ゴシック"/>
                <w:color w:val="auto"/>
                <w:w w:val="50"/>
                <w:sz w:val="18"/>
              </w:rPr>
              <w:t>◆平１８解釈通知第２の２（４）</w:t>
            </w:r>
            <w:r>
              <w:rPr>
                <w:rFonts w:hint="eastAsia" w:ascii="ＭＳ ゴシック" w:hAnsi="ＭＳ ゴシック" w:eastAsia="ＭＳ ゴシック"/>
                <w:color w:val="auto"/>
                <w:sz w:val="18"/>
              </w:rPr>
              <w:t xml:space="preserve"> </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pPr>
              <w:pStyle w:val="0"/>
              <w:autoSpaceDE w:val="0"/>
              <w:autoSpaceDN w:val="0"/>
              <w:rPr>
                <w:rFonts w:hint="eastAsia" w:ascii="ＭＳ ゴシック" w:hAnsi="ＭＳ ゴシック" w:eastAsia="ＭＳ ゴシック"/>
                <w:color w:val="auto"/>
                <w:sz w:val="18"/>
              </w:rPr>
            </w:pPr>
          </w:p>
          <w:p>
            <w:pPr>
              <w:pStyle w:val="0"/>
              <w:autoSpaceDE w:val="0"/>
              <w:autoSpaceDN w:val="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「前年度の平均値」　　</w:t>
            </w:r>
            <w:r>
              <w:rPr>
                <w:rFonts w:hint="eastAsia" w:ascii="ＭＳ ゴシック" w:hAnsi="ＭＳ ゴシック" w:eastAsia="ＭＳ ゴシック"/>
                <w:color w:val="auto"/>
                <w:w w:val="50"/>
                <w:kern w:val="0"/>
                <w:sz w:val="18"/>
              </w:rPr>
              <w:t>◆平１８解釈通知第２の２（</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kern w:val="0"/>
                <w:sz w:val="18"/>
              </w:rPr>
              <w:t>）</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人員数を算定する場合の使用する「利用者数」は、前年度（４月１日～翌年３月</w:t>
            </w: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日）の全利用者の延数を当該前年度の日数で除して得た数（小数第</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位以下を切上げ）とする。</w:t>
            </w:r>
          </w:p>
          <w:p>
            <w:pPr>
              <w:pStyle w:val="0"/>
              <w:autoSpaceDE w:val="0"/>
              <w:autoSpaceDN w:val="0"/>
              <w:ind w:left="0" w:leftChars="0" w:hanging="180" w:hangingChars="100"/>
              <w:rPr>
                <w:rFonts w:hint="eastAsia" w:ascii="ＭＳ ゴシック" w:hAnsi="ＭＳ ゴシック" w:eastAsia="ＭＳ ゴシック"/>
                <w:color w:val="auto"/>
                <w:sz w:val="18"/>
              </w:rPr>
            </w:pP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90"/>
                <w:sz w:val="18"/>
              </w:rPr>
              <w:t>【新たに事業を開始し、若しくは再開し、又は増床した事業者の場合】</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前年度において１年未満の実績しかない場合の利用者数の算出は以下のとおり</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・新設又は増床の時点から６月未満の間</w:t>
            </w:r>
          </w:p>
          <w:p>
            <w:pPr>
              <w:pStyle w:val="0"/>
              <w:autoSpaceDE w:val="0"/>
              <w:autoSpaceDN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ベッド数の</w:t>
            </w:r>
            <w:r>
              <w:rPr>
                <w:rFonts w:hint="eastAsia" w:ascii="ＭＳ ゴシック" w:hAnsi="ＭＳ ゴシック" w:eastAsia="ＭＳ ゴシック"/>
                <w:color w:val="auto"/>
                <w:sz w:val="18"/>
              </w:rPr>
              <w:t>90</w:t>
            </w:r>
            <w:r>
              <w:rPr>
                <w:rFonts w:hint="eastAsia" w:ascii="ＭＳ ゴシック" w:hAnsi="ＭＳ ゴシック" w:eastAsia="ＭＳ ゴシック"/>
                <w:color w:val="auto"/>
                <w:sz w:val="18"/>
              </w:rPr>
              <w:t>％</w:t>
            </w:r>
          </w:p>
          <w:p>
            <w:pPr>
              <w:pStyle w:val="0"/>
              <w:autoSpaceDE w:val="0"/>
              <w:autoSpaceDN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・新設又は増床の時点から６月以上</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年未満の間</w:t>
            </w:r>
          </w:p>
          <w:p>
            <w:pPr>
              <w:pStyle w:val="0"/>
              <w:autoSpaceDE w:val="0"/>
              <w:autoSpaceDN w:val="0"/>
              <w:ind w:left="0" w:leftChars="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直近の６月における全利用者数の延数を６月間の日数で除して得た数</w:t>
            </w:r>
          </w:p>
          <w:p>
            <w:pPr>
              <w:pStyle w:val="0"/>
              <w:autoSpaceDE w:val="0"/>
              <w:autoSpaceDN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・新設又は増床の時点から１年以上経過している場合</w:t>
            </w:r>
          </w:p>
          <w:p>
            <w:pPr>
              <w:pStyle w:val="0"/>
              <w:autoSpaceDE w:val="0"/>
              <w:autoSpaceDN w:val="0"/>
              <w:ind w:left="0" w:leftChars="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直近１年間における全利用者等の延数を１年間の日数で除して得た数</w:t>
            </w:r>
          </w:p>
          <w:p>
            <w:pPr>
              <w:pStyle w:val="0"/>
              <w:autoSpaceDE w:val="0"/>
              <w:autoSpaceDN w:val="0"/>
              <w:ind w:left="367" w:leftChars="4"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・減床の場合（減床後の実績が３ヶ月以上ある場合）</w:t>
            </w:r>
          </w:p>
          <w:p>
            <w:pPr>
              <w:pStyle w:val="0"/>
              <w:autoSpaceDE w:val="0"/>
              <w:autoSpaceDN w:val="0"/>
              <w:ind w:left="367" w:leftChars="4"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　減床後の利用者数等の延数を延日数で除して得た数　</w:t>
            </w:r>
          </w:p>
          <w:p>
            <w:pPr>
              <w:pStyle w:val="0"/>
              <w:autoSpaceDE w:val="0"/>
              <w:autoSpaceDN w:val="0"/>
              <w:ind w:left="207" w:leftChars="4" w:hanging="200" w:hangingChars="100"/>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【常勤換算方法】</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併設事業所への兼務者【有・無】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（有の場合）当該事業所の勤務時間のみを勤務延時間数に算入しているか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⇒（はい・いいえ）</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【勤務延時間数】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常勤の従業者が勤務すべき時間数</w:t>
            </w:r>
          </w:p>
          <w:p>
            <w:pPr>
              <w:pStyle w:val="0"/>
              <w:ind w:firstLine="200" w:firstLineChars="100"/>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u w:val="single" w:color="auto"/>
              </w:rPr>
              <w:t>週　　　　時間</w:t>
            </w:r>
          </w:p>
          <w:p>
            <w:pPr>
              <w:pStyle w:val="0"/>
              <w:ind w:firstLine="200" w:firstLineChars="100"/>
              <w:rPr>
                <w:rFonts w:hint="eastAsia" w:ascii="ＭＳ ゴシック" w:hAnsi="ＭＳ ゴシック" w:eastAsia="ＭＳ ゴシック"/>
                <w:color w:val="auto"/>
                <w:sz w:val="18"/>
                <w:u w:val="single" w:color="auto"/>
              </w:rPr>
            </w:pPr>
          </w:p>
          <w:p>
            <w:pPr>
              <w:pStyle w:val="0"/>
              <w:ind w:firstLine="180" w:firstLineChars="100"/>
              <w:rPr>
                <w:rFonts w:hint="eastAsia" w:ascii="ＭＳ ゴシック" w:hAnsi="ＭＳ ゴシック" w:eastAsia="ＭＳ ゴシック"/>
                <w:color w:val="auto"/>
                <w:sz w:val="18"/>
                <w:u w:val="single" w:color="auto"/>
              </w:rPr>
            </w:pPr>
          </w:p>
          <w:p>
            <w:pPr>
              <w:pStyle w:val="0"/>
              <w:ind w:firstLine="180" w:firstLineChars="100"/>
              <w:rPr>
                <w:rFonts w:hint="eastAsia"/>
                <w:color w:val="auto"/>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ind w:leftChars="0" w:firstLine="0" w:firstLineChars="0"/>
              <w:rPr>
                <w:rFonts w:hint="eastAsia" w:ascii="ＭＳ ゴシック" w:hAnsi="ＭＳ ゴシック" w:eastAsia="ＭＳ ゴシック"/>
                <w:color w:val="auto"/>
                <w:sz w:val="18"/>
                <w:u w:val="single" w:color="auto"/>
              </w:rPr>
            </w:pPr>
          </w:p>
          <w:p>
            <w:pPr>
              <w:pStyle w:val="0"/>
              <w:ind w:leftChars="0" w:firstLine="0" w:firstLineChars="0"/>
              <w:rPr>
                <w:rFonts w:hint="eastAsia" w:ascii="ＭＳ ゴシック" w:hAnsi="ＭＳ ゴシック" w:eastAsia="ＭＳ ゴシック"/>
                <w:color w:val="auto"/>
                <w:sz w:val="18"/>
                <w:u w:val="single" w:color="auto"/>
              </w:rPr>
            </w:pPr>
          </w:p>
          <w:p>
            <w:pPr>
              <w:pStyle w:val="0"/>
              <w:ind w:leftChars="0" w:firstLine="0" w:firstLineChars="0"/>
              <w:rPr>
                <w:rFonts w:hint="eastAsia" w:ascii="ＭＳ ゴシック" w:hAnsi="ＭＳ ゴシック" w:eastAsia="ＭＳ ゴシック"/>
                <w:color w:val="auto"/>
                <w:sz w:val="18"/>
                <w:u w:val="single" w:color="auto"/>
              </w:rPr>
            </w:pPr>
          </w:p>
          <w:p>
            <w:pPr>
              <w:pStyle w:val="0"/>
              <w:ind w:leftChars="0" w:firstLine="0" w:firstLineChars="0"/>
              <w:rPr>
                <w:rFonts w:hint="eastAsia" w:ascii="ＭＳ ゴシック" w:hAnsi="ＭＳ ゴシック" w:eastAsia="ＭＳ ゴシック"/>
                <w:color w:val="auto"/>
                <w:sz w:val="18"/>
                <w:u w:val="single" w:color="auto"/>
              </w:rPr>
            </w:pPr>
          </w:p>
          <w:p>
            <w:pPr>
              <w:pStyle w:val="0"/>
              <w:ind w:leftChars="0" w:firstLine="0" w:firstLineChars="0"/>
              <w:rPr>
                <w:rFonts w:hint="eastAsia" w:ascii="ＭＳ ゴシック" w:hAnsi="ＭＳ ゴシック" w:eastAsia="ＭＳ ゴシック"/>
                <w:color w:val="auto"/>
                <w:sz w:val="18"/>
                <w:u w:val="single" w:color="auto"/>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66"/>
                <w:sz w:val="18"/>
              </w:rPr>
              <w:t>【前年度の利用者数の平均値】</w:t>
            </w:r>
          </w:p>
          <w:p>
            <w:pPr>
              <w:pStyle w:val="0"/>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80"/>
                <w:sz w:val="18"/>
              </w:rPr>
              <w:t>（小数第</w:t>
            </w:r>
            <w:r>
              <w:rPr>
                <w:rFonts w:hint="eastAsia" w:ascii="ＭＳ ゴシック" w:hAnsi="ＭＳ ゴシック" w:eastAsia="ＭＳ ゴシック"/>
                <w:color w:val="auto"/>
                <w:w w:val="80"/>
                <w:sz w:val="18"/>
              </w:rPr>
              <w:t>2</w:t>
            </w:r>
            <w:r>
              <w:rPr>
                <w:rFonts w:hint="eastAsia" w:ascii="ＭＳ ゴシック" w:hAnsi="ＭＳ ゴシック" w:eastAsia="ＭＳ ゴシック"/>
                <w:color w:val="auto"/>
                <w:w w:val="80"/>
                <w:sz w:val="18"/>
              </w:rPr>
              <w:t>位以下を切上げ）</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新設等の場合は左記のとおり算出しているか</w:t>
            </w:r>
          </w:p>
          <w:p>
            <w:pPr>
              <w:pStyle w:val="0"/>
              <w:rPr>
                <w:rFonts w:hint="eastAsia" w:ascii="ＭＳ ゴシック" w:hAnsi="ＭＳ ゴシック" w:eastAsia="ＭＳ ゴシック"/>
                <w:color w:val="auto"/>
                <w:sz w:val="18"/>
              </w:rPr>
            </w:pPr>
          </w:p>
          <w:p>
            <w:pPr>
              <w:pStyle w:val="0"/>
              <w:ind w:firstLine="180" w:firstLineChars="100"/>
              <w:rPr>
                <w:rFonts w:hint="eastAsia" w:ascii="ＭＳ ゴシック" w:hAnsi="ＭＳ ゴシック" w:eastAsia="ＭＳ ゴシック"/>
                <w:color w:val="auto"/>
                <w:sz w:val="18"/>
                <w:u w:val="single" w:color="auto"/>
              </w:rPr>
            </w:pPr>
          </w:p>
          <w:p>
            <w:pPr>
              <w:pStyle w:val="0"/>
              <w:rPr>
                <w:rFonts w:hint="eastAsia" w:ascii="ＭＳ ゴシック" w:hAnsi="ＭＳ ゴシック" w:eastAsia="ＭＳ ゴシック"/>
                <w:color w:val="auto"/>
                <w:sz w:val="18"/>
                <w:u w:val="single" w:color="auto"/>
              </w:rPr>
            </w:pPr>
          </w:p>
          <w:p>
            <w:pPr>
              <w:pStyle w:val="0"/>
              <w:rPr>
                <w:rFonts w:hint="eastAsia" w:ascii="ＭＳ ゴシック" w:hAnsi="ＭＳ ゴシック" w:eastAsia="ＭＳ ゴシック"/>
                <w:color w:val="auto"/>
                <w:sz w:val="18"/>
                <w:u w:val="single" w:color="auto"/>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従業者の員数</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医師</w:t>
            </w: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入所者に対し健康管理及び療養上の指導を行うため必要な数を配置しているか。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サテライト型居住施設で医師を配置していない場合は、本体施設の医師により入所者の健康管理が適切に行われている必要がある。　　</w:t>
            </w:r>
            <w:r>
              <w:rPr>
                <w:rFonts w:hint="eastAsia" w:ascii="ＭＳ ゴシック" w:hAnsi="ＭＳ ゴシック" w:eastAsia="ＭＳ ゴシック"/>
                <w:color w:val="auto"/>
                <w:w w:val="50"/>
                <w:kern w:val="0"/>
                <w:sz w:val="18"/>
              </w:rPr>
              <w:t>◆平１８解釈通知第３の７の２（１）</w:t>
            </w:r>
          </w:p>
          <w:p>
            <w:pPr>
              <w:pStyle w:val="0"/>
              <w:ind w:leftChars="0" w:firstLineChars="0"/>
              <w:rPr>
                <w:rFonts w:hint="eastAsia" w:ascii="ＭＳ ゴシック" w:hAnsi="ＭＳ ゴシック" w:eastAsia="ＭＳ ゴシック"/>
                <w:color w:val="auto"/>
                <w:sz w:val="18"/>
                <w:bdr w:val="single" w:color="auto" w:sz="4" w:space="0"/>
              </w:rPr>
            </w:pP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bdr w:val="none" w:color="auto" w:sz="0" w:space="0"/>
              </w:rPr>
              <w:t>　</w:t>
            </w:r>
            <w:r>
              <w:rPr>
                <w:rFonts w:hint="eastAsia" w:ascii="ＭＳ ゴシック" w:hAnsi="ＭＳ ゴシック" w:eastAsia="ＭＳ ゴシック"/>
                <w:color w:val="auto"/>
                <w:kern w:val="0"/>
                <w:sz w:val="18"/>
              </w:rPr>
              <w:t>◎　サテライト型居住施設には、医師を置かないことができる場合があるが、その場合には、本体施設の入所者とサテライト型居住施設の入所者の合計数を基礎として本体施設に置くべき医師の人員を算出しなければならない。　　</w:t>
            </w:r>
            <w:r>
              <w:rPr>
                <w:rFonts w:hint="eastAsia" w:ascii="ＭＳ ゴシック" w:hAnsi="ＭＳ ゴシック" w:eastAsia="ＭＳ ゴシック"/>
                <w:color w:val="auto"/>
                <w:w w:val="50"/>
                <w:kern w:val="0"/>
                <w:sz w:val="18"/>
              </w:rPr>
              <w:t>◆平１８解釈通知第３の７の２（１１）</w:t>
            </w:r>
          </w:p>
          <w:p>
            <w:pPr>
              <w:pStyle w:val="0"/>
              <w:ind w:left="0" w:leftChars="0" w:hanging="360" w:hangingChars="200"/>
              <w:rPr>
                <w:rFonts w:hint="eastAsia" w:ascii="ＭＳ ゴシック" w:hAnsi="ＭＳ ゴシック" w:eastAsia="ＭＳ ゴシック"/>
                <w:color w:val="auto"/>
                <w:sz w:val="18"/>
                <w:bdr w:val="single" w:color="auto" w:sz="4" w:space="0"/>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生活相談員</w:t>
            </w:r>
          </w:p>
          <w:p>
            <w:pPr>
              <w:pStyle w:val="0"/>
              <w:ind w:left="194" w:hanging="194" w:hangingChars="97"/>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生活相談員を１以上配置しているか。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項第２号</w:t>
            </w:r>
          </w:p>
          <w:p>
            <w:pPr>
              <w:pStyle w:val="0"/>
              <w:ind w:left="194" w:hanging="194" w:hangingChars="97"/>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生活相談員は、常勤であるか。　　</w:t>
            </w:r>
            <w:r>
              <w:rPr>
                <w:rFonts w:hint="eastAsia" w:ascii="ＭＳ ゴシック" w:hAnsi="ＭＳ ゴシック" w:eastAsia="ＭＳ ゴシック"/>
                <w:color w:val="auto"/>
                <w:w w:val="50"/>
                <w:kern w:val="0"/>
                <w:sz w:val="18"/>
              </w:rPr>
              <w:t>◆平１８厚令３４第１３１条第５項</w:t>
            </w:r>
          </w:p>
          <w:p>
            <w:pPr>
              <w:pStyle w:val="0"/>
              <w:ind w:left="352" w:hanging="352" w:hangingChars="176"/>
              <w:rPr>
                <w:rFonts w:hint="eastAsia" w:ascii="ＭＳ ゴシック" w:hAnsi="ＭＳ ゴシック" w:eastAsia="ＭＳ ゴシック"/>
                <w:color w:val="auto"/>
                <w:sz w:val="18"/>
              </w:rPr>
            </w:pPr>
          </w:p>
          <w:p>
            <w:pPr>
              <w:pStyle w:val="0"/>
              <w:ind w:left="352" w:hanging="352" w:hangingChars="17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生活相談員については、原則として常勤の者であること。</w:t>
            </w:r>
          </w:p>
          <w:p>
            <w:pPr>
              <w:pStyle w:val="0"/>
              <w:ind w:left="352" w:hanging="352" w:hangingChars="17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ただし、１人を超えて配置されている生活相談員が、時間帯を明確に区分したうえで当該指定地域密着型介護老人福祉施設を運営する法人内の他の職務に従事する場合にあっては、この限りでない。　　</w:t>
            </w:r>
            <w:r>
              <w:rPr>
                <w:rFonts w:hint="eastAsia" w:ascii="ＭＳ ゴシック" w:hAnsi="ＭＳ ゴシック" w:eastAsia="ＭＳ ゴシック"/>
                <w:color w:val="auto"/>
                <w:w w:val="50"/>
                <w:kern w:val="0"/>
                <w:sz w:val="18"/>
              </w:rPr>
              <w:t>◆平１８解釈通知第３の７の２（２）①</w:t>
            </w:r>
          </w:p>
          <w:p>
            <w:pPr>
              <w:pStyle w:val="0"/>
              <w:ind w:left="352" w:hanging="352" w:hangingChars="176"/>
              <w:rPr>
                <w:rFonts w:hint="eastAsia" w:ascii="ＭＳ ゴシック" w:hAnsi="ＭＳ ゴシック" w:eastAsia="ＭＳ ゴシック"/>
                <w:color w:val="auto"/>
                <w:sz w:val="18"/>
              </w:rPr>
            </w:pPr>
          </w:p>
          <w:p>
            <w:pPr>
              <w:pStyle w:val="0"/>
              <w:ind w:left="352" w:hanging="352" w:hangingChars="17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　サテライト型居住施設（本体施設が指定介護老人福祉施設、指定地域密着型介護老人福祉施設又は介護老人保健施設に限る。）については、常勤換算方法で１以上の基準を満たしていれば非常勤の者であっても差し支えない。　　</w:t>
            </w:r>
            <w:r>
              <w:rPr>
                <w:rFonts w:hint="eastAsia" w:ascii="ＭＳ ゴシック" w:hAnsi="ＭＳ ゴシック" w:eastAsia="ＭＳ ゴシック"/>
                <w:color w:val="auto"/>
                <w:w w:val="50"/>
                <w:kern w:val="0"/>
                <w:sz w:val="18"/>
              </w:rPr>
              <w:t>◆平１８解釈通知第３の７の２（２）②</w:t>
            </w:r>
          </w:p>
          <w:p>
            <w:pPr>
              <w:pStyle w:val="0"/>
              <w:ind w:left="352" w:hanging="352" w:hangingChars="176"/>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rPr>
              <w:t>　◎　サテライト型居住施設で、本体施設（指定介護老人福祉施設、指定地域密着型介護老人福祉施設又は介護老人保健施設に限る。）の生活支援相談員又は支援相談員によるサービス提供が本体施設及びサテライト型居住施設の入所者に適切に行われると認められるときは、これを置かないことができる。　　</w:t>
            </w:r>
            <w:r>
              <w:rPr>
                <w:rFonts w:hint="eastAsia" w:ascii="ＭＳ ゴシック" w:hAnsi="ＭＳ ゴシック" w:eastAsia="ＭＳ ゴシック"/>
                <w:color w:val="auto"/>
                <w:w w:val="50"/>
                <w:kern w:val="0"/>
                <w:sz w:val="18"/>
              </w:rPr>
              <w:t>◆平１８解釈通知第３の７の２（２）②</w:t>
            </w:r>
          </w:p>
          <w:p>
            <w:pPr>
              <w:pStyle w:val="0"/>
              <w:ind w:left="0" w:leftChars="0" w:hanging="360" w:hangingChars="200"/>
              <w:rPr>
                <w:rFonts w:hint="eastAsia" w:ascii="ＭＳ ゴシック" w:hAnsi="ＭＳ ゴシック" w:eastAsia="ＭＳ ゴシック"/>
                <w:color w:val="auto"/>
                <w:sz w:val="18"/>
                <w:bdr w:val="single" w:color="auto" w:sz="4" w:space="0"/>
              </w:rPr>
            </w:pPr>
          </w:p>
          <w:p>
            <w:pPr>
              <w:pStyle w:val="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bdr w:val="single" w:color="auto" w:sz="4" w:space="0"/>
              </w:rPr>
              <w:t>介護・看護職員</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介護職員及び看護職員の合計数は、常勤換算方法で、入所者の数が３又はその端数を増すごとに１以上となっているか。</w:t>
            </w: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項第３号イ</w:t>
            </w: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介護職員のうち、１人以上は常勤であるか。</w:t>
            </w: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◆平１８厚令３４第１３１条第６項</w:t>
            </w:r>
          </w:p>
          <w:p>
            <w:pPr>
              <w:pStyle w:val="0"/>
              <w:ind w:leftChars="0" w:firstLineChars="0"/>
              <w:rPr>
                <w:rFonts w:hint="eastAsia" w:ascii="ＭＳ ゴシック" w:hAnsi="ＭＳ ゴシック" w:eastAsia="ＭＳ ゴシック"/>
                <w:i w:val="1"/>
                <w:color w:val="auto"/>
                <w:sz w:val="18"/>
              </w:rPr>
            </w:pPr>
          </w:p>
          <w:p>
            <w:pPr>
              <w:pStyle w:val="0"/>
              <w:ind w:leftChars="0" w:firstLineChars="0"/>
              <w:rPr>
                <w:rFonts w:hint="eastAsia" w:ascii="ＭＳ ゴシック" w:hAnsi="ＭＳ ゴシック" w:eastAsia="ＭＳ ゴシック"/>
                <w:i w:val="1"/>
                <w:color w:val="auto"/>
                <w:sz w:val="18"/>
              </w:rPr>
            </w:pPr>
            <w:r>
              <w:rPr>
                <w:rFonts w:hint="eastAsia" w:ascii="ＭＳ ゴシック" w:hAnsi="ＭＳ ゴシック" w:eastAsia="ＭＳ ゴシック"/>
                <w:i w:val="1"/>
                <w:color w:val="auto"/>
                <w:sz w:val="18"/>
              </w:rPr>
              <w:t>　Ｈ１８Ｑ＆Ａ　問１０７</w:t>
            </w:r>
          </w:p>
          <w:p>
            <w:pPr>
              <w:pStyle w:val="0"/>
              <w:ind w:left="180" w:hanging="180" w:hangingChars="100"/>
              <w:rPr>
                <w:rFonts w:hint="eastAsia" w:ascii="ＭＳ ゴシック" w:hAnsi="ＭＳ ゴシック" w:eastAsia="ＭＳ ゴシック"/>
                <w:i w:val="1"/>
                <w:color w:val="auto"/>
                <w:sz w:val="18"/>
              </w:rPr>
            </w:pPr>
            <w:r>
              <w:rPr>
                <w:rFonts w:hint="eastAsia" w:ascii="ＭＳ ゴシック" w:hAnsi="ＭＳ ゴシック" w:eastAsia="ＭＳ ゴシック"/>
                <w:i w:val="1"/>
                <w:color w:val="auto"/>
                <w:sz w:val="18"/>
              </w:rPr>
              <w:t>　　通常の介護老人福祉施設では、常時１人以上の常勤の介護職員の配置を必要としているが、地域密着型介護老人福祉施設では、常時１人以上の介護職員でよいこととしており、非常勤の職員でも構わない。</w:t>
            </w:r>
          </w:p>
          <w:p>
            <w:pPr>
              <w:pStyle w:val="0"/>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看護職員の数は、１以上であるか。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項第３号ロ</w:t>
            </w:r>
          </w:p>
          <w:p>
            <w:pPr>
              <w:pStyle w:val="0"/>
              <w:ind w:left="189" w:leftChars="13" w:hanging="166" w:hangingChars="83"/>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看護職員のうち、１人以上は常勤であるか。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◆平１８厚令３４第１３１条第７項</w:t>
            </w:r>
          </w:p>
          <w:p>
            <w:pPr>
              <w:pStyle w:val="0"/>
              <w:ind w:left="389" w:leftChars="13" w:hanging="366" w:hangingChars="183"/>
              <w:rPr>
                <w:rFonts w:hint="eastAsia" w:ascii="ＭＳ ゴシック" w:hAnsi="ＭＳ ゴシック" w:eastAsia="ＭＳ ゴシック"/>
                <w:color w:val="auto"/>
                <w:sz w:val="18"/>
              </w:rPr>
            </w:pPr>
          </w:p>
          <w:p>
            <w:pPr>
              <w:pStyle w:val="0"/>
              <w:ind w:left="389" w:leftChars="13" w:hanging="366" w:hangingChars="183"/>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w:t>
            </w:r>
            <w:r>
              <w:rPr>
                <w:rFonts w:hint="eastAsia" w:ascii="ＭＳ ゴシック" w:hAnsi="ＭＳ ゴシック" w:eastAsia="ＭＳ ゴシック"/>
                <w:color w:val="auto"/>
                <w:sz w:val="18"/>
              </w:rPr>
              <w:t>サテライト型居住施設にあっては、常勤換算方法で１以上を満たしていれば非常勤の者であっても差し支えない。</w:t>
            </w:r>
          </w:p>
          <w:p>
            <w:pPr>
              <w:pStyle w:val="0"/>
              <w:ind w:left="389" w:leftChars="13" w:hanging="366" w:hangingChars="1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◆平１８解釈通知第３の７</w:t>
            </w:r>
            <w:r>
              <w:rPr>
                <w:rFonts w:hint="eastAsia" w:ascii="ＭＳ ゴシック" w:hAnsi="ＭＳ ゴシック" w:eastAsia="ＭＳ ゴシック"/>
                <w:color w:val="auto"/>
                <w:w w:val="50"/>
                <w:sz w:val="18"/>
              </w:rPr>
              <w:t>の２（３）</w:t>
            </w:r>
          </w:p>
          <w:p>
            <w:pPr>
              <w:pStyle w:val="0"/>
              <w:ind w:left="389" w:leftChars="13" w:hanging="366" w:hangingChars="1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昼間については、ユニットごとに常時１人以上の介護職員又は看護職員を配置しているか。　</w:t>
            </w: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◆平１８厚令３４第１６７条第２項第１号</w:t>
            </w: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夜間及び深夜については、２ユニットごとに１以上介護職員又は看護職員を配置しているか。　　</w:t>
            </w:r>
            <w:r>
              <w:rPr>
                <w:rFonts w:hint="eastAsia" w:ascii="ＭＳ ゴシック" w:hAnsi="ＭＳ ゴシック" w:eastAsia="ＭＳ ゴシック"/>
                <w:color w:val="auto"/>
                <w:w w:val="50"/>
                <w:kern w:val="0"/>
                <w:sz w:val="18"/>
              </w:rPr>
              <w:t>◆平１８厚令３４第１６７条第２項第２号</w:t>
            </w:r>
          </w:p>
          <w:p>
            <w:pPr>
              <w:pStyle w:val="0"/>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ユニットごとに常勤のユニットリーダーを配置しているか。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◆平１８厚令３４第１６７条第２項第３号</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詳細は、主眼事項第４の</w:t>
            </w:r>
            <w:r>
              <w:rPr>
                <w:rFonts w:hint="eastAsia" w:ascii="ＭＳ ゴシック" w:hAnsi="ＭＳ ゴシック" w:eastAsia="ＭＳ ゴシック"/>
                <w:color w:val="auto"/>
                <w:sz w:val="18"/>
              </w:rPr>
              <w:t>27</w:t>
            </w:r>
            <w:r>
              <w:rPr>
                <w:rFonts w:hint="eastAsia" w:ascii="ＭＳ ゴシック" w:hAnsi="ＭＳ ゴシック" w:eastAsia="ＭＳ ゴシック"/>
                <w:color w:val="auto"/>
                <w:sz w:val="18"/>
              </w:rPr>
              <w:t>を参照。</w:t>
            </w: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宿直職員を夜勤職員以外に配置しているか。</w:t>
            </w: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◆昭６２社施１０７第５</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イ、ウ</w:t>
            </w:r>
          </w:p>
          <w:p>
            <w:pPr>
              <w:pStyle w:val="0"/>
              <w:ind w:left="0" w:leftChars="0" w:hanging="360" w:hangingChars="200"/>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bdr w:val="single" w:color="auto" w:sz="4" w:space="0"/>
              </w:rPr>
              <w:t>栄養士又は管理栄養士</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栄養士又は管理栄養士を１以上配置しているか。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項第４号</w:t>
            </w:r>
          </w:p>
          <w:p>
            <w:pPr>
              <w:pStyle w:val="0"/>
              <w:ind w:leftChars="0" w:firstLineChars="0"/>
              <w:rPr>
                <w:rFonts w:hint="eastAsia" w:ascii="ＭＳ ゴシック" w:hAnsi="ＭＳ ゴシック" w:eastAsia="ＭＳ ゴシック"/>
                <w:color w:val="auto"/>
                <w:sz w:val="18"/>
              </w:rPr>
            </w:pPr>
          </w:p>
          <w:p>
            <w:pPr>
              <w:pStyle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wave" w:color="auto"/>
              </w:rPr>
              <w:t>他の社会福祉施設等の栄養士又は管理栄養士との連携を図ることにより当該指定地域密着型介護老人福祉施設の効果的な運営を期待できる場合（※１）</w:t>
            </w:r>
            <w:r>
              <w:rPr>
                <w:rFonts w:hint="eastAsia" w:ascii="ＭＳ ゴシック" w:hAnsi="ＭＳ ゴシック" w:eastAsia="ＭＳ ゴシック"/>
                <w:color w:val="auto"/>
                <w:sz w:val="18"/>
              </w:rPr>
              <w:t>であって、入所者の処遇に支障がないときは、栄養士又は管理栄養士を置かないことができる。</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項ただし書</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上記※１の場合とは、隣接の他の社会福祉施設や病院等の栄養士又は管理栄養士との兼務や地域の栄養指導員（健康増進法第</w:t>
            </w:r>
            <w:r>
              <w:rPr>
                <w:rFonts w:hint="eastAsia" w:ascii="ＭＳ ゴシック" w:hAnsi="ＭＳ ゴシック" w:eastAsia="ＭＳ ゴシック"/>
                <w:color w:val="auto"/>
                <w:sz w:val="18"/>
              </w:rPr>
              <w:t>19</w:t>
            </w:r>
            <w:r>
              <w:rPr>
                <w:rFonts w:hint="eastAsia" w:ascii="ＭＳ ゴシック" w:hAnsi="ＭＳ ゴシック" w:eastAsia="ＭＳ ゴシック"/>
                <w:color w:val="auto"/>
                <w:sz w:val="18"/>
              </w:rPr>
              <w:t>条に規定する栄養指導員をいう。）との連携を図ることにより、適切な栄養管理が行われている場合であること。　　</w:t>
            </w:r>
            <w:r>
              <w:rPr>
                <w:rFonts w:hint="eastAsia" w:ascii="ＭＳ ゴシック" w:hAnsi="ＭＳ ゴシック" w:eastAsia="ＭＳ ゴシック"/>
                <w:color w:val="auto"/>
                <w:w w:val="50"/>
                <w:kern w:val="0"/>
                <w:sz w:val="18"/>
              </w:rPr>
              <w:t>◆平１８解釈通知第３の７</w:t>
            </w:r>
            <w:r>
              <w:rPr>
                <w:rFonts w:hint="eastAsia" w:ascii="ＭＳ ゴシック" w:hAnsi="ＭＳ ゴシック" w:eastAsia="ＭＳ ゴシック"/>
                <w:color w:val="auto"/>
                <w:w w:val="50"/>
                <w:sz w:val="18"/>
              </w:rPr>
              <w:t>の２（４）</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サテライト型居住施設で、本体施設（指定介護老人福祉施設、指定地域密着型介護老人福祉施設、介護老人保健施設、病院（病床数</w:t>
            </w:r>
            <w:r>
              <w:rPr>
                <w:rFonts w:hint="eastAsia" w:ascii="ＭＳ ゴシック" w:hAnsi="ＭＳ ゴシック" w:eastAsia="ＭＳ ゴシック"/>
                <w:color w:val="auto"/>
                <w:sz w:val="18"/>
              </w:rPr>
              <w:t>100</w:t>
            </w:r>
            <w:r>
              <w:rPr>
                <w:rFonts w:hint="eastAsia" w:ascii="ＭＳ ゴシック" w:hAnsi="ＭＳ ゴシック" w:eastAsia="ＭＳ ゴシック"/>
                <w:color w:val="auto"/>
                <w:sz w:val="18"/>
              </w:rPr>
              <w:t>床以上の病院に限る。）又は介護医療院の栄養士又は管理栄養士により当該サテライト型居住施設の入所者の処遇が適切に行われると認められるときは、これを置かないことができる。</w:t>
            </w: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◆平１８厚令３４第１３１条第８項</w:t>
            </w:r>
          </w:p>
          <w:p>
            <w:pPr>
              <w:pStyle w:val="0"/>
              <w:ind w:left="0" w:leftChars="0" w:hanging="360" w:hangingChars="200"/>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機能訓練指導員</w:t>
            </w: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機能訓練指導員を１以上配置しているか。</w:t>
            </w:r>
          </w:p>
          <w:p>
            <w:pPr>
              <w:pStyle w:val="0"/>
              <w:ind w:left="189" w:leftChars="13" w:hanging="166" w:hangingChars="83"/>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項第５号</w:t>
            </w: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機能訓練指導員は、理学療法士、作業療法士、言語聴覚士、看護職員、柔道整復師又はあん摩マッサージ指圧師の資格を有しているか。　　</w:t>
            </w:r>
            <w:r>
              <w:rPr>
                <w:rFonts w:hint="eastAsia" w:ascii="ＭＳ ゴシック" w:hAnsi="ＭＳ ゴシック" w:eastAsia="ＭＳ ゴシック"/>
                <w:color w:val="auto"/>
                <w:w w:val="50"/>
                <w:kern w:val="0"/>
                <w:sz w:val="18"/>
              </w:rPr>
              <w:t>◆平１８解釈通知第３の７</w:t>
            </w:r>
            <w:r>
              <w:rPr>
                <w:rFonts w:hint="eastAsia" w:ascii="ＭＳ ゴシック" w:hAnsi="ＭＳ ゴシック" w:eastAsia="ＭＳ ゴシック"/>
                <w:color w:val="auto"/>
                <w:w w:val="50"/>
                <w:sz w:val="18"/>
              </w:rPr>
              <w:t>の２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p>
          <w:p>
            <w:pPr>
              <w:pStyle w:val="0"/>
              <w:ind w:left="27" w:leftChars="13" w:firstLine="0" w:firstLineChars="0"/>
              <w:rPr>
                <w:rFonts w:hint="eastAsia" w:ascii="ＭＳ ゴシック" w:hAnsi="ＭＳ ゴシック" w:eastAsia="ＭＳ ゴシック"/>
                <w:color w:val="auto"/>
                <w:sz w:val="18"/>
              </w:rPr>
            </w:pPr>
          </w:p>
          <w:p>
            <w:pPr>
              <w:pStyle w:val="0"/>
              <w:ind w:left="27" w:leftChars="13" w:firstLine="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当該施設における他の職務に従事することができる。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◆平１８厚令３４第１３１条第１０項</w:t>
            </w:r>
          </w:p>
          <w:p>
            <w:pPr>
              <w:pStyle w:val="0"/>
              <w:ind w:leftChars="0" w:firstLineChars="0"/>
              <w:rPr>
                <w:rFonts w:hint="eastAsia"/>
                <w:color w:val="auto"/>
              </w:rPr>
            </w:pP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color w:val="auto"/>
              </w:rPr>
              <w:t>　</w:t>
            </w:r>
            <w:r>
              <w:rPr>
                <w:rFonts w:hint="eastAsia" w:ascii="ＭＳ ゴシック" w:hAnsi="ＭＳ ゴシック" w:eastAsia="ＭＳ ゴシック"/>
                <w:color w:val="auto"/>
                <w:sz w:val="18"/>
              </w:rPr>
              <w:t>◎　サテライト型居住施設で、本体施設（指定介護老人福祉施設、指定地域密着型介護老人福祉施設、介護老人保健施設に限る。）の機能訓練指導員又は理学療法士、作業療法士若しくは言語聴覚士によるサービス提供が本体施設及び当該サテライト型居住施設の入所者に適切に行われると認められるときは、これを置かないことができる。　　</w:t>
            </w:r>
            <w:r>
              <w:rPr>
                <w:rFonts w:hint="eastAsia" w:ascii="ＭＳ ゴシック" w:hAnsi="ＭＳ ゴシック" w:eastAsia="ＭＳ ゴシック"/>
                <w:color w:val="auto"/>
                <w:w w:val="50"/>
                <w:kern w:val="0"/>
                <w:sz w:val="18"/>
              </w:rPr>
              <w:t>◆平１８厚令３４第１３１条第８項</w:t>
            </w:r>
          </w:p>
          <w:p>
            <w:pPr>
              <w:pStyle w:val="0"/>
              <w:ind w:left="0" w:leftChars="0" w:hanging="360" w:hangingChars="200"/>
              <w:rPr>
                <w:rFonts w:hint="eastAsia" w:ascii="ＭＳ ゴシック" w:hAnsi="ＭＳ ゴシック" w:eastAsia="ＭＳ ゴシック"/>
                <w:color w:val="auto"/>
                <w:sz w:val="18"/>
                <w:bdr w:val="single" w:color="auto" w:sz="4" w:space="0"/>
              </w:rPr>
            </w:pPr>
          </w:p>
          <w:p>
            <w:pPr>
              <w:pStyle w:val="0"/>
              <w:ind w:left="189" w:leftChars="13" w:hanging="166" w:hangingChars="83"/>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sz w:val="18"/>
                <w:bdr w:val="single" w:color="auto" w:sz="4" w:space="0"/>
              </w:rPr>
              <w:t>介護支援専門員</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介護支援専門員を１以上配置しているか。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◆平１８厚令３４第１３１条第１項第６号</w:t>
            </w:r>
          </w:p>
          <w:p>
            <w:pPr>
              <w:pStyle w:val="0"/>
              <w:ind w:left="189" w:leftChars="13" w:hanging="166" w:hangingChars="83"/>
              <w:rPr>
                <w:rFonts w:hint="eastAsia" w:ascii="ＭＳ ゴシック" w:hAnsi="ＭＳ ゴシック" w:eastAsia="ＭＳ ゴシック"/>
                <w:color w:val="auto"/>
                <w:sz w:val="18"/>
              </w:rPr>
            </w:pP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介護支援専門員は、常勤となっているか。</w:t>
            </w:r>
          </w:p>
          <w:p>
            <w:pPr>
              <w:pStyle w:val="0"/>
              <w:ind w:left="189" w:leftChars="13" w:hanging="166" w:hangingChars="83"/>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◆平１８厚令３４第１３１条第１１項</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入所者の処遇に支障のない場合は、当該施設における他の職務に従事することができる。</w:t>
            </w:r>
          </w:p>
          <w:p>
            <w:pPr>
              <w:pStyle w:val="0"/>
              <w:ind w:left="0" w:leftChars="0" w:hanging="360" w:hangingChars="2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　サテライト型居住施設で、本体施設（指定介護老人福祉施設、指定地域密着型介護老人福祉施設、介護老人保健施設、介護医療院又は病院（指定介護療養型医療施設に限る。）の介護支援専門員によるサービス提供が本体施設及び当該サテライト型居住施設の入所者に適切に行われると認められるときは、これを置かないことができる。　　</w:t>
            </w:r>
            <w:r>
              <w:rPr>
                <w:rFonts w:hint="eastAsia" w:ascii="ＭＳ ゴシック" w:hAnsi="ＭＳ ゴシック" w:eastAsia="ＭＳ ゴシック"/>
                <w:color w:val="auto"/>
                <w:w w:val="50"/>
                <w:kern w:val="0"/>
                <w:sz w:val="18"/>
              </w:rPr>
              <w:t>◆平１８厚令３４第１３１条第８項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サテライト型居住施設には、介護支援専門員を置かないことができる場合があるが、その場合には、本体施設の入所者とサテライト型居住施設の入所者の合計数を基礎として本体施設に置くべき介護支援専門員の人員を算出しなければならない。</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◆平１８解釈通知第３の７の２（１１）</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kern w:val="0"/>
                <w:sz w:val="18"/>
              </w:rPr>
              <w:t>　◎　介護支援専門員を配置していない場合は、併設の指定小規模多機能型居宅介護事業所、指定看護小規模多機能型居宅介護事業所又は指定介護予防小規模多機能型居宅介護事業所の介護支援専門員との連携を図ることにより当該施設の効果的な運営を期待でき、入所者の処遇に支障がないことが必要である。　　</w:t>
            </w:r>
            <w:r>
              <w:rPr>
                <w:rFonts w:hint="eastAsia" w:ascii="ＭＳ ゴシック" w:hAnsi="ＭＳ ゴシック" w:eastAsia="ＭＳ ゴシック"/>
                <w:color w:val="auto"/>
                <w:w w:val="50"/>
                <w:kern w:val="0"/>
                <w:sz w:val="18"/>
              </w:rPr>
              <w:t>◆平１８厚令３４第１３１条第１５項</w:t>
            </w:r>
          </w:p>
          <w:p>
            <w:pPr>
              <w:pStyle w:val="0"/>
              <w:ind w:left="0" w:leftChars="0" w:hanging="360" w:hangingChars="200"/>
              <w:rPr>
                <w:rFonts w:hint="eastAsia" w:ascii="ＭＳ ゴシック" w:hAnsi="ＭＳ ゴシック" w:eastAsia="ＭＳ ゴシック"/>
                <w:color w:val="auto"/>
                <w:sz w:val="18"/>
                <w:bdr w:val="single" w:color="auto" w:sz="4" w:space="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員数　　</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本体施設との兼務</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員数　　</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人</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うち常勤</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人</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u w:val="single" w:color="auto"/>
              </w:rPr>
            </w:pPr>
            <w:r>
              <w:rPr>
                <w:rFonts w:hint="eastAsia" w:ascii="ＭＳ ゴシック" w:hAnsi="ＭＳ ゴシック" w:eastAsia="ＭＳ ゴシック"/>
                <w:color w:val="auto"/>
                <w:kern w:val="0"/>
                <w:sz w:val="18"/>
                <w:u w:val="single" w:color="auto"/>
              </w:rPr>
              <w:t>資格：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看護・介護合計員数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必要者数</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常勤換算</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常勤介護職員　　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常勤看護職員　　人</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昼間時の介護・看護職員配置確認</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夜間・深夜の介護・看護職員配置確認</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ユニットごとのユニットリーダー員数</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kern w:val="0"/>
                <w:sz w:val="18"/>
                <w:u w:val="single" w:color="auto"/>
              </w:rPr>
              <w:t>　　　　人</w:t>
            </w:r>
          </w:p>
          <w:p>
            <w:pPr>
              <w:pStyle w:val="0"/>
              <w:rPr>
                <w:rFonts w:hint="eastAsia" w:ascii="ＭＳ ゴシック" w:hAnsi="ＭＳ ゴシック" w:eastAsia="ＭＳ ゴシック"/>
                <w:color w:val="auto"/>
                <w:kern w:val="0"/>
                <w:sz w:val="18"/>
              </w:rPr>
            </w:pPr>
          </w:p>
          <w:p>
            <w:pPr>
              <w:pStyle w:val="0"/>
              <w:rPr>
                <w:rFonts w:hint="eastAsia"/>
                <w:color w:val="auto"/>
              </w:rPr>
            </w:pPr>
            <w:r>
              <w:rPr>
                <w:rFonts w:hint="eastAsia" w:ascii="ＭＳ ゴシック" w:hAnsi="ＭＳ ゴシック" w:eastAsia="ＭＳ ゴシック"/>
                <w:color w:val="auto"/>
                <w:kern w:val="0"/>
                <w:sz w:val="18"/>
              </w:rPr>
              <w:t>宿直職員配置確認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員数　　　　　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本体施設との兼務</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員数　　　　　人</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資格</w:t>
            </w:r>
          </w:p>
          <w:p>
            <w:pPr>
              <w:pStyle w:val="0"/>
              <w:ind w:left="180" w:leftChars="1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理学・作業・言語</w:t>
            </w:r>
          </w:p>
          <w:p>
            <w:pPr>
              <w:pStyle w:val="0"/>
              <w:ind w:left="180" w:leftChars="1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看護・柔整・あん摩</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兼務（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　管理者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専ら当該施設の職務に従事する常勤の管理者を置いているか。</w:t>
            </w:r>
          </w:p>
          <w:p>
            <w:pPr>
              <w:pStyle w:val="0"/>
              <w:ind w:left="200" w:hanging="200" w:hangingChars="1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当該施設の管理上支障がない場合は、当該施設における他の職務に従事し、又は同一敷地内にある他の事業所、施設等若しくは本体施設の職務に従事することができる。　　</w:t>
            </w:r>
            <w:r>
              <w:rPr>
                <w:rFonts w:hint="eastAsia" w:ascii="ＭＳ ゴシック" w:hAnsi="ＭＳ ゴシック" w:eastAsia="ＭＳ ゴシック"/>
                <w:color w:val="auto"/>
                <w:w w:val="50"/>
                <w:kern w:val="0"/>
                <w:sz w:val="18"/>
              </w:rPr>
              <w:t>◆平１８厚令３４第１４６条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管理者氏名</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職種（　　　　　）　</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兼務状況</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４　施設長</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常勤の施設長を１以上配置しているか。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◆平１１厚令４６第１２条第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項第１号</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第３　設備に関する基準</w:t>
            </w:r>
          </w:p>
          <w:p>
            <w:pPr>
              <w:pStyle w:val="0"/>
              <w:ind w:left="190" w:hanging="190" w:hangingChars="95"/>
              <w:rPr>
                <w:rFonts w:hint="eastAsia" w:ascii="ＭＳ ゴシック" w:hAnsi="ＭＳ ゴシック" w:eastAsia="ＭＳ ゴシック"/>
                <w:color w:val="auto"/>
                <w:sz w:val="18"/>
              </w:rPr>
            </w:pPr>
          </w:p>
          <w:p>
            <w:pPr>
              <w:pStyle w:val="0"/>
              <w:ind w:left="190" w:hanging="190" w:hangingChars="95"/>
              <w:rPr>
                <w:rFonts w:hint="eastAsia" w:ascii="ＭＳ ゴシック" w:hAnsi="ＭＳ ゴシック" w:eastAsia="ＭＳ ゴシック"/>
                <w:color w:val="auto"/>
                <w:sz w:val="18"/>
                <w:highlight w:val="yellow"/>
              </w:rPr>
            </w:pPr>
            <w:r>
              <w:rPr>
                <w:rFonts w:hint="eastAsia" w:ascii="ＭＳ ゴシック" w:hAnsi="ＭＳ ゴシック" w:eastAsia="ＭＳ ゴシック"/>
                <w:color w:val="auto"/>
                <w:sz w:val="18"/>
              </w:rPr>
              <w:t>１　ユニット</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4" w:hanging="214" w:hangingChars="10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指定地域密着型介護老人福祉施設は、施設全体を、こうした居室と共同生活室によって一体的に構成される場所（ユニット）を単位として構成し、運営している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者が、自室のあるユニットを超えて広がりのある日常生活を楽しむことができるよう、他のユニットの入居者と交流したり、多数の入居者が集まったりすることのできる場所を設けているか。（努力規定）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居室と共同生活室の一体性を確認</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ユニット間の交流等が可能な場所確認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highlight w:val="yellow"/>
              </w:rPr>
            </w:pPr>
            <w:r>
              <w:rPr>
                <w:rFonts w:hint="eastAsia" w:ascii="ＭＳ ゴシック" w:hAnsi="ＭＳ ゴシック" w:eastAsia="ＭＳ ゴシック"/>
                <w:color w:val="auto"/>
                <w:sz w:val="18"/>
              </w:rPr>
              <w:t>２　居室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１の居室の定員は、１人となっているか。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◆平１８厚令３４第１６０条第１項第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号イ</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w:t>
            </w:r>
            <w:r>
              <w:rPr>
                <w:rFonts w:hint="eastAsia" w:ascii="ＭＳ ゴシック" w:hAnsi="ＭＳ ゴシック" w:eastAsia="ＭＳ ゴシック"/>
                <w:color w:val="auto"/>
                <w:w w:val="50"/>
                <w:kern w:val="0"/>
                <w:sz w:val="18"/>
              </w:rPr>
              <w:t>)</w:t>
            </w:r>
          </w:p>
          <w:p>
            <w:pPr>
              <w:pStyle w:val="0"/>
              <w:rPr>
                <w:rFonts w:hint="eastAsia" w:ascii="ＭＳ ゴシック" w:hAnsi="ＭＳ ゴシック" w:eastAsia="ＭＳ ゴシック"/>
                <w:color w:val="auto"/>
                <w:sz w:val="18"/>
              </w:rPr>
            </w:pPr>
          </w:p>
          <w:p>
            <w:pPr>
              <w:pStyle w:val="0"/>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利用者の夫婦で居室を利用する等、サービス提供上必要と認められる場合は、２人部屋とすることができる。</w:t>
            </w:r>
          </w:p>
          <w:p>
            <w:pPr>
              <w:pStyle w:val="0"/>
              <w:ind w:left="36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④イ</w:t>
            </w:r>
          </w:p>
          <w:p>
            <w:pPr>
              <w:pStyle w:val="0"/>
              <w:ind w:left="210" w:hanging="210" w:hangingChars="105"/>
              <w:rPr>
                <w:rFonts w:hint="eastAsia" w:ascii="ＭＳ ゴシック" w:hAnsi="ＭＳ ゴシック" w:eastAsia="ＭＳ ゴシック"/>
                <w:color w:val="auto"/>
                <w:sz w:val="18"/>
              </w:rPr>
            </w:pPr>
          </w:p>
          <w:p>
            <w:pPr>
              <w:pStyle w:val="0"/>
              <w:ind w:left="210" w:hanging="210" w:hangingChars="10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居室は、いずれかのユニットに属するものとし、当該ユニットの共同生活室に近接して一体的に設けられているか。</w:t>
            </w:r>
          </w:p>
          <w:p>
            <w:pPr>
              <w:pStyle w:val="0"/>
              <w:ind w:left="210" w:hanging="210" w:hangingChars="10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号イ</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前段</w:t>
            </w:r>
          </w:p>
          <w:p>
            <w:pPr>
              <w:pStyle w:val="0"/>
              <w:ind w:leftChars="0" w:firstLineChars="0"/>
              <w:rPr>
                <w:rFonts w:hint="eastAsia" w:ascii="ＭＳ ゴシック" w:hAnsi="ＭＳ ゴシック" w:eastAsia="ＭＳ ゴシック"/>
                <w:color w:val="auto"/>
                <w:sz w:val="18"/>
              </w:rPr>
            </w:pP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近接して一体的に設けられる居室とは、次の３つをいう。</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④ロ</w:t>
            </w:r>
          </w:p>
          <w:p>
            <w:pPr>
              <w:pStyle w:val="0"/>
              <w:ind w:left="180" w:left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ｲ</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共同生活室に隣接している居室</w:t>
            </w:r>
          </w:p>
          <w:p>
            <w:pPr>
              <w:pStyle w:val="0"/>
              <w:ind w:left="502" w:leftChars="100" w:hanging="322" w:hangingChars="16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ﾛ</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共同生活室に隣接していないが、</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ｲ</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の居室と隣接している居室</w:t>
            </w:r>
          </w:p>
          <w:p>
            <w:pPr>
              <w:pStyle w:val="0"/>
              <w:ind w:left="502" w:leftChars="100" w:hanging="322" w:hangingChars="161"/>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ﾊ</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その他共同生活室に近接して一体的に設けられている居室</w:t>
            </w:r>
          </w:p>
          <w:p>
            <w:pPr>
              <w:pStyle w:val="0"/>
              <w:ind w:left="208" w:hanging="208" w:hangingChars="104"/>
              <w:rPr>
                <w:rFonts w:hint="eastAsia" w:ascii="ＭＳ ゴシック" w:hAnsi="ＭＳ ゴシック" w:eastAsia="ＭＳ ゴシック"/>
                <w:color w:val="auto"/>
                <w:sz w:val="18"/>
              </w:rPr>
            </w:pPr>
          </w:p>
          <w:p>
            <w:pPr>
              <w:pStyle w:val="0"/>
              <w:ind w:left="208" w:hanging="208" w:hangingChars="104"/>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１のユニットの定員は、原則としておおむね</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人以下とし、</w:t>
            </w:r>
            <w:r>
              <w:rPr>
                <w:rFonts w:hint="eastAsia" w:ascii="ＭＳ ゴシック" w:hAnsi="ＭＳ ゴシック" w:eastAsia="ＭＳ ゴシック"/>
                <w:color w:val="auto"/>
                <w:sz w:val="18"/>
              </w:rPr>
              <w:t>15</w:t>
            </w:r>
            <w:r>
              <w:rPr>
                <w:rFonts w:hint="eastAsia" w:ascii="ＭＳ ゴシック" w:hAnsi="ＭＳ ゴシック" w:eastAsia="ＭＳ ゴシック"/>
                <w:color w:val="auto"/>
                <w:sz w:val="18"/>
              </w:rPr>
              <w:t>人を超えていないか。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号イ</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後段</w:t>
            </w:r>
          </w:p>
          <w:p>
            <w:pPr>
              <w:pStyle w:val="0"/>
              <w:rPr>
                <w:rFonts w:hint="eastAsia" w:ascii="ＭＳ ゴシック" w:hAnsi="ＭＳ ゴシック" w:eastAsia="ＭＳ ゴシック"/>
                <w:color w:val="auto"/>
                <w:sz w:val="18"/>
              </w:rPr>
            </w:pPr>
          </w:p>
          <w:p>
            <w:pPr>
              <w:pStyle w:val="0"/>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ユニット型指定地域密着型介護老人福祉施設は、各ユニットにおいて入居者が相互に社会的関係を築き、自律的な日常生活を営むことを支援するものであることから、</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ユニットの入居定員は、おおむね</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人以下とする。</w:t>
            </w:r>
          </w:p>
          <w:p>
            <w:pPr>
              <w:pStyle w:val="0"/>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ただし、各ユニットにおいて、入居者が相互に社会的関係を築き、自律的な日常生活を営むことを支援するのに支障がないと認められる場合には、入居定員が</w:t>
            </w:r>
            <w:r>
              <w:rPr>
                <w:rFonts w:hint="eastAsia" w:ascii="ＭＳ ゴシック" w:hAnsi="ＭＳ ゴシック" w:eastAsia="ＭＳ ゴシック"/>
                <w:color w:val="auto"/>
                <w:sz w:val="18"/>
              </w:rPr>
              <w:t>15</w:t>
            </w:r>
            <w:r>
              <w:rPr>
                <w:rFonts w:hint="eastAsia" w:ascii="ＭＳ ゴシック" w:hAnsi="ＭＳ ゴシック" w:eastAsia="ＭＳ ゴシック"/>
                <w:color w:val="auto"/>
                <w:sz w:val="18"/>
              </w:rPr>
              <w:t>人までのユニットも認める。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④ハ</w:t>
            </w:r>
          </w:p>
          <w:p>
            <w:pPr>
              <w:pStyle w:val="0"/>
              <w:rPr>
                <w:rFonts w:hint="eastAsia" w:ascii="ＭＳ ゴシック" w:hAnsi="ＭＳ ゴシック" w:eastAsia="ＭＳ ゴシック"/>
                <w:color w:val="auto"/>
                <w:sz w:val="18"/>
              </w:rPr>
            </w:pPr>
          </w:p>
          <w:p>
            <w:pPr>
              <w:pStyle w:val="0"/>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一の居室の床面積等は、</w:t>
            </w:r>
            <w:r>
              <w:rPr>
                <w:rFonts w:hint="eastAsia" w:ascii="ＭＳ ゴシック" w:hAnsi="ＭＳ ゴシック" w:eastAsia="ＭＳ ゴシック"/>
                <w:color w:val="auto"/>
                <w:sz w:val="18"/>
              </w:rPr>
              <w:t>10.65</w:t>
            </w:r>
            <w:r>
              <w:rPr>
                <w:rFonts w:hint="eastAsia" w:ascii="ＭＳ ゴシック" w:hAnsi="ＭＳ ゴシック" w:eastAsia="ＭＳ ゴシック"/>
                <w:color w:val="auto"/>
                <w:sz w:val="18"/>
              </w:rPr>
              <w:t>平方メートル以上（居室の定員を２人とする必要があると認められる場合にあっては、</w:t>
            </w:r>
            <w:r>
              <w:rPr>
                <w:rFonts w:hint="eastAsia" w:ascii="ＭＳ ゴシック" w:hAnsi="ＭＳ ゴシック" w:eastAsia="ＭＳ ゴシック"/>
                <w:color w:val="auto"/>
                <w:sz w:val="18"/>
              </w:rPr>
              <w:t>21.3</w:t>
            </w:r>
            <w:r>
              <w:rPr>
                <w:rFonts w:hint="eastAsia" w:ascii="ＭＳ ゴシック" w:hAnsi="ＭＳ ゴシック" w:eastAsia="ＭＳ ゴシック"/>
                <w:color w:val="auto"/>
                <w:sz w:val="18"/>
              </w:rPr>
              <w:t>平方メートル）となっているか。　　</w:t>
            </w:r>
            <w:r>
              <w:rPr>
                <w:rFonts w:hint="eastAsia" w:ascii="ＭＳ ゴシック" w:hAnsi="ＭＳ ゴシック" w:eastAsia="ＭＳ ゴシック"/>
                <w:color w:val="auto"/>
                <w:w w:val="50"/>
                <w:sz w:val="18"/>
              </w:rPr>
              <w:t>◆平１８厚令３４第１６０条第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号イ</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３）</w:t>
            </w:r>
          </w:p>
          <w:p>
            <w:pPr>
              <w:pStyle w:val="0"/>
              <w:rPr>
                <w:rFonts w:hint="eastAsia" w:ascii="ＭＳ ゴシック" w:hAnsi="ＭＳ ゴシック" w:eastAsia="ＭＳ ゴシック"/>
                <w:color w:val="auto"/>
                <w:sz w:val="18"/>
              </w:rPr>
            </w:pPr>
          </w:p>
          <w:p>
            <w:pPr>
              <w:pStyle w:val="0"/>
              <w:autoSpaceDE w:val="0"/>
              <w:autoSpaceDN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居室にブザー又はこれに代わる設備を設けているか。</w:t>
            </w:r>
          </w:p>
          <w:p>
            <w:pPr>
              <w:pStyle w:val="0"/>
              <w:autoSpaceDE w:val="0"/>
              <w:autoSpaceDN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◆平１８厚令３４第１６０条第１項第１号イ</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４</w:t>
            </w:r>
            <w:r>
              <w:rPr>
                <w:rFonts w:hint="eastAsia" w:ascii="ＭＳ ゴシック" w:hAnsi="ＭＳ ゴシック" w:eastAsia="ＭＳ ゴシック"/>
                <w:color w:val="auto"/>
                <w:w w:val="50"/>
                <w:kern w:val="0"/>
                <w:sz w:val="18"/>
              </w:rPr>
              <w:t>)</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人部屋の事例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ユニットの定員確認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居室面積</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ブザー等確認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　共同生活室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いずれかのユニットに属するものとし、当該ユニットの入居者が交流し、共同で日常生活を営むための場所としてふさわしい形状を有しているか。　　</w:t>
            </w:r>
            <w:r>
              <w:rPr>
                <w:rFonts w:hint="eastAsia" w:ascii="ＭＳ ゴシック" w:hAnsi="ＭＳ ゴシック" w:eastAsia="ＭＳ ゴシック"/>
                <w:color w:val="auto"/>
                <w:w w:val="50"/>
                <w:kern w:val="0"/>
                <w:sz w:val="18"/>
              </w:rPr>
              <w:t>◆平１８厚令３４第１６０条第１項第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号ロ</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w:t>
            </w:r>
            <w:r>
              <w:rPr>
                <w:rFonts w:hint="eastAsia" w:ascii="ＭＳ ゴシック" w:hAnsi="ＭＳ ゴシック" w:eastAsia="ＭＳ ゴシック"/>
                <w:color w:val="auto"/>
                <w:w w:val="50"/>
                <w:kern w:val="0"/>
                <w:sz w:val="18"/>
              </w:rPr>
              <w:t>)</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他のユニットの入居者が、当該共同生活室を通過することなく、施設内の他の場所に移動することができるようになっていること。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⑤イ</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イ</w:t>
            </w:r>
            <w:r>
              <w:rPr>
                <w:rFonts w:hint="eastAsia" w:ascii="ＭＳ ゴシック" w:hAnsi="ＭＳ ゴシック" w:eastAsia="ＭＳ ゴシック"/>
                <w:color w:val="auto"/>
                <w:w w:val="50"/>
                <w:sz w:val="18"/>
              </w:rPr>
              <w:t>)</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当該ユニットの入居者全員とその介護等を行う従業者が一度に食事をしたり、談話等を楽しんだりすることが可能な備品を備えた上で、当該共同生活室内を車いすが支障なく通行できる形状が確保されていること。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⑤イ</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ロ</w:t>
            </w:r>
            <w:r>
              <w:rPr>
                <w:rFonts w:hint="eastAsia" w:ascii="ＭＳ ゴシック" w:hAnsi="ＭＳ ゴシック" w:eastAsia="ＭＳ ゴシック"/>
                <w:color w:val="auto"/>
                <w:w w:val="50"/>
                <w:sz w:val="18"/>
              </w:rPr>
              <w:t>)</w:t>
            </w:r>
          </w:p>
          <w:p>
            <w:pPr>
              <w:pStyle w:val="0"/>
              <w:ind w:left="404" w:leftChars="100" w:hanging="224" w:hangingChars="112"/>
              <w:rPr>
                <w:rFonts w:hint="eastAsia" w:ascii="ＭＳ ゴシック" w:hAnsi="ＭＳ ゴシック" w:eastAsia="ＭＳ ゴシック"/>
                <w:color w:val="auto"/>
                <w:kern w:val="0"/>
                <w:sz w:val="18"/>
              </w:rPr>
            </w:pPr>
          </w:p>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１の共同生活室の床面積は、２平方メートルに当該ユニットの入居定員を乗じて得た面積以上となっているか。（標準規定）</w:t>
            </w:r>
          </w:p>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号ロ</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w:t>
            </w:r>
            <w:r>
              <w:rPr>
                <w:rFonts w:hint="eastAsia" w:ascii="ＭＳ ゴシック" w:hAnsi="ＭＳ ゴシック" w:eastAsia="ＭＳ ゴシック"/>
                <w:color w:val="auto"/>
                <w:w w:val="50"/>
                <w:kern w:val="0"/>
                <w:sz w:val="18"/>
              </w:rPr>
              <w:t>)</w:t>
            </w:r>
          </w:p>
          <w:p>
            <w:pPr>
              <w:pStyle w:val="0"/>
              <w:ind w:left="224" w:hanging="224" w:hangingChars="112"/>
              <w:rPr>
                <w:rFonts w:hint="eastAsia" w:ascii="ＭＳ ゴシック" w:hAnsi="ＭＳ ゴシック" w:eastAsia="ＭＳ ゴシック"/>
                <w:color w:val="auto"/>
                <w:sz w:val="18"/>
              </w:rPr>
            </w:pPr>
          </w:p>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必要な設備及び備品を備えているか。</w:t>
            </w:r>
          </w:p>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号ロ</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３</w:t>
            </w:r>
            <w:r>
              <w:rPr>
                <w:rFonts w:hint="eastAsia" w:ascii="ＭＳ ゴシック" w:hAnsi="ＭＳ ゴシック" w:eastAsia="ＭＳ ゴシック"/>
                <w:color w:val="auto"/>
                <w:w w:val="50"/>
                <w:kern w:val="0"/>
                <w:sz w:val="18"/>
              </w:rPr>
              <w:t>)</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共同生活室には、要介護者が食事をしたり、談話等を楽しんだりするのに適したテーブル、椅子等の備品を備えなけばならない。また、入居者が、その心身の状況に応じて家事を行うことができるようにする観点から、簡易な流し・調理設備を設けることが望ましい。</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⑤ロ</w:t>
            </w:r>
          </w:p>
          <w:p>
            <w:pPr>
              <w:pStyle w:val="0"/>
              <w:ind w:left="0" w:leftChars="0" w:hanging="360" w:hangingChars="2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通過場所となっていないか</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車いすが通行可能か</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共同生活室の面積確認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調度品確認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４　洗面設備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洗面設備を居室ごとに設けるか、又は共同生活室ごとに適当数設けているか。　　</w:t>
            </w:r>
            <w:r>
              <w:rPr>
                <w:rFonts w:hint="eastAsia" w:ascii="ＭＳ ゴシック" w:hAnsi="ＭＳ ゴシック" w:eastAsia="ＭＳ ゴシック"/>
                <w:color w:val="auto"/>
                <w:w w:val="50"/>
                <w:kern w:val="0"/>
                <w:sz w:val="18"/>
              </w:rPr>
              <w:t>◆平１８厚令３４第１６０条第１項第１号ハ</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w:t>
            </w:r>
            <w:r>
              <w:rPr>
                <w:rFonts w:hint="eastAsia" w:ascii="ＭＳ ゴシック" w:hAnsi="ＭＳ ゴシック" w:eastAsia="ＭＳ ゴシック"/>
                <w:color w:val="auto"/>
                <w:w w:val="50"/>
                <w:kern w:val="0"/>
                <w:sz w:val="18"/>
              </w:rPr>
              <w:t>)</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⑥</w:t>
            </w:r>
          </w:p>
          <w:p>
            <w:pPr>
              <w:pStyle w:val="0"/>
              <w:ind w:left="224" w:hanging="224" w:hangingChars="112"/>
              <w:rPr>
                <w:rFonts w:hint="eastAsia" w:ascii="ＭＳ ゴシック" w:hAnsi="ＭＳ ゴシック" w:eastAsia="ＭＳ ゴシック"/>
                <w:color w:val="auto"/>
                <w:sz w:val="18"/>
              </w:rPr>
            </w:pPr>
          </w:p>
          <w:p>
            <w:pPr>
              <w:pStyle w:val="0"/>
              <w:ind w:left="238" w:hanging="238" w:hangingChars="11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要介護者が使用するのに適当したものであるか。</w:t>
            </w:r>
          </w:p>
          <w:p>
            <w:pPr>
              <w:pStyle w:val="0"/>
              <w:ind w:left="238" w:hanging="238" w:hangingChars="119"/>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◆平１８厚令３４第１６０条第１項第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号ハ</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w:t>
            </w:r>
            <w:r>
              <w:rPr>
                <w:rFonts w:hint="eastAsia" w:ascii="ＭＳ ゴシック" w:hAnsi="ＭＳ ゴシック" w:eastAsia="ＭＳ ゴシック"/>
                <w:color w:val="auto"/>
                <w:w w:val="50"/>
                <w:kern w:val="0"/>
                <w:sz w:val="18"/>
              </w:rPr>
              <w:t>)</w:t>
            </w:r>
          </w:p>
          <w:p>
            <w:pPr>
              <w:pStyle w:val="0"/>
              <w:ind w:left="238" w:hanging="238" w:hangingChars="119"/>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設置状況確認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配慮された洗面台か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５　便所</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8" w:hanging="198" w:hangingChars="99"/>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居室ごとに設けるか、又は共同生活室ごとに適当数設けているか。</w:t>
            </w:r>
          </w:p>
          <w:p>
            <w:pPr>
              <w:pStyle w:val="0"/>
              <w:ind w:left="198" w:hanging="198" w:hangingChars="99"/>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号ニ</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w:t>
            </w:r>
            <w:r>
              <w:rPr>
                <w:rFonts w:hint="eastAsia" w:ascii="ＭＳ ゴシック" w:hAnsi="ＭＳ ゴシック" w:eastAsia="ＭＳ ゴシック"/>
                <w:color w:val="auto"/>
                <w:w w:val="50"/>
                <w:kern w:val="0"/>
                <w:sz w:val="18"/>
              </w:rPr>
              <w:t>)</w:t>
            </w:r>
          </w:p>
          <w:p>
            <w:pPr>
              <w:pStyle w:val="0"/>
              <w:ind w:left="198" w:hanging="198" w:hangingChars="99"/>
              <w:rPr>
                <w:rFonts w:hint="eastAsia" w:ascii="ＭＳ ゴシック" w:hAnsi="ＭＳ ゴシック" w:eastAsia="ＭＳ ゴシック"/>
                <w:color w:val="auto"/>
                <w:kern w:val="0"/>
                <w:sz w:val="18"/>
              </w:rPr>
            </w:pPr>
          </w:p>
          <w:p>
            <w:pPr>
              <w:pStyle w:val="0"/>
              <w:ind w:left="0" w:leftChars="0" w:hanging="358" w:hangingChars="199"/>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⑦</w:t>
            </w:r>
          </w:p>
          <w:p>
            <w:pPr>
              <w:pStyle w:val="0"/>
              <w:ind w:left="198" w:hanging="198" w:hangingChars="99"/>
              <w:rPr>
                <w:rFonts w:hint="eastAsia" w:ascii="ＭＳ ゴシック" w:hAnsi="ＭＳ ゴシック" w:eastAsia="ＭＳ ゴシック"/>
                <w:color w:val="auto"/>
                <w:kern w:val="0"/>
                <w:sz w:val="18"/>
              </w:rPr>
            </w:pPr>
          </w:p>
          <w:p>
            <w:pPr>
              <w:pStyle w:val="0"/>
              <w:ind w:left="198" w:hanging="198" w:hangingChars="9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ブザー又はこれに代わる設備を設けるとともに、要介護者が使用するのに適したものであるか。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号ニ</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w:t>
            </w:r>
            <w:r>
              <w:rPr>
                <w:rFonts w:hint="eastAsia" w:ascii="ＭＳ ゴシック" w:hAnsi="ＭＳ ゴシック" w:eastAsia="ＭＳ ゴシック"/>
                <w:color w:val="auto"/>
                <w:w w:val="50"/>
                <w:kern w:val="0"/>
                <w:sz w:val="18"/>
              </w:rPr>
              <w:t>)</w:t>
            </w:r>
          </w:p>
          <w:p>
            <w:pPr>
              <w:pStyle w:val="0"/>
              <w:ind w:left="198" w:hanging="198" w:hangingChars="99"/>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設置状況確認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ブザー等確認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６　浴室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4" w:hanging="184" w:hangingChars="9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要介護者が入浴するのに適したものであるか。</w:t>
            </w:r>
          </w:p>
          <w:p>
            <w:pPr>
              <w:pStyle w:val="0"/>
              <w:ind w:left="184" w:hanging="184" w:hangingChars="9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項第２号</w:t>
            </w:r>
          </w:p>
          <w:p>
            <w:pPr>
              <w:pStyle w:val="0"/>
              <w:ind w:left="184" w:hanging="184" w:hangingChars="92"/>
              <w:rPr>
                <w:rFonts w:hint="eastAsia" w:ascii="ＭＳ ゴシック" w:hAnsi="ＭＳ ゴシック" w:eastAsia="ＭＳ ゴシック"/>
                <w:color w:val="auto"/>
                <w:kern w:val="0"/>
                <w:sz w:val="18"/>
              </w:rPr>
            </w:pPr>
          </w:p>
          <w:p>
            <w:pPr>
              <w:pStyle w:val="0"/>
              <w:ind w:left="184" w:hanging="184" w:hangingChars="9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浴室は、居室のある階ごとに設けることが望ましい。</w:t>
            </w:r>
          </w:p>
          <w:p>
            <w:pPr>
              <w:pStyle w:val="0"/>
              <w:ind w:left="184" w:hanging="184" w:hangingChars="92"/>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⑧</w:t>
            </w:r>
          </w:p>
          <w:p>
            <w:pPr>
              <w:pStyle w:val="0"/>
              <w:ind w:left="184" w:hanging="184" w:hangingChars="92"/>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設置状況確認</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７　医務室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医務室は、医療法第１条の５第２項に規定する診療所とすることとし、入居者を診察するために必要な医薬品及び医療機器を備えるほか、必要に応じて臨床検査設備を設けているか。</w:t>
            </w:r>
          </w:p>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項第３号</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機器を設けることで足りる。</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項第３号ただし書</w:t>
            </w:r>
          </w:p>
          <w:p>
            <w:pPr>
              <w:pStyle w:val="0"/>
              <w:ind w:left="180" w:leftChars="1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医療法第１条の５第２項</w:t>
            </w:r>
            <w:r>
              <w:rPr>
                <w:rFonts w:hint="eastAsia" w:ascii="ＭＳ ゴシック" w:hAnsi="ＭＳ ゴシック" w:eastAsia="ＭＳ ゴシック"/>
                <w:color w:val="auto"/>
                <w:kern w:val="0"/>
                <w:sz w:val="18"/>
              </w:rPr>
              <w:t>　</w:t>
            </w:r>
          </w:p>
          <w:p>
            <w:pPr>
              <w:pStyle w:val="0"/>
              <w:ind w:left="381" w:leftChars="100" w:hanging="201" w:hangingChars="100"/>
              <w:rPr>
                <w:rFonts w:hint="eastAsia" w:ascii="ＭＳ ゴシック" w:hAnsi="ＭＳ ゴシック" w:eastAsia="ＭＳ ゴシック"/>
                <w:color w:val="auto"/>
                <w:kern w:val="0"/>
                <w:sz w:val="18"/>
              </w:rPr>
            </w:pPr>
            <w:r>
              <w:rPr>
                <w:rFonts w:hint="eastAsia" w:ascii="ＭＳ ゴシック" w:hAnsi="ＭＳ ゴシック" w:eastAsia="ＭＳ ゴシック"/>
                <w:b w:val="1"/>
                <w:color w:val="auto"/>
                <w:kern w:val="0"/>
                <w:sz w:val="18"/>
              </w:rPr>
              <w:t>　　</w:t>
            </w:r>
            <w:r>
              <w:rPr>
                <w:rFonts w:hint="eastAsia" w:ascii="ＭＳ ゴシック" w:hAnsi="ＭＳ ゴシック" w:eastAsia="ＭＳ ゴシック"/>
                <w:color w:val="auto"/>
                <w:kern w:val="0"/>
                <w:sz w:val="18"/>
              </w:rPr>
              <w:t>「診療所」とは、医師又は歯科医師が、公衆又は特定多数人のため医業又は歯科医業を行う場所であつて、患者を入院させるための施設を有しないもの又は</w:t>
            </w:r>
            <w:r>
              <w:rPr>
                <w:rFonts w:hint="eastAsia" w:ascii="ＭＳ ゴシック" w:hAnsi="ＭＳ ゴシック" w:eastAsia="ＭＳ ゴシック"/>
                <w:color w:val="auto"/>
                <w:kern w:val="0"/>
                <w:sz w:val="18"/>
              </w:rPr>
              <w:t>19</w:t>
            </w:r>
            <w:r>
              <w:rPr>
                <w:rFonts w:hint="eastAsia" w:ascii="ＭＳ ゴシック" w:hAnsi="ＭＳ ゴシック" w:eastAsia="ＭＳ ゴシック"/>
                <w:color w:val="auto"/>
                <w:kern w:val="0"/>
                <w:sz w:val="18"/>
              </w:rPr>
              <w:t>人以下の患者を入院させるための施設を有するものをいう。</w:t>
            </w:r>
            <w:r>
              <w:rPr>
                <w:rFonts w:hint="eastAsia" w:ascii="ＭＳ ゴシック" w:hAnsi="ＭＳ ゴシック" w:eastAsia="ＭＳ ゴシック"/>
                <w:color w:val="auto"/>
                <w:kern w:val="0"/>
                <w:sz w:val="18"/>
              </w:rPr>
              <w:t xml:space="preserve"> </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８　廊下幅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廊下の幅は、</w:t>
            </w:r>
            <w:r>
              <w:rPr>
                <w:rFonts w:hint="eastAsia" w:ascii="ＭＳ ゴシック" w:hAnsi="ＭＳ ゴシック" w:eastAsia="ＭＳ ゴシック"/>
                <w:color w:val="auto"/>
                <w:sz w:val="18"/>
              </w:rPr>
              <w:t>1.5</w:t>
            </w:r>
            <w:r>
              <w:rPr>
                <w:rFonts w:hint="eastAsia" w:ascii="ＭＳ ゴシック" w:hAnsi="ＭＳ ゴシック" w:eastAsia="ＭＳ ゴシック"/>
                <w:color w:val="auto"/>
                <w:sz w:val="18"/>
              </w:rPr>
              <w:t>メートル以上、中廊下の幅は</w:t>
            </w:r>
            <w:r>
              <w:rPr>
                <w:rFonts w:hint="eastAsia" w:ascii="ＭＳ ゴシック" w:hAnsi="ＭＳ ゴシック" w:eastAsia="ＭＳ ゴシック"/>
                <w:color w:val="auto"/>
                <w:sz w:val="18"/>
              </w:rPr>
              <w:t>1.8</w:t>
            </w:r>
            <w:r>
              <w:rPr>
                <w:rFonts w:hint="eastAsia" w:ascii="ＭＳ ゴシック" w:hAnsi="ＭＳ ゴシック" w:eastAsia="ＭＳ ゴシック"/>
                <w:color w:val="auto"/>
                <w:sz w:val="18"/>
              </w:rPr>
              <w:t>メートル以上となっているか。</w:t>
            </w:r>
          </w:p>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なお、廊下の一部の幅を広くする等により、入居者、従業者等の円滑な往来に支障がないと認められるときは、これによらないことができる。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項第４号</w:t>
            </w:r>
          </w:p>
          <w:p>
            <w:pPr>
              <w:pStyle w:val="0"/>
              <w:ind w:left="224" w:hanging="224" w:hangingChars="112"/>
              <w:rPr>
                <w:rFonts w:hint="eastAsia" w:ascii="ＭＳ ゴシック" w:hAnsi="ＭＳ ゴシック" w:eastAsia="ＭＳ ゴシック"/>
                <w:color w:val="auto"/>
                <w:kern w:val="0"/>
                <w:sz w:val="18"/>
              </w:rPr>
            </w:pPr>
          </w:p>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上記なお書きは、アルコーブを設けることなどにより、入所者、従業者等がすれ違う際にも支障が生じない場合を想定している。</w:t>
            </w:r>
          </w:p>
          <w:p>
            <w:pPr>
              <w:pStyle w:val="0"/>
              <w:ind w:left="224" w:hanging="224" w:hangingChars="11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また、「これによらないことができる。」とは、建築基準法等他の法令を満たす範囲内である必要がある。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0" w:hanging="190" w:hangingChars="95"/>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９　その他</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消火設備その他の非常災害に際して必要な設備を設けているか。</w:t>
            </w:r>
          </w:p>
          <w:p>
            <w:pPr>
              <w:pStyle w:val="0"/>
              <w:ind w:left="224" w:hanging="224" w:hangingChars="112"/>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◆平１８厚令３４第１６０条第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項第５号</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消火設備その他の非常災害に際して必要な設備とは、消防法その他の法令等に規定された設備を示しており、それらの設備を確実に設置しなければならないものである。　</w:t>
            </w:r>
            <w:r>
              <w:rPr>
                <w:rFonts w:hint="eastAsia" w:ascii="ＭＳ ゴシック" w:hAnsi="ＭＳ ゴシック" w:eastAsia="ＭＳ ゴシック"/>
                <w:color w:val="auto"/>
                <w:w w:val="50"/>
                <w:sz w:val="18"/>
              </w:rPr>
              <w:t>◆平１８解釈通知第３の２の２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３</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200" w:hanging="200" w:hangingChars="100"/>
              <w:jc w:val="left"/>
              <w:rPr>
                <w:rFonts w:hint="eastAsia" w:ascii="ＭＳ ゴシック" w:hAnsi="ＭＳ ゴシック" w:eastAsia="ＭＳ ゴシック"/>
                <w:color w:val="auto"/>
                <w:sz w:val="18"/>
              </w:rPr>
            </w:pPr>
          </w:p>
          <w:p>
            <w:pPr>
              <w:pStyle w:val="0"/>
              <w:ind w:left="200" w:hanging="20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廊下、共同生活室、便所その他必要な場所に常夜灯を設けているか。</w:t>
            </w:r>
          </w:p>
          <w:p>
            <w:pPr>
              <w:pStyle w:val="0"/>
              <w:ind w:left="200" w:hanging="200" w:hangingChars="10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廊下及び階段には手すりを設けているか。</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階段の傾斜は、緩やかになっているか。</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汚物処理室を設けているか。</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介護材料室を設けているか。</w:t>
            </w:r>
          </w:p>
          <w:p>
            <w:pPr>
              <w:pStyle w:val="0"/>
              <w:jc w:val="left"/>
              <w:rPr>
                <w:rFonts w:hint="eastAsia" w:ascii="ＭＳ ゴシック" w:hAnsi="ＭＳ ゴシック" w:eastAsia="ＭＳ ゴシック"/>
                <w:color w:val="auto"/>
                <w:sz w:val="18"/>
              </w:rPr>
            </w:pPr>
          </w:p>
          <w:p>
            <w:pPr>
              <w:pStyle w:val="0"/>
              <w:autoSpaceDE w:val="0"/>
              <w:autoSpaceDN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事務室その他運営上必要な設備を設けているか。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第４</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運営に関する基準</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１　内容及び手続の説明及び同意</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ind w:left="194" w:hanging="194" w:hangingChars="97"/>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の開始に際し、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　　</w:t>
            </w:r>
            <w:r>
              <w:rPr>
                <w:rFonts w:hint="eastAsia" w:ascii="ＭＳ ゴシック" w:hAnsi="ＭＳ ゴシック" w:eastAsia="ＭＳ ゴシック"/>
                <w:color w:val="auto"/>
                <w:w w:val="50"/>
                <w:kern w:val="0"/>
                <w:sz w:val="18"/>
              </w:rPr>
              <w:t>◆平１８厚令３４第３条の７第１項準用</w:t>
            </w:r>
          </w:p>
          <w:p>
            <w:pPr>
              <w:pStyle w:val="0"/>
              <w:suppressAutoHyphens w:val="1"/>
              <w:kinsoku w:val="0"/>
              <w:autoSpaceDE w:val="0"/>
              <w:autoSpaceDN w:val="0"/>
              <w:ind w:left="194" w:hanging="194" w:hangingChars="97"/>
              <w:jc w:val="left"/>
              <w:rPr>
                <w:rFonts w:hint="eastAsia" w:ascii="ＭＳ ゴシック" w:hAnsi="ＭＳ ゴシック" w:eastAsia="ＭＳ ゴシック"/>
                <w:color w:val="auto"/>
                <w:sz w:val="18"/>
              </w:rPr>
            </w:pPr>
          </w:p>
          <w:p>
            <w:pPr>
              <w:pStyle w:val="0"/>
              <w:suppressAutoHyphens w:val="1"/>
              <w:kinsoku w:val="0"/>
              <w:autoSpaceDE w:val="0"/>
              <w:autoSpaceDN w:val="0"/>
              <w:ind w:left="194" w:hanging="194" w:hangingChars="97"/>
              <w:jc w:val="left"/>
              <w:rPr>
                <w:rFonts w:hint="eastAsia" w:ascii="ＭＳ ゴシック" w:hAnsi="ＭＳ ゴシック" w:eastAsia="ＭＳ ゴシック"/>
                <w:color w:val="auto"/>
                <w:spacing w:val="4"/>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重要事項を記した文書の内容　　</w:t>
            </w:r>
            <w:r>
              <w:rPr>
                <w:rFonts w:hint="eastAsia" w:ascii="ＭＳ ゴシック" w:hAnsi="ＭＳ ゴシック" w:eastAsia="ＭＳ ゴシック"/>
                <w:color w:val="auto"/>
                <w:w w:val="50"/>
                <w:sz w:val="18"/>
              </w:rPr>
              <w:t>◆平１８解釈通知第３の１の４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suppressAutoHyphens w:val="1"/>
              <w:kinsoku w:val="0"/>
              <w:autoSpaceDE w:val="0"/>
              <w:autoSpaceDN w:val="0"/>
              <w:jc w:val="left"/>
              <w:rPr>
                <w:rFonts w:hint="eastAsia" w:ascii="ＭＳ ゴシック" w:hAnsi="ＭＳ ゴシック" w:eastAsia="ＭＳ ゴシック"/>
                <w:color w:val="auto"/>
                <w:spacing w:val="4"/>
                <w:sz w:val="18"/>
              </w:rPr>
            </w:pPr>
            <w:r>
              <w:rPr>
                <w:rFonts w:hint="eastAsia" w:ascii="ＭＳ ゴシック" w:hAnsi="ＭＳ ゴシック" w:eastAsia="ＭＳ ゴシック"/>
                <w:color w:val="auto"/>
                <w:spacing w:val="4"/>
                <w:sz w:val="18"/>
              </w:rPr>
              <w:t>　　</w:t>
            </w:r>
            <w:r>
              <w:rPr>
                <w:rFonts w:hint="eastAsia" w:ascii="ＭＳ ゴシック" w:hAnsi="ＭＳ ゴシック" w:eastAsia="ＭＳ ゴシック"/>
                <w:color w:val="auto"/>
                <w:sz w:val="18"/>
              </w:rPr>
              <w:t>ア　運営規程の概要</w:t>
            </w:r>
          </w:p>
          <w:p>
            <w:pPr>
              <w:pStyle w:val="0"/>
              <w:suppressAutoHyphens w:val="1"/>
              <w:kinsoku w:val="0"/>
              <w:autoSpaceDE w:val="0"/>
              <w:autoSpaceDN w:val="0"/>
              <w:jc w:val="left"/>
              <w:rPr>
                <w:rFonts w:hint="eastAsia" w:ascii="ＭＳ ゴシック" w:hAnsi="ＭＳ ゴシック" w:eastAsia="ＭＳ ゴシック"/>
                <w:color w:val="auto"/>
                <w:spacing w:val="4"/>
                <w:sz w:val="18"/>
              </w:rPr>
            </w:pPr>
            <w:r>
              <w:rPr>
                <w:rFonts w:hint="eastAsia" w:ascii="ＭＳ ゴシック" w:hAnsi="ＭＳ ゴシック" w:eastAsia="ＭＳ ゴシック"/>
                <w:color w:val="auto"/>
                <w:sz w:val="18"/>
              </w:rPr>
              <w:t>　　イ　従業者の勤務体制</w:t>
            </w:r>
          </w:p>
          <w:p>
            <w:pPr>
              <w:pStyle w:val="0"/>
              <w:suppressAutoHyphens w:val="1"/>
              <w:kinsoku w:val="0"/>
              <w:autoSpaceDE w:val="0"/>
              <w:autoSpaceDN w:val="0"/>
              <w:jc w:val="left"/>
              <w:rPr>
                <w:rFonts w:hint="eastAsia" w:ascii="ＭＳ ゴシック" w:hAnsi="ＭＳ ゴシック" w:eastAsia="ＭＳ ゴシック"/>
                <w:color w:val="auto"/>
                <w:spacing w:val="4"/>
                <w:sz w:val="18"/>
              </w:rPr>
            </w:pPr>
            <w:r>
              <w:rPr>
                <w:rFonts w:hint="eastAsia" w:ascii="ＭＳ ゴシック" w:hAnsi="ＭＳ ゴシック" w:eastAsia="ＭＳ ゴシック"/>
                <w:color w:val="auto"/>
                <w:sz w:val="18"/>
              </w:rPr>
              <w:t>　　ウ　事故発生時の対応</w:t>
            </w:r>
          </w:p>
          <w:p>
            <w:pPr>
              <w:pStyle w:val="0"/>
              <w:suppressAutoHyphens w:val="1"/>
              <w:kinsoku w:val="0"/>
              <w:autoSpaceDE w:val="0"/>
              <w:autoSpaceDN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苦情処理の体制　</w:t>
            </w:r>
          </w:p>
          <w:p>
            <w:pPr>
              <w:pStyle w:val="0"/>
              <w:suppressAutoHyphens w:val="1"/>
              <w:kinsoku w:val="0"/>
              <w:autoSpaceDE w:val="0"/>
              <w:autoSpaceDN w:val="0"/>
              <w:ind w:left="540" w:hanging="540" w:hangingChars="3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提供するサービスの第三者評価の実施状況（実施の有無、実施した直近の年月日、実施した評価機関の名称、評価結果の開示状況）等</w:t>
            </w:r>
          </w:p>
          <w:p>
            <w:pPr>
              <w:pStyle w:val="0"/>
              <w:suppressAutoHyphens w:val="1"/>
              <w:kinsoku w:val="0"/>
              <w:autoSpaceDE w:val="0"/>
              <w:autoSpaceDN w:val="0"/>
              <w:ind w:firstLine="728" w:firstLineChars="350"/>
              <w:jc w:val="left"/>
              <w:rPr>
                <w:rFonts w:hint="eastAsia" w:ascii="ＭＳ ゴシック" w:hAnsi="ＭＳ ゴシック" w:eastAsia="ＭＳ ゴシック"/>
                <w:color w:val="auto"/>
                <w:spacing w:val="4"/>
                <w:sz w:val="18"/>
              </w:rPr>
            </w:pPr>
          </w:p>
          <w:p>
            <w:pPr>
              <w:pStyle w:val="0"/>
              <w:suppressAutoHyphens w:val="1"/>
              <w:kinsoku w:val="0"/>
              <w:autoSpaceDE w:val="0"/>
              <w:autoSpaceDN w:val="0"/>
              <w:ind w:left="390" w:hanging="390" w:hangingChars="195"/>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利用申込者又はその家族から申出があった場合には、文書の交付に代えて電磁的方法により提供することができる。</w:t>
            </w:r>
          </w:p>
          <w:p>
            <w:pPr>
              <w:pStyle w:val="0"/>
              <w:suppressAutoHyphens w:val="1"/>
              <w:kinsoku w:val="0"/>
              <w:autoSpaceDE w:val="0"/>
              <w:autoSpaceDN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◆平１８厚令３４第３条の７第２項準用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利用者</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bdr w:val="single" w:color="auto" w:sz="4" w:space="0"/>
              </w:rPr>
              <w:t>　　　</w:t>
            </w:r>
            <w:r>
              <w:rPr>
                <w:rFonts w:hint="eastAsia" w:ascii="ＭＳ ゴシック" w:hAnsi="ＭＳ ゴシック" w:eastAsia="ＭＳ ゴシック"/>
                <w:color w:val="auto"/>
                <w:kern w:val="0"/>
                <w:sz w:val="18"/>
              </w:rPr>
              <w:t>人中</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pacing w:val="12"/>
                <w:w w:val="67"/>
                <w:kern w:val="0"/>
                <w:sz w:val="18"/>
                <w:fitText w:val="990" w:id="1"/>
              </w:rPr>
              <w:t>重要事項説明</w:t>
            </w:r>
            <w:r>
              <w:rPr>
                <w:rFonts w:hint="eastAsia" w:ascii="ＭＳ ゴシック" w:hAnsi="ＭＳ ゴシック" w:eastAsia="ＭＳ ゴシック"/>
                <w:color w:val="auto"/>
                <w:spacing w:val="4"/>
                <w:w w:val="67"/>
                <w:kern w:val="0"/>
                <w:sz w:val="18"/>
                <w:fitText w:val="990" w:id="1"/>
              </w:rPr>
              <w:t>書</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bdr w:val="single" w:color="auto" w:sz="4" w:space="0"/>
              </w:rPr>
              <w:t>　　　</w:t>
            </w:r>
            <w:r>
              <w:rPr>
                <w:rFonts w:hint="eastAsia" w:ascii="ＭＳ ゴシック" w:hAnsi="ＭＳ ゴシック" w:eastAsia="ＭＳ ゴシック"/>
                <w:color w:val="auto"/>
                <w:spacing w:val="14"/>
                <w:w w:val="57"/>
                <w:kern w:val="0"/>
                <w:sz w:val="18"/>
                <w:fitText w:val="360" w:id="2"/>
              </w:rPr>
              <w:t>人分</w:t>
            </w:r>
            <w:r>
              <w:rPr>
                <w:rFonts w:hint="eastAsia" w:ascii="ＭＳ ゴシック" w:hAnsi="ＭＳ ゴシック" w:eastAsia="ＭＳ ゴシック"/>
                <w:color w:val="auto"/>
                <w:spacing w:val="0"/>
                <w:w w:val="57"/>
                <w:kern w:val="0"/>
                <w:sz w:val="18"/>
                <w:fitText w:val="360" w:id="2"/>
              </w:rPr>
              <w:t>有</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重要事項説明書</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説明・交付の確認</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契約書</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適・否</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提供拒否の禁止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正当な理由なく指定地域密着型介護老人福祉施設入所者生活介護の提供を拒んでいないか。　　</w:t>
            </w:r>
            <w:r>
              <w:rPr>
                <w:rFonts w:hint="eastAsia" w:ascii="ＭＳ ゴシック" w:hAnsi="ＭＳ ゴシック" w:eastAsia="ＭＳ ゴシック"/>
                <w:color w:val="auto"/>
                <w:w w:val="50"/>
                <w:kern w:val="0"/>
                <w:sz w:val="18"/>
              </w:rPr>
              <w:t>◆平１８厚令３４第３条の８準用</w:t>
            </w:r>
          </w:p>
          <w:p>
            <w:pPr>
              <w:pStyle w:val="0"/>
              <w:ind w:leftChars="0" w:firstLineChars="0"/>
              <w:rPr>
                <w:rFonts w:hint="eastAsia" w:ascii="ＭＳ ゴシック" w:hAnsi="ＭＳ ゴシック" w:eastAsia="ＭＳ ゴシック"/>
                <w:color w:val="auto"/>
                <w:kern w:val="0"/>
                <w:sz w:val="18"/>
              </w:rPr>
            </w:pP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提供を拒むことができる正当な理由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第３の１の４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３</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①　当該事業所の現員から利用申込に応じきれない場合</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②　利用申込者の居住地が当該事業所の通常の事業の実施地域外である場合</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③　その他その利用申込者に対し自ら適切なサービス提供することが困難な場合。</w:t>
            </w:r>
          </w:p>
          <w:p>
            <w:pPr>
              <w:pStyle w:val="0"/>
              <w:ind w:left="392" w:leftChars="100" w:hanging="212" w:hangingChars="106"/>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過去１年間に利用申込み</w:t>
            </w:r>
            <w:r>
              <w:rPr>
                <w:rFonts w:hint="eastAsia" w:ascii="ＭＳ ゴシック" w:hAnsi="ＭＳ ゴシック" w:eastAsia="ＭＳ ゴシック"/>
                <w:color w:val="auto"/>
                <w:kern w:val="0"/>
                <w:sz w:val="18"/>
              </w:rPr>
              <w:t>を断った事例</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【有・無】</w:t>
            </w:r>
          </w:p>
          <w:p>
            <w:pPr>
              <w:pStyle w:val="0"/>
              <w:jc w:val="center"/>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　サービス提供困難時の対応</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いるか。　　</w:t>
            </w:r>
            <w:r>
              <w:rPr>
                <w:rFonts w:hint="eastAsia" w:ascii="ＭＳ ゴシック" w:hAnsi="ＭＳ ゴシック" w:eastAsia="ＭＳ ゴシック"/>
                <w:color w:val="auto"/>
                <w:w w:val="50"/>
                <w:kern w:val="0"/>
                <w:sz w:val="18"/>
              </w:rPr>
              <w:t>◆平１８厚令３４第１３３条準用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　【有・無】</w:t>
            </w:r>
          </w:p>
          <w:p>
            <w:pPr>
              <w:pStyle w:val="23"/>
              <w:wordWrap w:val="1"/>
              <w:spacing w:before="121" w:beforeLines="0" w:beforeAutospacing="0"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あれば対応内容</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４　受給資格の確認</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指定地域密着型介護老人福祉施設入所者生活介護の提供を求められた場合は、その者の提示する被保険者証によって、被保険者資格、要介護認定の有無及び要介護認定の有効期間を確かめているか。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◆平１８厚令３４第３条の１０第１項準用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被保険者証に、認定審査会意見が記載されているときは、当該認定審査会意見に配慮して、指定地域密着型介護老人福祉施設入所者生活介護を提供するように努めているか。　　</w:t>
            </w:r>
            <w:r>
              <w:rPr>
                <w:rFonts w:hint="eastAsia" w:ascii="ＭＳ ゴシック" w:hAnsi="ＭＳ ゴシック" w:eastAsia="ＭＳ ゴシック"/>
                <w:color w:val="auto"/>
                <w:w w:val="50"/>
                <w:kern w:val="0"/>
                <w:sz w:val="18"/>
              </w:rPr>
              <w:t>◆平１８厚令３４第３条の１０第２項準用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確認方法</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５　要介護認定の申請に係る援助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入所の際に要介護認定を受けていない利用申込者については、要介護認定の申請が既に行われているかどうかを確認しているか。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◆平１８厚令３４第３条の１１第１項準用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申請が行われていない場合は、当該利用申込者の意思を踏まえて速やかに当該申請が行われるよう必要な援助を行っているか。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◆平１８厚令３４第３条の１１第１項準用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要介護認定の更新の申請が、遅くとも当該利用者が受けている要介護認定の有効期間が終了する日の</w:t>
            </w: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日前にはなされるよう、必要な援助を行っているか。　　</w:t>
            </w:r>
            <w:r>
              <w:rPr>
                <w:rFonts w:hint="eastAsia" w:ascii="ＭＳ ゴシック" w:hAnsi="ＭＳ ゴシック" w:eastAsia="ＭＳ ゴシック"/>
                <w:color w:val="auto"/>
                <w:w w:val="50"/>
                <w:kern w:val="0"/>
                <w:sz w:val="18"/>
              </w:rPr>
              <w:t>◆平１８厚令３４第３条の１１第２項準用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　【有・無】</w:t>
            </w:r>
          </w:p>
          <w:p>
            <w:pPr>
              <w:pStyle w:val="23"/>
              <w:wordWrap w:val="1"/>
              <w:spacing w:before="121" w:beforeLines="0" w:beforeAutospacing="0"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あれば対応内容</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６　入退所</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身体上又は精神上著しい障害があるために常時の介護を必要とし、かつ、居宅においてこれを受けることが困難な者に対し、指定地域密着型介護老人福祉施設入所者生活介護を提供しているか。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◆平１８厚令３４第１３４条第１項準用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◆平１８厚令３４第１３４条第２項準用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b w:val="1"/>
                <w:color w:val="auto"/>
                <w:sz w:val="18"/>
              </w:rPr>
              <w:t>　</w:t>
            </w:r>
            <w:r>
              <w:rPr>
                <w:rFonts w:hint="eastAsia" w:ascii="ＭＳ ゴシック" w:hAnsi="ＭＳ ゴシック" w:eastAsia="ＭＳ ゴシック"/>
                <w:color w:val="auto"/>
                <w:sz w:val="18"/>
              </w:rPr>
              <w:t>入所申込者の入所に際しては、その者に係る居宅介護支援事業者に対する照会等により、その者の心身の状況、生活歴、病歴、指定居宅サービス等の利用状況等の把握に努めているか。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◆平１８厚令３４第１３４条第３項準用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入所者の心身の状況、その置かれている環境等に照らし、その者が居宅において日常生活を営むことができるかどうかについて定期的に検討しているか。　　</w:t>
            </w:r>
            <w:r>
              <w:rPr>
                <w:rFonts w:hint="eastAsia" w:ascii="ＭＳ ゴシック" w:hAnsi="ＭＳ ゴシック" w:eastAsia="ＭＳ ゴシック"/>
                <w:color w:val="auto"/>
                <w:w w:val="50"/>
                <w:kern w:val="0"/>
                <w:sz w:val="18"/>
              </w:rPr>
              <w:t>◆平１８厚令３４第１３４条第４項準用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前記の検討に当たっては、生活相談員、介護職員、看護職員、介護支援専門員等の従業者の間で協議しているか。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◆平１８厚令３４第１３４条第５項準用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その心身の状況、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◆平１８厚令３４第１３４条第６項準用</w:t>
            </w:r>
          </w:p>
          <w:p>
            <w:pPr>
              <w:pStyle w:val="0"/>
              <w:ind w:left="212" w:hanging="212" w:hangingChars="106"/>
              <w:rPr>
                <w:rFonts w:hint="eastAsia" w:ascii="ＭＳ ゴシック" w:hAnsi="ＭＳ ゴシック" w:eastAsia="ＭＳ ゴシック"/>
                <w:color w:val="auto"/>
                <w:kern w:val="0"/>
                <w:sz w:val="18"/>
              </w:rPr>
            </w:pPr>
          </w:p>
          <w:p>
            <w:pPr>
              <w:pStyle w:val="0"/>
              <w:ind w:left="402" w:hanging="402" w:hangingChars="20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安易に施設側の理由により退所を促すことのないよう留意するものとする。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p>
            <w:pPr>
              <w:pStyle w:val="0"/>
              <w:ind w:left="402" w:hanging="402" w:hangingChars="201"/>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b w:val="1"/>
                <w:color w:val="auto"/>
                <w:sz w:val="18"/>
              </w:rPr>
              <w:t>　</w:t>
            </w:r>
            <w:r>
              <w:rPr>
                <w:rFonts w:hint="eastAsia" w:ascii="ＭＳ ゴシック" w:hAnsi="ＭＳ ゴシック" w:eastAsia="ＭＳ ゴシック"/>
                <w:color w:val="auto"/>
                <w:sz w:val="18"/>
              </w:rPr>
              <w:t>入所者の退所に際しては、居宅サービス計画の作成等の援助に資するため、指定居宅介護支援事業者への情報の提供に努めるほか、保健医療又は福祉サービスを提供する者との密接な連携に努めているか。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◆平１８厚令３４第１３４条第７項準用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退所が可能となった入所者の退所を円滑に行うために、介護支援専門員及び生活相談員が中心となって、退所後の主治の医師及び居宅介護支援事業者並びに市町村と十分連携を図ること。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　【有・無】</w:t>
            </w:r>
          </w:p>
          <w:p>
            <w:pPr>
              <w:pStyle w:val="23"/>
              <w:wordWrap w:val="1"/>
              <w:spacing w:before="121" w:beforeLines="0" w:beforeAutospacing="0"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あれば対応内容</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７　サービスの提供の記録</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入所に際しては入所の年月日並びに入所している介護保険施設の種類及び名称を、退所に際しては退所の年月日を、当該者の被保険者証に記載しているか。　　</w:t>
            </w:r>
            <w:r>
              <w:rPr>
                <w:rFonts w:hint="eastAsia" w:ascii="ＭＳ ゴシック" w:hAnsi="ＭＳ ゴシック" w:eastAsia="ＭＳ ゴシック"/>
                <w:color w:val="auto"/>
                <w:w w:val="50"/>
                <w:kern w:val="0"/>
                <w:sz w:val="18"/>
              </w:rPr>
              <w:t>◆平１８厚令３４第１３５条第１項準用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指定地域密着型介護老人福祉施設入所者生活介護を提供した際には、提供した具体的なサービスの内容等を記録しているか。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◆平１８厚令３４第１３５条第２項準用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被保険者証の記載</w:t>
            </w: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記録確認</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※記録がなければ提供なしとみなす。</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８　利用料等の受領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ているか。　　</w:t>
            </w:r>
            <w:r>
              <w:rPr>
                <w:rFonts w:hint="eastAsia" w:ascii="ＭＳ ゴシック" w:hAnsi="ＭＳ ゴシック" w:eastAsia="ＭＳ ゴシック"/>
                <w:color w:val="auto"/>
                <w:w w:val="50"/>
                <w:kern w:val="0"/>
                <w:sz w:val="18"/>
              </w:rPr>
              <w:t>◆平１８厚令３４第１６１条第１項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ているか。　　</w:t>
            </w:r>
            <w:r>
              <w:rPr>
                <w:rFonts w:hint="eastAsia" w:ascii="ＭＳ ゴシック" w:hAnsi="ＭＳ ゴシック" w:eastAsia="ＭＳ ゴシック"/>
                <w:color w:val="auto"/>
                <w:w w:val="50"/>
                <w:kern w:val="0"/>
                <w:sz w:val="18"/>
              </w:rPr>
              <w:t>◆平１８厚令３４第１６１条第２項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前２項以外の支払を受ける額は、次の支払いを受ける額か。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◆平１８厚令３４第１６１条第３項</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①　食事の提供に要する費用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②　居住に要する費用</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③　厚生労働大臣の定める基準に基づき入居者が選定する特別な居室の提供を行ったことに伴い必要となる費用</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④　厚生労働大臣の定める基準に基づき入居者が選定する特別な食事の提供を行ったことに伴い必要となる費用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⑤　理美容代</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⑥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上記①～④の費用は、「居住、滞在及び宿泊並びに食事の提供に係る利用料等に関する指針」（平</w:t>
            </w:r>
            <w:r>
              <w:rPr>
                <w:rFonts w:hint="eastAsia" w:ascii="ＭＳ ゴシック" w:hAnsi="ＭＳ ゴシック" w:eastAsia="ＭＳ ゴシック"/>
                <w:color w:val="auto"/>
                <w:kern w:val="0"/>
                <w:sz w:val="18"/>
              </w:rPr>
              <w:t>17</w:t>
            </w:r>
            <w:r>
              <w:rPr>
                <w:rFonts w:hint="eastAsia" w:ascii="ＭＳ ゴシック" w:hAnsi="ＭＳ ゴシック" w:eastAsia="ＭＳ ゴシック"/>
                <w:color w:val="auto"/>
                <w:kern w:val="0"/>
                <w:sz w:val="18"/>
              </w:rPr>
              <w:t>年厚告第</w:t>
            </w:r>
            <w:r>
              <w:rPr>
                <w:rFonts w:hint="eastAsia" w:ascii="ＭＳ ゴシック" w:hAnsi="ＭＳ ゴシック" w:eastAsia="ＭＳ ゴシック"/>
                <w:color w:val="auto"/>
                <w:kern w:val="0"/>
                <w:sz w:val="18"/>
              </w:rPr>
              <w:t>419</w:t>
            </w:r>
            <w:r>
              <w:rPr>
                <w:rFonts w:hint="eastAsia" w:ascii="ＭＳ ゴシック" w:hAnsi="ＭＳ ゴシック" w:eastAsia="ＭＳ ゴシック"/>
                <w:color w:val="auto"/>
                <w:kern w:val="0"/>
                <w:sz w:val="18"/>
              </w:rPr>
              <w:t>号）に定めるところによるものか。　　</w:t>
            </w:r>
            <w:r>
              <w:rPr>
                <w:rFonts w:hint="eastAsia" w:ascii="ＭＳ ゴシック" w:hAnsi="ＭＳ ゴシック" w:eastAsia="ＭＳ ゴシック"/>
                <w:color w:val="auto"/>
                <w:w w:val="50"/>
                <w:kern w:val="0"/>
                <w:sz w:val="18"/>
              </w:rPr>
              <w:t>◆平１８厚令３４第１６１条第４項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上記①～⑥の費用の額に係るサービスの提供に当たっては、あらかじめ、入居者又はその家族に対し、当該サービスの内容及び費用を記した文書を交付して説明を行い、入居者の同意を得ているか。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◆平１８厚令３４第１６１条第５項前段</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上記①～④の費用に係る同意については、文書によっているか。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◆平１８厚令３４第１６１条第５項後段</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法定代理受領サービス以外</w:t>
            </w:r>
            <w:r>
              <w:rPr>
                <w:rFonts w:hint="eastAsia" w:ascii="ＭＳ ゴシック" w:hAnsi="ＭＳ ゴシック" w:eastAsia="ＭＳ ゴシック"/>
                <w:color w:val="auto"/>
                <w:sz w:val="18"/>
              </w:rPr>
              <w:t>の利用者</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pacing w:val="-20"/>
                <w:sz w:val="18"/>
              </w:rPr>
            </w:pPr>
          </w:p>
          <w:p>
            <w:pPr>
              <w:pStyle w:val="0"/>
              <w:rPr>
                <w:rFonts w:hint="eastAsia" w:ascii="ＭＳ ゴシック" w:hAnsi="ＭＳ ゴシック" w:eastAsia="ＭＳ ゴシック"/>
                <w:color w:val="auto"/>
                <w:spacing w:val="-20"/>
                <w:sz w:val="18"/>
              </w:rPr>
            </w:pPr>
          </w:p>
          <w:p>
            <w:pPr>
              <w:pStyle w:val="0"/>
              <w:rPr>
                <w:rFonts w:hint="eastAsia" w:ascii="ＭＳ ゴシック" w:hAnsi="ＭＳ ゴシック" w:eastAsia="ＭＳ ゴシック"/>
                <w:color w:val="auto"/>
                <w:spacing w:val="-20"/>
                <w:sz w:val="18"/>
              </w:rPr>
            </w:pPr>
          </w:p>
          <w:p>
            <w:pPr>
              <w:pStyle w:val="0"/>
              <w:rPr>
                <w:rFonts w:hint="eastAsia" w:ascii="ＭＳ ゴシック" w:hAnsi="ＭＳ ゴシック" w:eastAsia="ＭＳ ゴシック"/>
                <w:color w:val="auto"/>
                <w:spacing w:val="-20"/>
                <w:sz w:val="18"/>
              </w:rPr>
            </w:pPr>
            <w:r>
              <w:rPr>
                <w:rFonts w:hint="eastAsia" w:ascii="ＭＳ ゴシック" w:hAnsi="ＭＳ ゴシック" w:eastAsia="ＭＳ ゴシック"/>
                <w:color w:val="auto"/>
                <w:spacing w:val="-20"/>
                <w:sz w:val="18"/>
              </w:rPr>
              <w:t>左記①～⑥の費用の支</w:t>
            </w:r>
            <w:r>
              <w:rPr>
                <w:rFonts w:hint="eastAsia" w:ascii="ＭＳ ゴシック" w:hAnsi="ＭＳ ゴシック" w:eastAsia="ＭＳ ゴシック"/>
                <w:color w:val="auto"/>
                <w:spacing w:val="-20"/>
                <w:kern w:val="0"/>
                <w:sz w:val="18"/>
              </w:rPr>
              <w:t>払いを受けて</w:t>
            </w:r>
            <w:r>
              <w:rPr>
                <w:rFonts w:hint="eastAsia" w:ascii="ＭＳ ゴシック" w:hAnsi="ＭＳ ゴシック" w:eastAsia="ＭＳ ゴシック"/>
                <w:color w:val="auto"/>
                <w:spacing w:val="-20"/>
                <w:sz w:val="18"/>
              </w:rPr>
              <w:t>いる利用者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人中</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同意書</w:t>
            </w: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pacing w:val="1"/>
                <w:w w:val="66"/>
                <w:sz w:val="18"/>
                <w:fitText w:val="360" w:id="3"/>
              </w:rPr>
              <w:t>人分</w:t>
            </w:r>
            <w:r>
              <w:rPr>
                <w:rFonts w:hint="eastAsia" w:ascii="ＭＳ ゴシック" w:hAnsi="ＭＳ ゴシック" w:eastAsia="ＭＳ ゴシック"/>
                <w:color w:val="auto"/>
                <w:spacing w:val="0"/>
                <w:w w:val="66"/>
                <w:sz w:val="18"/>
                <w:fitText w:val="360" w:id="3"/>
              </w:rPr>
              <w:t>有</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９　保険給付の請求のための証明書の交付</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ているか。　</w:t>
            </w:r>
            <w:r>
              <w:rPr>
                <w:rFonts w:hint="eastAsia" w:ascii="ＭＳ ゴシック" w:hAnsi="ＭＳ ゴシック" w:eastAsia="ＭＳ ゴシック"/>
                <w:color w:val="auto"/>
                <w:w w:val="50"/>
                <w:kern w:val="0"/>
                <w:sz w:val="18"/>
              </w:rPr>
              <w:t>◆平１８厚令３４第３条の２０準用、平１８解釈通知第３の一の４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事例【有・無】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　指定地域密着型介護老人福祉施設入所者生活介護の取扱方針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が、その有する能力に応じて、自らの生活様式及び生活習慣に沿って自律的な日常生活を営むことができるようにするため、入居者の日常生活上の活動について必要な援助を行うことにより、入居者の日常生活を支援するものとして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◆平１８厚令３４第１６２条第１項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入居者の意向に関わりなく集団で行うゲームや、日常生活動作にない動作を通じた機能訓練など、家庭の中では通常行われないことを行うのは、サービスとして適当でない。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ind w:left="392" w:leftChars="100"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各ユニットにおいて入居者がそれぞれの役割を持って生活を営むことができるよう配慮して行っているか。　　</w:t>
            </w:r>
            <w:r>
              <w:rPr>
                <w:rFonts w:hint="eastAsia" w:ascii="ＭＳ ゴシック" w:hAnsi="ＭＳ ゴシック" w:eastAsia="ＭＳ ゴシック"/>
                <w:color w:val="auto"/>
                <w:w w:val="50"/>
                <w:kern w:val="0"/>
                <w:sz w:val="18"/>
              </w:rPr>
              <w:t>◆平１８厚令３４第１６２条第２項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入居者のプライバシーの確保に配慮して行っているか。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◆平１８厚令３４第１６２条第３項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入居者の自立した生活を支援することを基本として、入居者の要介護状態の軽減又は悪化の防止に資するよう、その者の心身の状況等を常に把握しながら、適切に行っているか。　　</w:t>
            </w:r>
            <w:r>
              <w:rPr>
                <w:rFonts w:hint="eastAsia" w:ascii="ＭＳ ゴシック" w:hAnsi="ＭＳ ゴシック" w:eastAsia="ＭＳ ゴシック"/>
                <w:color w:val="auto"/>
                <w:w w:val="50"/>
                <w:kern w:val="0"/>
                <w:sz w:val="18"/>
              </w:rPr>
              <w:t>◆平１８厚令３４第１６２条第４項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従業者は、指定地域密着型介護老人福祉施設入所者生活介護の提供に当たって、入居者又はその家族に対し、サービスの提供方法等について、理解しやすいように説明を行っているか。　</w:t>
            </w:r>
            <w:r>
              <w:rPr>
                <w:rFonts w:hint="eastAsia" w:ascii="ＭＳ ゴシック" w:hAnsi="ＭＳ ゴシック" w:eastAsia="ＭＳ ゴシック"/>
                <w:color w:val="auto"/>
                <w:w w:val="50"/>
                <w:kern w:val="0"/>
                <w:sz w:val="18"/>
              </w:rPr>
              <w:t>◆平１８厚令３４第１６２条第５項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サービスの提供に当たっては、当該入居者又は他の入居者等の生命又は身体を保護するため緊急やむを得ない場合を除き、身体的拘束等を行っていないか。　　</w:t>
            </w:r>
            <w:r>
              <w:rPr>
                <w:rFonts w:hint="eastAsia" w:ascii="ＭＳ ゴシック" w:hAnsi="ＭＳ ゴシック" w:eastAsia="ＭＳ ゴシック"/>
                <w:color w:val="auto"/>
                <w:w w:val="50"/>
                <w:kern w:val="0"/>
                <w:sz w:val="18"/>
              </w:rPr>
              <w:t>◆平１８厚令３４第１６２条第６項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身体的拘束等を行う場合には、その態様及び時間、その際の入居者の心身の状況並びに緊急やむを得ない理由を記録しているか。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◆平１８厚令３４第１６２条第７項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身体的拘束等の適正化のための対策を検討する委員会（テレビ電話装置等を活用して行うことができるものとする。）を３月に１回以上開催するとともに、その結果について、介護職員その他の従業者に周知徹底を図っているか。　　</w:t>
            </w:r>
            <w:r>
              <w:rPr>
                <w:rFonts w:hint="eastAsia" w:ascii="ＭＳ ゴシック" w:hAnsi="ＭＳ ゴシック" w:eastAsia="ＭＳ ゴシック"/>
                <w:color w:val="auto"/>
                <w:w w:val="50"/>
                <w:kern w:val="0"/>
                <w:sz w:val="18"/>
              </w:rPr>
              <w:t>◆平１８厚令３４第１６２条第８項第１号</w:t>
            </w:r>
          </w:p>
          <w:p>
            <w:pPr>
              <w:pStyle w:val="23"/>
              <w:rPr>
                <w:rFonts w:hint="eastAsia" w:ascii="ＭＳ ゴシック" w:hAnsi="ＭＳ ゴシック" w:eastAsia="ＭＳ ゴシック"/>
                <w:color w:val="auto"/>
                <w:sz w:val="18"/>
              </w:rPr>
            </w:pPr>
          </w:p>
          <w:p>
            <w:pPr>
              <w:pStyle w:val="2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身体的拘束等の適正化のための指針を整備しているか。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◆平１８厚令３４第１６２条第８項第２号</w:t>
            </w:r>
          </w:p>
          <w:p>
            <w:pPr>
              <w:pStyle w:val="23"/>
              <w:rPr>
                <w:rFonts w:hint="eastAsia" w:ascii="ＭＳ ゴシック" w:hAnsi="ＭＳ ゴシック" w:eastAsia="ＭＳ ゴシック"/>
                <w:color w:val="auto"/>
                <w:sz w:val="18"/>
              </w:rPr>
            </w:pPr>
          </w:p>
          <w:p>
            <w:pPr>
              <w:pStyle w:val="23"/>
              <w:ind w:left="204" w:hanging="20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介護職員その他の従業者に対し、身体的拘束等の適正化のための研修を定期的に実施しているか　　</w:t>
            </w:r>
            <w:r>
              <w:rPr>
                <w:rFonts w:hint="eastAsia" w:ascii="ＭＳ ゴシック" w:hAnsi="ＭＳ ゴシック" w:eastAsia="ＭＳ ゴシック"/>
                <w:color w:val="auto"/>
                <w:w w:val="50"/>
                <w:sz w:val="18"/>
              </w:rPr>
              <w:t>◆平１８厚令３４第１６２条第８項第３号</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自らその提供するサービスの質の評価を行い、常にその改善を図っているか。　　</w:t>
            </w:r>
            <w:r>
              <w:rPr>
                <w:rFonts w:hint="eastAsia" w:ascii="ＭＳ ゴシック" w:hAnsi="ＭＳ ゴシック" w:eastAsia="ＭＳ ゴシック"/>
                <w:color w:val="auto"/>
                <w:w w:val="50"/>
                <w:kern w:val="0"/>
                <w:sz w:val="18"/>
              </w:rPr>
              <w:t>◆平１８厚令３４第１６２条第９項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過去１年の身体拘束</w:t>
            </w:r>
          </w:p>
          <w:p>
            <w:pPr>
              <w:pStyle w:val="0"/>
              <w:ind w:left="540" w:leftChars="300" w:firstLine="540" w:firstLine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件</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身体拘束の記録</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身体拘束廃止の取組</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自主点検【有・無】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第三者評価の受検</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tc>
      </w:tr>
      <w:tr>
        <w:trPr>
          <w:trHeight w:val="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　地域密着型施設サービス計画の作成</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管理者は、介護支援専門員に地域密着型施設サービス計画の作成に関する業務を担当させているか。　　</w:t>
            </w:r>
            <w:r>
              <w:rPr>
                <w:rFonts w:hint="eastAsia" w:ascii="ＭＳ ゴシック" w:hAnsi="ＭＳ ゴシック" w:eastAsia="ＭＳ ゴシック"/>
                <w:color w:val="auto"/>
                <w:w w:val="50"/>
                <w:kern w:val="0"/>
                <w:sz w:val="18"/>
              </w:rPr>
              <w:t>◆平１８厚令３４第１３８条第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(2)</w:t>
            </w:r>
            <w:r>
              <w:rPr>
                <w:rFonts w:hint="eastAsia" w:ascii="ＭＳ ゴシック" w:hAnsi="ＭＳ ゴシック" w:eastAsia="ＭＳ ゴシック"/>
                <w:color w:val="auto"/>
                <w:kern w:val="0"/>
                <w:sz w:val="18"/>
              </w:rPr>
              <w:t>　地域密着型施設サービス計画に関する業務を担当する介護支援専門員（以下「計画担当介護支援専門員」という。）は、地域密着型施設サービス計画の作成及び変更に当たっては、入所者の日常生活全般を支援する観点から、当該地域の住民による自発的な活動によるサービス等の利用も含めて地域密着型施設サービス計画上に位置付けるよう努めているか。　　</w:t>
            </w:r>
            <w:r>
              <w:rPr>
                <w:rFonts w:hint="eastAsia" w:ascii="ＭＳ ゴシック" w:hAnsi="ＭＳ ゴシック" w:eastAsia="ＭＳ ゴシック"/>
                <w:color w:val="auto"/>
                <w:w w:val="50"/>
                <w:kern w:val="0"/>
                <w:sz w:val="18"/>
              </w:rPr>
              <w:t>◆平１８厚令３４第１３８条第２項準用</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当該地域の住民による自発的な活動例：入所者の話し相手、会食などの自発的な活動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(3)</w:t>
            </w:r>
            <w:r>
              <w:rPr>
                <w:rFonts w:hint="eastAsia" w:ascii="ＭＳ ゴシック" w:hAnsi="ＭＳ ゴシック" w:eastAsia="ＭＳ ゴシック"/>
                <w:color w:val="auto"/>
                <w:kern w:val="0"/>
                <w:sz w:val="18"/>
              </w:rPr>
              <w:t>　計画担当介護支援専門員は、地域密着型施設サービス計画の作成及び変更に当たっては、適切な方法により、入所者について、その有する能力、その置かれている環境等の評価を通じて入所者が現に抱える問題点を明らかにし、入所者が自立した日常生活を営むことができるように支援するうえで解決すべき課題を把握しているか。　　</w:t>
            </w:r>
            <w:r>
              <w:rPr>
                <w:rFonts w:hint="eastAsia" w:ascii="ＭＳ ゴシック" w:hAnsi="ＭＳ ゴシック" w:eastAsia="ＭＳ ゴシック"/>
                <w:color w:val="auto"/>
                <w:w w:val="50"/>
                <w:kern w:val="0"/>
                <w:sz w:val="18"/>
              </w:rPr>
              <w:t>◆平１８厚令３４第１３８条第３項準用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(4)</w:t>
            </w:r>
            <w:r>
              <w:rPr>
                <w:rFonts w:hint="eastAsia" w:ascii="ＭＳ ゴシック" w:hAnsi="ＭＳ ゴシック" w:eastAsia="ＭＳ ゴシック"/>
                <w:color w:val="auto"/>
                <w:kern w:val="0"/>
                <w:sz w:val="18"/>
              </w:rPr>
              <w:t>　計画担当介護支援専門員は、解決すべき課題の把握（以下「アセスメント」という。）に当たっては、入所者及びその家族に面接して行っているか。この場合において、計画担当介護支援専門員は、面接の趣旨を入所者及びその家族に対して十分に説明し、理解を得ているか。　　</w:t>
            </w:r>
            <w:r>
              <w:rPr>
                <w:rFonts w:hint="eastAsia" w:ascii="ＭＳ ゴシック" w:hAnsi="ＭＳ ゴシック" w:eastAsia="ＭＳ ゴシック"/>
                <w:color w:val="auto"/>
                <w:w w:val="50"/>
                <w:kern w:val="0"/>
                <w:sz w:val="18"/>
              </w:rPr>
              <w:t>◆平１８厚令３４第１３８条第４項準用</w:t>
            </w:r>
          </w:p>
          <w:p>
            <w:pPr>
              <w:pStyle w:val="0"/>
              <w:ind w:left="436" w:hanging="436" w:hangingChars="218"/>
              <w:rPr>
                <w:rFonts w:hint="eastAsia" w:ascii="ＭＳ ゴシック" w:hAnsi="ＭＳ ゴシック" w:eastAsia="ＭＳ ゴシック"/>
                <w:color w:val="auto"/>
                <w:sz w:val="18"/>
              </w:rPr>
            </w:pPr>
          </w:p>
          <w:p>
            <w:pPr>
              <w:pStyle w:val="0"/>
              <w:ind w:left="436" w:hanging="436" w:hangingChars="218"/>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アセスメントは、必ず入所者及びその家族に面接して行わなければならない。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④準用</w:t>
            </w:r>
          </w:p>
          <w:p>
            <w:pPr>
              <w:pStyle w:val="0"/>
              <w:ind w:left="436" w:hanging="436" w:hangingChars="218"/>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(5)</w:t>
            </w:r>
            <w:r>
              <w:rPr>
                <w:rFonts w:hint="eastAsia" w:ascii="ＭＳ ゴシック" w:hAnsi="ＭＳ ゴシック" w:eastAsia="ＭＳ ゴシック"/>
                <w:color w:val="auto"/>
                <w:kern w:val="0"/>
                <w:sz w:val="18"/>
              </w:rPr>
              <w:t>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うえでの留意事項等を記載した地域密着型施設サービス計画の原案を作成しているか。　</w:t>
            </w:r>
            <w:r>
              <w:rPr>
                <w:rFonts w:hint="eastAsia" w:ascii="ＭＳ ゴシック" w:hAnsi="ＭＳ ゴシック" w:eastAsia="ＭＳ ゴシック"/>
                <w:color w:val="auto"/>
                <w:w w:val="50"/>
                <w:kern w:val="0"/>
                <w:sz w:val="18"/>
              </w:rPr>
              <w:t>◆平１８厚令３４第１３８条第５項準用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計画原案での留意事項　　</w:t>
            </w:r>
            <w:r>
              <w:rPr>
                <w:rFonts w:hint="eastAsia" w:ascii="ＭＳ ゴシック" w:hAnsi="ＭＳ ゴシック" w:eastAsia="ＭＳ ゴシック"/>
                <w:color w:val="auto"/>
                <w:w w:val="50"/>
                <w:kern w:val="0"/>
                <w:sz w:val="18"/>
              </w:rPr>
              <w:t>◆平１８解釈通知第３の７の４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５</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⑤準用</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・入所者・家族の生活に対する意向</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・総合的な援助の方針、生活全般の解決すべき課題</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・サービス（機能訓練、看護、介護、食事等）に係る目標</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・長期的な目標、それを達成するための短期的な目標</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・長短期各目標の達成時期</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※達成時期に計画及び提供したサービスの評価を行い得ること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地域密着型施設サービス計画の作成にあたっては、厚労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　　</w:t>
            </w:r>
            <w:r>
              <w:rPr>
                <w:rFonts w:hint="eastAsia" w:ascii="ＭＳ ゴシック" w:hAnsi="ＭＳ ゴシック" w:eastAsia="ＭＳ ゴシック"/>
                <w:color w:val="auto"/>
                <w:w w:val="50"/>
                <w:kern w:val="0"/>
                <w:sz w:val="18"/>
              </w:rPr>
              <w:t>◆平１８解釈通知第３の７の４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５</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⑤準用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(6)</w:t>
            </w:r>
            <w:r>
              <w:rPr>
                <w:rFonts w:hint="eastAsia" w:ascii="ＭＳ ゴシック" w:hAnsi="ＭＳ ゴシック" w:eastAsia="ＭＳ ゴシック"/>
                <w:color w:val="auto"/>
                <w:kern w:val="0"/>
                <w:sz w:val="18"/>
              </w:rPr>
              <w:t>　計画担当介護支援専門員は、サービス担当者会議（入所者に対するサービスの提供に当たる他の担当者（以下「担当者」という。）を召集して行う会議をいう。）の開催、担当者に対する照会等により、当該地域密着型施設サービス計画の原案の内容について、担当者から、専門的な見地からの意見を求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◆平１８厚令３４第１３８条第６項準用</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他の担当者とは、医師、生活相談員、介護職員、看護職員、機能訓練指導員及び生活状況等に関係する者を指すものである。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⑥準用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u w:val="none" w:color="auto"/>
              </w:rPr>
              <w:t>　◎　サービス担当者会議は、テレビ電話装置等を活用して行うことができるものとする。ただし、利用者又はその家族（以下、この項で「利用者等」という。）が参加する場合にあっては、テレビ電話装置等の活用について当該利用者等の同意を得なければならない。</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⑥準用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412"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20"/>
              </w:rPr>
              <mc:AlternateContent>
                <mc:Choice Requires="wps">
                  <w:drawing>
                    <wp:anchor distT="0" distB="0" distL="114300" distR="114300" simplePos="0" relativeHeight="2" behindDoc="0" locked="0" layoutInCell="1" hidden="0" allowOverlap="1">
                      <wp:simplePos x="0" y="0"/>
                      <wp:positionH relativeFrom="column">
                        <wp:posOffset>-1058545</wp:posOffset>
                      </wp:positionH>
                      <wp:positionV relativeFrom="paragraph">
                        <wp:posOffset>149860</wp:posOffset>
                      </wp:positionV>
                      <wp:extent cx="842010" cy="251460"/>
                      <wp:effectExtent l="0" t="635" r="635" b="635"/>
                      <wp:wrapNone/>
                      <wp:docPr id="1026" name="直線コネクタ 19"/>
                      <a:graphic xmlns:a="http://schemas.openxmlformats.org/drawingml/2006/main">
                        <a:graphicData uri="http://schemas.microsoft.com/office/word/2010/wordprocessingShape">
                          <wps:wsp>
                            <wps:cNvPr id="1026" name="直線コネクタ 19"/>
                            <wps:cNvSpPr/>
                            <wps:spPr>
                              <a:xfrm flipV="1">
                                <a:off x="0" y="0"/>
                                <a:ext cx="842010" cy="25146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style="mso-wrap-distance-top:0pt;flip:y;mso-wrap-distance-right:9pt;mso-wrap-distance-bottom:0pt;mso-position-vertical-relative:text;mso-position-horizontal-relative:text;position:absolute;mso-wrap-distance-left:9pt;z-index:2;" o:spid="_x0000_s1026" o:allowincell="t" o:allowoverlap="t" filled="f" stroked="f" strokecolor="#487ebb" strokeweight="0.75pt" o:spt="20" from="-83.35pt,11.8pt" to="-17.05pt,31.6pt">
                      <v:fill/>
                      <v:stroke linestyle="single" endcap="flat" dashstyle="solid"/>
                      <v:textbox style="layout-flow:horizontal;"/>
                      <v:imagedata o:title=""/>
                      <w10:wrap type="none" anchorx="text" anchory="text"/>
                    </v:line>
                  </w:pict>
                </mc:Fallback>
              </mc:AlternateConten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(7)</w:t>
            </w:r>
            <w:r>
              <w:rPr>
                <w:rFonts w:hint="eastAsia" w:ascii="ＭＳ ゴシック" w:hAnsi="ＭＳ ゴシック" w:eastAsia="ＭＳ ゴシック"/>
                <w:color w:val="auto"/>
                <w:kern w:val="0"/>
                <w:sz w:val="18"/>
              </w:rPr>
              <w:t>　計画担当介護支援専門員は、地域密着型施設サービス計画の原案の内容について入所者又はその家族に対して説明し、文書により入所者の同意を得ているか。　　</w:t>
            </w:r>
            <w:r>
              <w:rPr>
                <w:rFonts w:hint="eastAsia" w:ascii="ＭＳ ゴシック" w:hAnsi="ＭＳ ゴシック" w:eastAsia="ＭＳ ゴシック"/>
                <w:color w:val="auto"/>
                <w:w w:val="50"/>
                <w:kern w:val="0"/>
                <w:sz w:val="18"/>
              </w:rPr>
              <w:t>◆平１８厚令３４第１３８条第７項準用</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当該説明及び同意を要する地域密着型施設サービス計画の原案とは、いわゆる施設サービス計画書の第</w:t>
            </w:r>
            <w:r>
              <w:rPr>
                <w:rFonts w:hint="eastAsia" w:ascii="ＭＳ ゴシック" w:hAnsi="ＭＳ ゴシック" w:eastAsia="ＭＳ ゴシック"/>
                <w:color w:val="auto"/>
                <w:kern w:val="0"/>
                <w:sz w:val="18"/>
              </w:rPr>
              <w:t>1</w:t>
            </w:r>
            <w:r>
              <w:rPr>
                <w:rFonts w:hint="eastAsia" w:ascii="ＭＳ ゴシック" w:hAnsi="ＭＳ ゴシック" w:eastAsia="ＭＳ ゴシック"/>
                <w:color w:val="auto"/>
                <w:kern w:val="0"/>
                <w:sz w:val="18"/>
              </w:rPr>
              <w:t>表及び第</w:t>
            </w:r>
            <w:r>
              <w:rPr>
                <w:rFonts w:hint="eastAsia" w:ascii="ＭＳ ゴシック" w:hAnsi="ＭＳ ゴシック" w:eastAsia="ＭＳ ゴシック"/>
                <w:color w:val="auto"/>
                <w:kern w:val="0"/>
                <w:sz w:val="18"/>
              </w:rPr>
              <w:t>2</w:t>
            </w:r>
            <w:r>
              <w:rPr>
                <w:rFonts w:hint="eastAsia" w:ascii="ＭＳ ゴシック" w:hAnsi="ＭＳ ゴシック" w:eastAsia="ＭＳ ゴシック"/>
                <w:color w:val="auto"/>
                <w:kern w:val="0"/>
                <w:sz w:val="18"/>
              </w:rPr>
              <w:t>表に相当するものである。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⑦中段準用</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必要に応じて入所者の家族に対しても説明を行い同意を得ることが望ましいことに留意されたい。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⑦後段準用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(8)</w:t>
            </w:r>
            <w:r>
              <w:rPr>
                <w:rFonts w:hint="eastAsia" w:ascii="ＭＳ ゴシック" w:hAnsi="ＭＳ ゴシック" w:eastAsia="ＭＳ ゴシック"/>
                <w:color w:val="auto"/>
                <w:kern w:val="0"/>
                <w:sz w:val="18"/>
              </w:rPr>
              <w:t>　計画担当介護支援専門員は、地域密着型施設サービス計画を作成した際には、当該地域密着型施設サービス計画を入所者に交付しているか。　　</w:t>
            </w:r>
            <w:r>
              <w:rPr>
                <w:rFonts w:hint="eastAsia" w:ascii="ＭＳ ゴシック" w:hAnsi="ＭＳ ゴシック" w:eastAsia="ＭＳ ゴシック"/>
                <w:color w:val="auto"/>
                <w:w w:val="50"/>
                <w:kern w:val="0"/>
                <w:sz w:val="18"/>
              </w:rPr>
              <w:t>◆平１８厚令３４第１３８条第８項準用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(9)</w:t>
            </w:r>
            <w:r>
              <w:rPr>
                <w:rFonts w:hint="eastAsia" w:ascii="ＭＳ ゴシック" w:hAnsi="ＭＳ ゴシック" w:eastAsia="ＭＳ ゴシック"/>
                <w:color w:val="auto"/>
                <w:kern w:val="0"/>
                <w:sz w:val="18"/>
              </w:rPr>
              <w:t>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っているか。</w:t>
            </w: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◆平１８厚令３４第１３８条第９項準用</w:t>
            </w:r>
          </w:p>
          <w:p>
            <w:pPr>
              <w:pStyle w:val="0"/>
              <w:ind w:left="0" w:leftChars="0" w:hanging="371" w:hangingChars="2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計画担当介護支援専門員は、他のサービス担当者と緊密な連携を図り、入所者の解決すべき課題の変化が認められる場合には、円滑に連絡が行われる体制の整備に努めなければならない。</w:t>
            </w: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第３の７の４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⑨後段準用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(10)</w:t>
            </w:r>
            <w:r>
              <w:rPr>
                <w:rFonts w:hint="eastAsia" w:ascii="ＭＳ ゴシック" w:hAnsi="ＭＳ ゴシック" w:eastAsia="ＭＳ ゴシック"/>
                <w:color w:val="auto"/>
                <w:kern w:val="0"/>
                <w:sz w:val="18"/>
              </w:rPr>
              <w:t>　計画担当介護支援専門員は、前項に規定する実施状況の把握（以下「モニタリング」という。）に当たっては、入所者及びその家族並びに担当者との連絡を継続的に行うこととし、特段の事情のない限り、以下の事項を行っているか。　　</w:t>
            </w:r>
            <w:r>
              <w:rPr>
                <w:rFonts w:hint="eastAsia" w:ascii="ＭＳ ゴシック" w:hAnsi="ＭＳ ゴシック" w:eastAsia="ＭＳ ゴシック"/>
                <w:color w:val="auto"/>
                <w:w w:val="50"/>
                <w:kern w:val="0"/>
                <w:sz w:val="18"/>
              </w:rPr>
              <w:t>◆平１８厚令３４第１３８条第１０項準用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・定期的に入所者に面接すること。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・定期的にモニタリングの結果を記録すること。</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上記の特段の事情とは、入所者の事情により入所者に面接することができない場合を主として指すものであり、計画担当介護支援専門員に起因する事情は含まれない。</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なお、当該特段の事情がある場合については、その具体的な内容を記録しておくことが必要である。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⑩準用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(11)</w:t>
            </w:r>
            <w:r>
              <w:rPr>
                <w:rFonts w:hint="eastAsia" w:ascii="ＭＳ ゴシック" w:hAnsi="ＭＳ ゴシック" w:eastAsia="ＭＳ ゴシック"/>
                <w:color w:val="auto"/>
                <w:kern w:val="0"/>
                <w:sz w:val="18"/>
              </w:rPr>
              <w:t>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るか。　　</w:t>
            </w:r>
            <w:r>
              <w:rPr>
                <w:rFonts w:hint="eastAsia" w:ascii="ＭＳ ゴシック" w:hAnsi="ＭＳ ゴシック" w:eastAsia="ＭＳ ゴシック"/>
                <w:color w:val="auto"/>
                <w:w w:val="50"/>
                <w:kern w:val="0"/>
                <w:sz w:val="18"/>
              </w:rPr>
              <w:t>◆平１８厚令３４第１３８条第１１項準用</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①入所者が要介護更新認定を受けた場合</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②入所者が要介護状態区分の変更の認定を受けた場合</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(12)</w:t>
            </w:r>
            <w:r>
              <w:rPr>
                <w:rFonts w:hint="eastAsia" w:ascii="ＭＳ ゴシック" w:hAnsi="ＭＳ ゴシック" w:eastAsia="ＭＳ ゴシック"/>
                <w:color w:val="auto"/>
                <w:kern w:val="0"/>
                <w:sz w:val="18"/>
              </w:rPr>
              <w:t>　上記</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２</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から</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８</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までの規定は、</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９</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に規定する地域密着型施設サービス計画の変更について準用しているか。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◆平１８厚令３４第１３８条第１２項準用</w:t>
            </w:r>
          </w:p>
          <w:p>
            <w:pPr>
              <w:pStyle w:val="0"/>
              <w:ind w:left="402" w:hanging="402" w:hangingChars="201"/>
              <w:rPr>
                <w:rFonts w:hint="eastAsia" w:ascii="ＭＳ ゴシック" w:hAnsi="ＭＳ ゴシック" w:eastAsia="ＭＳ ゴシック"/>
                <w:color w:val="auto"/>
                <w:kern w:val="0"/>
                <w:sz w:val="18"/>
              </w:rPr>
            </w:pPr>
          </w:p>
          <w:p>
            <w:pPr>
              <w:pStyle w:val="0"/>
              <w:ind w:left="402" w:hanging="402" w:hangingChars="201"/>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入所者の希望による軽微な変更を行う場合には、この必要はないものとする。</w:t>
            </w:r>
          </w:p>
          <w:p>
            <w:pPr>
              <w:pStyle w:val="0"/>
              <w:ind w:left="402" w:hanging="402" w:hangingChars="201"/>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ただし、この場合においても、当該計画担当介護支援専門員が、入所者の解決すべき課題の変化に留意することが重要であることは、上記</w:t>
            </w:r>
            <w:r>
              <w:rPr>
                <w:rFonts w:hint="eastAsia" w:ascii="ＭＳ ゴシック" w:hAnsi="ＭＳ ゴシック" w:eastAsia="ＭＳ ゴシック"/>
                <w:color w:val="auto"/>
                <w:kern w:val="0"/>
                <w:sz w:val="18"/>
              </w:rPr>
              <w:t>(9)</w:t>
            </w:r>
            <w:r>
              <w:rPr>
                <w:rFonts w:hint="eastAsia" w:ascii="ＭＳ ゴシック" w:hAnsi="ＭＳ ゴシック" w:eastAsia="ＭＳ ゴシック"/>
                <w:color w:val="auto"/>
                <w:kern w:val="0"/>
                <w:sz w:val="18"/>
              </w:rPr>
              <w:t>に規定したとおりである。</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⑪後段準用</w:t>
            </w:r>
          </w:p>
          <w:p>
            <w:pPr>
              <w:pStyle w:val="0"/>
              <w:ind w:leftChars="0" w:firstLineChars="0"/>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w w:val="80"/>
                <w:kern w:val="0"/>
                <w:sz w:val="18"/>
              </w:rPr>
              <w:t>施設サービス計画の作成者</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kern w:val="0"/>
                <w:sz w:val="18"/>
                <w:u w:val="dotted" w:color="auto"/>
              </w:rPr>
              <w:t>　　　　　　　　　</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住民の自発的な活動等の計画への位置付け【有・無】</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【アセスメント】</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・頻度・時期</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・ツール</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【原案の作成】</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人中</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介護計画</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人分有</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pacing w:val="-4"/>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4"/>
                <w:sz w:val="18"/>
              </w:rPr>
              <w:t>ｻｰﾋﾞｽ担当者会議】</w:t>
            </w:r>
          </w:p>
          <w:p>
            <w:pPr>
              <w:pStyle w:val="23"/>
              <w:wordWrap w:val="1"/>
              <w:spacing w:line="240" w:lineRule="auto"/>
              <w:ind w:left="204" w:hanging="204" w:hangingChars="10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・各担当の意見記録【有・無】</w:t>
            </w:r>
          </w:p>
          <w:p>
            <w:pPr>
              <w:pStyle w:val="23"/>
              <w:wordWrap w:val="1"/>
              <w:spacing w:line="240" w:lineRule="auto"/>
              <w:ind w:left="204" w:hanging="204" w:hangingChars="100"/>
              <w:jc w:val="center"/>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0"/>
                <w:sz w:val="18"/>
              </w:rPr>
              <w:t>看護職員、栄養士</w:t>
            </w:r>
            <w:r>
              <w:rPr>
                <w:rFonts w:hint="eastAsia" w:ascii="ＭＳ ゴシック" w:hAnsi="ＭＳ ゴシック" w:eastAsia="ＭＳ ゴシック"/>
                <w:color w:val="auto"/>
                <w:sz w:val="18"/>
              </w:rPr>
              <w:t>【有・無】</w:t>
            </w:r>
          </w:p>
          <w:p>
            <w:pPr>
              <w:pStyle w:val="23"/>
              <w:wordWrap w:val="1"/>
              <w:spacing w:line="240" w:lineRule="auto"/>
              <w:ind w:left="200" w:hanging="20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・必要応じ医師意見</w:t>
            </w:r>
          </w:p>
          <w:p>
            <w:pPr>
              <w:pStyle w:val="0"/>
              <w:ind w:firstLine="600" w:firstLine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【入所者同意】</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人中</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同意の署名等</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人分有</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【計画</w:t>
            </w:r>
            <w:r>
              <w:rPr>
                <w:rFonts w:hint="eastAsia" w:ascii="ＭＳ ゴシック" w:hAnsi="ＭＳ ゴシック" w:eastAsia="ＭＳ ゴシック"/>
                <w:color w:val="auto"/>
                <w:kern w:val="0"/>
                <w:sz w:val="18"/>
              </w:rPr>
              <w:t>交付】</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交付記録【有・無】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【計画の見直し（モニタリング）】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・頻度・時期</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【更新･区変時の担当者会議開催等】</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12</w:t>
            </w:r>
            <w:r>
              <w:rPr>
                <w:rFonts w:hint="eastAsia" w:ascii="ＭＳ ゴシック" w:hAnsi="ＭＳ ゴシック" w:eastAsia="ＭＳ ゴシック"/>
                <w:color w:val="auto"/>
                <w:kern w:val="0"/>
                <w:sz w:val="18"/>
              </w:rPr>
              <w:t>　介護</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介護は、各ユニットにおいて入居者が相互に社会的関係を築き、自律的な日常生活を営むことを支援するよう、入居者の心身の状況等に応じ、適切な技術をもって行っているか。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◆平１８厚令３４第１６３条第１項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自律的な日常生活を営むことを支援するという点では、入居者の日常生活上の活動への援助が過剰なものとなることのないよう留意する必要がある。</w:t>
            </w:r>
          </w:p>
          <w:p>
            <w:pPr>
              <w:pStyle w:val="0"/>
              <w:ind w:left="392" w:leftChars="100"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また、入居者が相互に社会関係を築くことを支援するという点では、単に入居者が家事の中で役割を持つことを支援することにとどまらず、例えば、入居者相互の間で、頼り、頼られるといった精神面での役割が生まれることを支援することにも留意する必要が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①後段</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入居者の日常生活における家事を、入居者が、その心身の状況等に応じて、それぞれの役割を持って行うよう適切に支援しているか。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◆平１８厚令３４第１６３条第２項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「日常生活における家事」には、食事の簡単な下準備や配膳、後片付け、清掃やごみ出しなど、多様なものが考えられる。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が身体の清潔を維持し、精神的に快適な生活を営むことができるよう、適切な方法により、入居者に入浴の機会を提供しているか。ただし、やむを得ない場合には、清しきを行うことをもって入浴の機会の提供に代えることができる。　　</w:t>
            </w:r>
            <w:r>
              <w:rPr>
                <w:rFonts w:hint="eastAsia" w:ascii="ＭＳ ゴシック" w:hAnsi="ＭＳ ゴシック" w:eastAsia="ＭＳ ゴシック"/>
                <w:color w:val="auto"/>
                <w:w w:val="50"/>
                <w:kern w:val="0"/>
                <w:sz w:val="18"/>
              </w:rPr>
              <w:t>◆平１８厚令３４第１６３条第３項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一律の入浴回数を設けるのではなく、個浴の実施など入居者の意向に応じることができるだけの入浴機会を設けなければならないことを規定したものである。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w:t>
            </w:r>
          </w:p>
          <w:p>
            <w:pPr>
              <w:pStyle w:val="0"/>
              <w:ind w:left="464" w:leftChars="140"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入居者の心身の状況に応じて、適切な方法により、排せつの自立について必要な支援を行っているか。　　</w:t>
            </w:r>
            <w:r>
              <w:rPr>
                <w:rFonts w:hint="eastAsia" w:ascii="ＭＳ ゴシック" w:hAnsi="ＭＳ ゴシック" w:eastAsia="ＭＳ ゴシック"/>
                <w:color w:val="auto"/>
                <w:w w:val="50"/>
                <w:kern w:val="0"/>
                <w:sz w:val="18"/>
              </w:rPr>
              <w:t>◆平１８厚令３４第１６３条第４項</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排せつの介護は入所者の心身の状況や排せつ状況などをもとに自立支援の観点からトイレ誘導や排せつ介助等について適切な方法により実施するものとする。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おむつを使用せざるを得ない入居者については、排せつの自立を図りつつ、そのおむつを適切に取り替えているか。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◆平１８厚令３４第１６３条第５項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　おむつ交換は、頻繁に行えばよいということではなく、入所者の排せつ状況を踏まえて実施するものとする。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褥瘡が発生しないよう適切な介護を行うとともに、その発生を予防するための体制を整備しているか。　　</w:t>
            </w:r>
            <w:r>
              <w:rPr>
                <w:rFonts w:hint="eastAsia" w:ascii="ＭＳ ゴシック" w:hAnsi="ＭＳ ゴシック" w:eastAsia="ＭＳ ゴシック"/>
                <w:color w:val="auto"/>
                <w:w w:val="50"/>
                <w:kern w:val="0"/>
                <w:sz w:val="18"/>
              </w:rPr>
              <w:t>◆平１８厚令３４第１６３条第６項</w:t>
            </w:r>
          </w:p>
          <w:p>
            <w:pPr>
              <w:pStyle w:val="0"/>
              <w:ind w:left="446" w:hanging="446" w:hangingChars="221"/>
              <w:rPr>
                <w:rFonts w:hint="eastAsia" w:ascii="ＭＳ ゴシック" w:hAnsi="ＭＳ ゴシック" w:eastAsia="ＭＳ ゴシック"/>
                <w:color w:val="auto"/>
                <w:sz w:val="18"/>
              </w:rPr>
            </w:pPr>
          </w:p>
          <w:p>
            <w:pPr>
              <w:pStyle w:val="0"/>
              <w:ind w:left="446" w:hanging="446" w:hangingChars="22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施設において褥瘡の予防のための体制を整備するとともに、介護職員等が褥瘡に関する基礎的知識を有し、日常的なケアにおいて配慮することにより、褥瘡発生の予防効果を向上させることを想定している。例えば、次のようなことが考えられる。また、施設外の専門家による相談、指導を積極的に活用することが望ましい。</w:t>
            </w:r>
          </w:p>
          <w:p>
            <w:pPr>
              <w:pStyle w:val="0"/>
              <w:ind w:left="446" w:hanging="446" w:hangingChars="22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p>
            <w:pPr>
              <w:pStyle w:val="0"/>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褥瘡のハイリスク者（日常生活自立度が低い入所者等）に対し、褥瘡予防のための計画の作成、実践ならびに評価をする。</w:t>
            </w:r>
          </w:p>
          <w:p>
            <w:pPr>
              <w:pStyle w:val="0"/>
              <w:ind w:left="0" w:leftChars="0" w:hanging="720" w:hangingChars="4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z w:val="18"/>
              </w:rPr>
              <w:t>　　　ロ　当該施設において、専任の施設内褥瘡予防対策を担当する者（看護師が望ましい）を決めておく。</w:t>
            </w:r>
          </w:p>
          <w:p>
            <w:pPr>
              <w:pStyle w:val="0"/>
              <w:ind w:left="0" w:leftChars="0" w:hanging="720" w:hangingChars="400"/>
              <w:rPr>
                <w:rFonts w:hint="eastAsia" w:ascii="ＭＳ ゴシック" w:hAnsi="ＭＳ ゴシック" w:eastAsia="ＭＳ ゴシック"/>
                <w:color w:val="auto"/>
                <w:spacing w:val="1"/>
                <w:sz w:val="18"/>
              </w:rPr>
            </w:pPr>
          </w:p>
          <w:p>
            <w:pPr>
              <w:pStyle w:val="0"/>
              <w:ind w:left="0" w:leftChars="0" w:hanging="728" w:hangingChars="4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ハ　医師、看護職員、介護職員、管理栄養士等からなる褥瘡対策チームを設置する。</w:t>
            </w:r>
          </w:p>
          <w:p>
            <w:pPr>
              <w:pStyle w:val="0"/>
              <w:ind w:left="0" w:leftChars="0" w:hanging="720" w:hangingChars="4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z w:val="18"/>
              </w:rPr>
              <w:t>　　　ニ　当該施設における褥瘡対策のため指針を整備する。</w:t>
            </w:r>
          </w:p>
          <w:p>
            <w:pPr>
              <w:pStyle w:val="0"/>
              <w:ind w:left="0" w:leftChars="0" w:hanging="728"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ホ　介護職員等に対し、褥瘡対策に関する施設内職員継続教育を実施する。</w:t>
            </w:r>
          </w:p>
          <w:p>
            <w:pPr>
              <w:pStyle w:val="0"/>
              <w:ind w:left="572" w:leftChars="200"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上記のほか、入居者が行う離床、着替え、整容等の日常生活上の行為を適切に支援しているか。　　</w:t>
            </w:r>
            <w:r>
              <w:rPr>
                <w:rFonts w:hint="eastAsia" w:ascii="ＭＳ ゴシック" w:hAnsi="ＭＳ ゴシック" w:eastAsia="ＭＳ ゴシック"/>
                <w:color w:val="auto"/>
                <w:w w:val="50"/>
                <w:kern w:val="0"/>
                <w:sz w:val="18"/>
              </w:rPr>
              <w:t>◆平１８厚令３４第１６３条第７項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常時一人以上の介護職員を介護に従事させているか。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◆平１８厚令３４第１６３条第８項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非常勤の介護職員でも差し支えない。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⑦準用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入居者に対し、その負担により、当該ユニット型指定地域密着型介護老人福祉施設の従業者以外の者による介護を受けさせていないか。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◆平１８厚令３４第１６３条第９項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平均要介護度：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入居者の主な役割例</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入浴の介助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・頻度</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排泄の介助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トイレ利用　</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　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ポータブル</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おむつ</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おむつ交換回数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褥瘡</w:t>
            </w:r>
          </w:p>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w w:val="90"/>
                <w:sz w:val="18"/>
              </w:rPr>
              <w:t>発生状況（点検日現在）</w:t>
            </w:r>
          </w:p>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p>
          <w:p>
            <w:pPr>
              <w:pStyle w:val="23"/>
              <w:wordWrap w:val="1"/>
              <w:spacing w:line="240" w:lineRule="auto"/>
              <w:rPr>
                <w:rFonts w:hint="eastAsia" w:ascii="ＭＳ ゴシック" w:hAnsi="ＭＳ ゴシック" w:eastAsia="ＭＳ ゴシック"/>
                <w:color w:val="auto"/>
                <w:spacing w:val="0"/>
                <w:sz w:val="18"/>
              </w:rPr>
            </w:pP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・専門家の活用状況</w:t>
            </w:r>
          </w:p>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p>
          <w:p>
            <w:pPr>
              <w:pStyle w:val="23"/>
              <w:wordWrap w:val="1"/>
              <w:spacing w:line="240" w:lineRule="auto"/>
              <w:rPr>
                <w:rFonts w:hint="eastAsia" w:ascii="ＭＳ ゴシック" w:hAnsi="ＭＳ ゴシック" w:eastAsia="ＭＳ ゴシック"/>
                <w:color w:val="auto"/>
                <w:spacing w:val="0"/>
                <w:sz w:val="18"/>
              </w:rPr>
            </w:pPr>
          </w:p>
          <w:p>
            <w:pPr>
              <w:pStyle w:val="23"/>
              <w:wordWrap w:val="1"/>
              <w:spacing w:line="240" w:lineRule="auto"/>
              <w:rPr>
                <w:rFonts w:hint="eastAsia" w:ascii="ＭＳ ゴシック" w:hAnsi="ＭＳ ゴシック" w:eastAsia="ＭＳ ゴシック"/>
                <w:color w:val="auto"/>
                <w:spacing w:val="0"/>
                <w:sz w:val="18"/>
              </w:rPr>
            </w:pPr>
          </w:p>
          <w:p>
            <w:pPr>
              <w:pStyle w:val="23"/>
              <w:wordWrap w:val="1"/>
              <w:spacing w:line="240" w:lineRule="auto"/>
              <w:rPr>
                <w:rFonts w:hint="eastAsia" w:ascii="ＭＳ ゴシック" w:hAnsi="ＭＳ ゴシック" w:eastAsia="ＭＳ ゴシック"/>
                <w:color w:val="auto"/>
                <w:spacing w:val="0"/>
                <w:sz w:val="18"/>
              </w:rPr>
            </w:pP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褥瘡予防計画</w:t>
            </w:r>
          </w:p>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【有・無】</w:t>
            </w:r>
          </w:p>
          <w:p>
            <w:pPr>
              <w:pStyle w:val="23"/>
              <w:wordWrap w:val="1"/>
              <w:spacing w:line="240" w:lineRule="auto"/>
              <w:rPr>
                <w:rFonts w:hint="eastAsia" w:ascii="ＭＳ ゴシック" w:hAnsi="ＭＳ ゴシック" w:eastAsia="ＭＳ ゴシック"/>
                <w:color w:val="auto"/>
                <w:spacing w:val="0"/>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予防マニュアル　</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13</w:t>
            </w:r>
            <w:r>
              <w:rPr>
                <w:rFonts w:hint="eastAsia" w:ascii="ＭＳ ゴシック" w:hAnsi="ＭＳ ゴシック" w:eastAsia="ＭＳ ゴシック"/>
                <w:color w:val="auto"/>
                <w:kern w:val="0"/>
                <w:sz w:val="18"/>
              </w:rPr>
              <w:t>　食事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z w:val="18"/>
              </w:rPr>
              <w:t>□　栄養並びに入居者の心身の状況及び嗜好を考慮した食事を提供しているか。　　</w:t>
            </w:r>
            <w:r>
              <w:rPr>
                <w:rFonts w:hint="eastAsia" w:ascii="ＭＳ ゴシック" w:hAnsi="ＭＳ ゴシック" w:eastAsia="ＭＳ ゴシック"/>
                <w:color w:val="auto"/>
                <w:w w:val="50"/>
                <w:kern w:val="0"/>
                <w:sz w:val="18"/>
              </w:rPr>
              <w:t>◆平１８厚令３４第１６４条第１項</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＜食事の提供について＞　入所者ごとの栄養状態を定期的に把握し、個々の入所者の栄養状態に応じた栄養管理を行うように努めるとともに、摂食・嚥下機能その他の入所者の身体の状況や、食形態、嗜好等にも配慮した適切な栄養量及び内容とすること。また、入所者の自立の支援に配慮し、できるだけ離床して食堂で行われるよう努めなければならないこと。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①準用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＜調理について＞　調理は、あらかじめ作成された献立に従って行うとともに、その実施状況を明らかにしておくこと。また、病弱者に対する献立については、必要に応じ、医師の指導を受けること。</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②準用</w:t>
            </w:r>
          </w:p>
          <w:p>
            <w:pPr>
              <w:pStyle w:val="0"/>
              <w:ind w:left="0" w:leftChars="0" w:hanging="360" w:hangingChars="2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＜適時の食事提供について＞　食事時間は適切なものとし、夕食時間は午後６時以降とすることが望ましいが、早くても午後５時以降とすること。　　</w:t>
            </w:r>
            <w:r>
              <w:rPr>
                <w:rFonts w:hint="eastAsia" w:ascii="ＭＳ ゴシック" w:hAnsi="ＭＳ ゴシック" w:eastAsia="ＭＳ ゴシック"/>
                <w:color w:val="auto"/>
                <w:w w:val="50"/>
                <w:kern w:val="0"/>
                <w:sz w:val="18"/>
              </w:rPr>
              <w:t>◆平１８解釈通知第３の７の４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③準用</w:t>
            </w:r>
          </w:p>
          <w:p>
            <w:pPr>
              <w:pStyle w:val="0"/>
              <w:ind w:left="0" w:leftChars="0" w:hanging="360" w:hangingChars="2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＜食事の提供に関する業務の委託について＞　食事の提供に関する業務は施設自らが行うことが望ましいが、栄養管理、調理管理、材料管理、施設等管理、業務管理、衛生管理、労働衛生管理について施設自らが行う等、当該施設の管理者が業務遂行上必要な注意を果たし得るような体制と契約内容により、食事サービスの質が確保される場合には、当該施設の最終的責任の下で第三者に委託することができること。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④準用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＜居宅関係部門と食事関係部門の連携について＞　食事提供については、入所者の嚥下や咀嚼の状況、食欲など心身の状態等を当該入所者の食事に的確に反映させるために、居室関係部門と食事関係部門との連絡が十分とられていることが必要であること。</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◆平１８解釈通知第３の７の４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⑤準用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＜栄養食事相談＞　入居者に対しては適切な栄養食事相談を行う必要があること。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⑥準用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＜食事内容の検討について＞　食事内容については、当該施設の医師、又は栄養士若しくは管理栄養士を含む会議において検討が加えられなければならないこと。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７</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sz w:val="18"/>
              </w:rPr>
              <w:t>⑦準用</w:t>
            </w:r>
          </w:p>
          <w:p>
            <w:pPr>
              <w:pStyle w:val="0"/>
              <w:ind w:left="404" w:leftChars="100" w:hanging="224" w:hangingChars="112"/>
              <w:rPr>
                <w:rFonts w:hint="eastAsia" w:ascii="ＭＳ ゴシック" w:hAnsi="ＭＳ ゴシック" w:eastAsia="ＭＳ ゴシック"/>
                <w:strike w:val="1"/>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入居者の心身の状況に応じて、適切な方法により、食事の自立について必要な支援を行っているか。　　</w:t>
            </w:r>
            <w:r>
              <w:rPr>
                <w:rFonts w:hint="eastAsia" w:ascii="ＭＳ ゴシック" w:hAnsi="ＭＳ ゴシック" w:eastAsia="ＭＳ ゴシック"/>
                <w:color w:val="auto"/>
                <w:w w:val="50"/>
                <w:kern w:val="0"/>
                <w:sz w:val="18"/>
              </w:rPr>
              <w:t>◆平１８厚令３４第１６４条第２項</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入居者の生活習慣を尊重した適切な時間に食事を提供するとともに、入居者がその心身の状況に応じてできる限り自立して食事を摂ることができるよう必要な時間を確保しているか。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◆平１８厚令３４第１６４条第３項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施設側の都合で急かしたりすることなく、入居者が自分のペースで食事を摂ることができるよう十分な時間を確保しなければならないことを規定したものである。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ind w:left="106" w:hanging="106" w:hangingChars="106"/>
              <w:rPr>
                <w:rFonts w:hint="eastAsia" w:ascii="ＭＳ ゴシック" w:hAnsi="ＭＳ ゴシック" w:eastAsia="ＭＳ ゴシック"/>
                <w:color w:val="auto"/>
                <w:w w:val="5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入居者が相互に社会的関係を築くことができるよう、その意思を尊重しつつ、入居者が共同生活室で食事を摂ることを支援しているか。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◆平１８厚令３４第１６４条第４項</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居者の意思を尊重し、また、その心身の状況に配慮した上で、できる限り離床し、共同生活室で食事を摂ることができるよう支援しなければならないことを規定したものである。その際、共同生活室で食事を摂るよう強制することはあってはならないので、十分留意する必要が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第３の７の５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６</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嗜好調査や残飯量調</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査等【有・無】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食事介助の状況</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自立</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一部介助</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全介助</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食事介助従事者数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１ユニットにつき</w:t>
            </w: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朝</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夕</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食事時間（おおよそ）</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・朝食：　　時</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・昼食：</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時</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・夕食：　　時</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部屋食者【有・無】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14</w:t>
            </w:r>
            <w:r>
              <w:rPr>
                <w:rFonts w:hint="eastAsia" w:ascii="ＭＳ ゴシック" w:hAnsi="ＭＳ ゴシック" w:eastAsia="ＭＳ ゴシック"/>
                <w:color w:val="auto"/>
                <w:kern w:val="0"/>
                <w:sz w:val="18"/>
              </w:rPr>
              <w:t>　相談及び援助</w:t>
            </w:r>
          </w:p>
          <w:p>
            <w:pPr>
              <w:pStyle w:val="0"/>
              <w:ind w:left="212" w:hanging="212" w:hangingChars="106"/>
              <w:rPr>
                <w:rFonts w:hint="eastAsia" w:ascii="ＭＳ ゴシック" w:hAnsi="ＭＳ ゴシック" w:eastAsia="ＭＳ ゴシック"/>
                <w:color w:val="auto"/>
                <w:kern w:val="0"/>
                <w:sz w:val="18"/>
                <w:highlight w:val="yellow"/>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常に入所者の心身の状況、その置かれている環境等の的確な把握に努め、入所者又はその家族に対し、その相談に応じるとともに、必要な助言その他の援助を行っているか。　　</w:t>
            </w:r>
            <w:r>
              <w:rPr>
                <w:rFonts w:hint="eastAsia" w:ascii="ＭＳ ゴシック" w:hAnsi="ＭＳ ゴシック" w:eastAsia="ＭＳ ゴシック"/>
                <w:color w:val="auto"/>
                <w:w w:val="50"/>
                <w:kern w:val="0"/>
                <w:sz w:val="18"/>
              </w:rPr>
              <w:t>◆平１８厚令３４第１４１条準用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15</w:t>
            </w:r>
            <w:r>
              <w:rPr>
                <w:rFonts w:hint="eastAsia" w:ascii="ＭＳ ゴシック" w:hAnsi="ＭＳ ゴシック" w:eastAsia="ＭＳ ゴシック"/>
                <w:color w:val="auto"/>
                <w:kern w:val="0"/>
                <w:sz w:val="18"/>
              </w:rPr>
              <w:t>　社会生活上の便宜の提供等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入居者の嗜好に応じた趣味、教養又は娯楽に係る活動の機会を提供するとともに、入居者が自律的に行うこれらの活動を支援しているか。　　</w:t>
            </w:r>
            <w:r>
              <w:rPr>
                <w:rFonts w:hint="eastAsia" w:ascii="ＭＳ ゴシック" w:hAnsi="ＭＳ ゴシック" w:eastAsia="ＭＳ ゴシック"/>
                <w:color w:val="auto"/>
                <w:w w:val="50"/>
                <w:kern w:val="0"/>
                <w:sz w:val="18"/>
              </w:rPr>
              <w:t>◆平１８厚令３４第１６５条第１項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居者一人一人の嗜好を把握した上で、それに応じた趣味、教養又は娯楽に係る活動の機会を提供するとともに、同好会やクラブ活動などを含め、入居者が自律的に行うこれらの活動を支援しなければならないことを規定したものであ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７</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入居者が日常生活を営む上で必要な行政機関等に対する手続について、その者又はその家族が行うことが困難である場合は、その者の同意を得て、代わって行っているか。　　</w:t>
            </w:r>
            <w:r>
              <w:rPr>
                <w:rFonts w:hint="eastAsia" w:ascii="ＭＳ ゴシック" w:hAnsi="ＭＳ ゴシック" w:eastAsia="ＭＳ ゴシック"/>
                <w:color w:val="auto"/>
                <w:w w:val="50"/>
                <w:kern w:val="0"/>
                <w:sz w:val="18"/>
              </w:rPr>
              <w:t>◆平１８厚令３４第１６５条第２項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郵便、証明書等の交付申請等、入所者が必要とする手続等について、入所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w:t>
            </w:r>
            <w:r>
              <w:rPr>
                <w:rFonts w:hint="eastAsia" w:ascii="ＭＳ ゴシック" w:hAnsi="ＭＳ ゴシック" w:eastAsia="ＭＳ ゴシック"/>
                <w:color w:val="auto"/>
                <w:kern w:val="0"/>
                <w:sz w:val="18"/>
              </w:rPr>
              <w:t>ものとする。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◆平１８解釈通知第３の７</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②準用</w:t>
            </w:r>
          </w:p>
          <w:p>
            <w:pPr>
              <w:pStyle w:val="0"/>
              <w:ind w:left="436" w:hanging="436" w:hangingChars="218"/>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常に入所者の家族との連携を図るとともに、入所者とその家族との交流等の機会を確保するよう努めているか。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◆平１８厚令３４第１６５条第３項</w:t>
            </w:r>
          </w:p>
          <w:p>
            <w:pPr>
              <w:pStyle w:val="0"/>
              <w:ind w:leftChars="0" w:firstLineChars="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ユニット型の居室は、家族や友人が来訪・宿泊して入居者と交流するのに適した個室であることから、これらの者ができる限り気軽に来訪・宿泊することができるよう配慮しなければならない。</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７</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w:t>
            </w:r>
          </w:p>
          <w:p>
            <w:pPr>
              <w:pStyle w:val="0"/>
              <w:ind w:left="0" w:leftChars="0" w:hanging="360" w:hangingChars="20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所者の家族に対し、当該施設の会報の送付、当該施設の実施する行事への参加の呼びかけ等によって入所者とその家族が交流できる機会等を確保するよう努めなければならない。また、入所者と家族の面会の場所や時間等についても、入所者やその家族の利便に配慮したものとするよう努めなければならない。</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◆平１８解釈通知第３の７</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入居者の外出の機会を確保するよう努めているか。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◆平１８厚令３４第１６５条第４項</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所者の生活を当該施設内で完結させてしまうことのないよう、入所者の希望や心身の状況を踏まえながら、買い物や外食、図書館や公民館等の公共施設の利用、地域の行事への参加、友人宅の訪問、散歩など、入所者に多様な外出の機会を確保するよう努めなければならないこととするものであ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主な自律的活動例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（同好会、クラブ活動等を含む）</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機会提供の方法</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家族との交流の機会</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事例・頻度</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外出機会</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事例・頻度</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16</w:t>
            </w:r>
            <w:r>
              <w:rPr>
                <w:rFonts w:hint="eastAsia" w:ascii="ＭＳ ゴシック" w:hAnsi="ＭＳ ゴシック" w:eastAsia="ＭＳ ゴシック"/>
                <w:color w:val="auto"/>
                <w:sz w:val="18"/>
              </w:rPr>
              <w:t>　機能訓練</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入所者に対し、その心身の状況等に応じて、日常生活を営むのに必要な機能を改善し、又はその減退を防止するための訓練を行っているか。　　</w:t>
            </w:r>
            <w:r>
              <w:rPr>
                <w:rFonts w:hint="eastAsia" w:ascii="ＭＳ ゴシック" w:hAnsi="ＭＳ ゴシック" w:eastAsia="ＭＳ ゴシック"/>
                <w:color w:val="auto"/>
                <w:w w:val="50"/>
                <w:kern w:val="0"/>
                <w:sz w:val="18"/>
              </w:rPr>
              <w:t>◆平１８厚令３４第１４３条準用</w:t>
            </w:r>
          </w:p>
          <w:p>
            <w:pPr>
              <w:pStyle w:val="0"/>
              <w:ind w:left="212" w:hanging="212" w:hangingChars="106"/>
              <w:rPr>
                <w:rFonts w:hint="eastAsia" w:ascii="ＭＳ ゴシック" w:hAnsi="ＭＳ ゴシック" w:eastAsia="ＭＳ ゴシック"/>
                <w:color w:val="auto"/>
                <w:kern w:val="0"/>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機能訓練室における機能訓練に限るものではなく、日常生活の中での機能訓練やレクリエーション、行事の実施等を通じた機能訓練を含むものであり、これらについても十分に配慮しなければならない。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１０</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実施状況</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※日常生活・レク・行事等も含む</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17</w:t>
            </w:r>
            <w:r>
              <w:rPr>
                <w:rFonts w:hint="eastAsia" w:ascii="ＭＳ ゴシック" w:hAnsi="ＭＳ ゴシック" w:eastAsia="ＭＳ ゴシック"/>
                <w:color w:val="auto"/>
              </w:rPr>
              <w:t>　栄養管理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入所者の栄養状態の維持及び改善を図り、自立した日常生活を営むことができるよう、各入所者の状態に応じた栄養管理を計画的に行っているか。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◆平１８厚令３４第１４３条の２準用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栄養士のみが配置されている施設や栄養士又は管理栄養士を置かないことができる施設については、併設施設や外部の管理栄養士の協力により行うこととする。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栄養管理について、以下の手順により行うこと。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①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地域密着型施設サービス計画との整合性を図ること。</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なお、栄養ケア計画に相当する内容を地域密着型施設サービス計画の中に記載する場合は、その記載をもって栄養ケア計画の作成に代えることができる。</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②　入所者ごとの栄養ケア計画に従い、栄養管理を行うとともに、入所者の栄養状態を定期的に記録する。</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③　入所者ごとの栄養ケア計画の進捗状況を定期的に評価し、必要に応じて計画を見直す。</w:t>
            </w:r>
          </w:p>
          <w:p>
            <w:pPr>
              <w:pStyle w:val="0"/>
              <w:ind w:left="540" w:hanging="540" w:hangingChars="300"/>
              <w:rPr>
                <w:rFonts w:hint="eastAsia" w:ascii="ＭＳ ゴシック" w:hAnsi="ＭＳ ゴシック" w:eastAsia="ＭＳ ゴシック"/>
                <w:color w:val="auto"/>
              </w:rPr>
            </w:pP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【栄養ケア計画】</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人中</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栄養ケア計画</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人分有</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18</w:t>
            </w:r>
            <w:r>
              <w:rPr>
                <w:rFonts w:hint="eastAsia" w:ascii="ＭＳ ゴシック" w:hAnsi="ＭＳ ゴシック" w:eastAsia="ＭＳ ゴシック"/>
                <w:color w:val="auto"/>
              </w:rPr>
              <w:t>　口腔衛生の管理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入所者の口腔の健康の保持を図り、自立した日常生活を営むことができるよう、口腔衛生の管理体制を整備し、各入所者の状態に応じた口腔衛生の管理を計画的に行っているか。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◆平１８厚令３４第１４３条の３準用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入所者の口腔の健康状態に応じて、以下の手順により計画的に行うこと。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①　当該施設において、歯科医師又は歯科医師の指示を受けた歯科衛生士が、当該施設の介護職員に対する口腔衛生の管理に係る技術的助言及び指導を年２回以上行う。</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②　①の技術的助言及び指導に基づき、以下の事項を記載した、入所者の口腔衛生の管理体制に係る計画を作成するとともに、必要に応じて、定期的に当該計画を見直すこと。</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なお、口腔衛生の管理体制に係る計画に相当する内容を地域密着型施設サービス計画の中に記載する場合はその記載をもって口腔衛生の管理体制に係る計画の作成に代えることができる。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ア　助言を行った歯科医師</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歯科医師からの助言の要点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ウ　具体的方策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エ　当該施設における実施目標</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オ　留意事項・特記事項</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③　医療保険において歯科訪問診療料が算定された日に、介護職員に対する口腔清掃等に係る技術的助言及び指導又は、口腔衛生の管理体制に係る計画に関する技術助言及び指導を行うにあたっては、歯科訪問診療又は訪問歯科衛生指導の実施時間以外の時間帯に行うこと。</w:t>
            </w:r>
          </w:p>
          <w:p>
            <w:pPr>
              <w:pStyle w:val="0"/>
              <w:rPr>
                <w:rFonts w:hint="eastAsia" w:ascii="ＭＳ ゴシック" w:hAnsi="ＭＳ ゴシック" w:eastAsia="ＭＳ ゴシック"/>
                <w:color w:val="auto"/>
              </w:rPr>
            </w:pP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【口腔衛生の管理体制に係る計画】</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人中</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計画</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人分有</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19</w:t>
            </w:r>
            <w:r>
              <w:rPr>
                <w:rFonts w:hint="eastAsia" w:ascii="ＭＳ ゴシック" w:hAnsi="ＭＳ ゴシック" w:eastAsia="ＭＳ ゴシック"/>
                <w:color w:val="auto"/>
                <w:sz w:val="18"/>
              </w:rPr>
              <w:t>　健康管理</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指定地域密着型介護老人福祉施設の医師又は看護職員は、常に入所者の健康の状況に注意し、必要に応じて健康保持のための適切な措置を採っているか。　　</w:t>
            </w:r>
            <w:r>
              <w:rPr>
                <w:rFonts w:hint="eastAsia" w:ascii="ＭＳ ゴシック" w:hAnsi="ＭＳ ゴシック" w:eastAsia="ＭＳ ゴシック"/>
                <w:color w:val="auto"/>
                <w:w w:val="50"/>
                <w:kern w:val="0"/>
                <w:sz w:val="18"/>
              </w:rPr>
              <w:t>◆平１８厚令３４第１４４条準用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20</w:t>
            </w:r>
            <w:r>
              <w:rPr>
                <w:rFonts w:hint="eastAsia" w:ascii="ＭＳ ゴシック" w:hAnsi="ＭＳ ゴシック" w:eastAsia="ＭＳ ゴシック"/>
                <w:color w:val="auto"/>
                <w:sz w:val="18"/>
              </w:rPr>
              <w:t>　入所者の入院期間中の取扱い</w:t>
            </w:r>
          </w:p>
          <w:p>
            <w:pPr>
              <w:pStyle w:val="0"/>
              <w:ind w:left="212" w:hanging="212" w:hangingChars="106"/>
              <w:rPr>
                <w:rFonts w:hint="eastAsia" w:ascii="ＭＳ ゴシック" w:hAnsi="ＭＳ ゴシック" w:eastAsia="ＭＳ ゴシック"/>
                <w:color w:val="auto"/>
                <w:sz w:val="18"/>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所者について、病院又は診療所に入院する必要が生じた場合であって、入院後おおむね三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ているか。　　</w:t>
            </w:r>
            <w:r>
              <w:rPr>
                <w:rFonts w:hint="eastAsia" w:ascii="ＭＳ ゴシック" w:hAnsi="ＭＳ ゴシック" w:eastAsia="ＭＳ ゴシック"/>
                <w:color w:val="auto"/>
                <w:w w:val="50"/>
                <w:kern w:val="0"/>
                <w:sz w:val="18"/>
              </w:rPr>
              <w:t>◆平１８厚令３４第１４５条準用</w:t>
            </w:r>
          </w:p>
          <w:p>
            <w:pPr>
              <w:pStyle w:val="0"/>
              <w:ind w:left="212" w:hanging="212" w:hangingChars="106"/>
              <w:rPr>
                <w:rFonts w:hint="eastAsia" w:ascii="ＭＳ ゴシック" w:hAnsi="ＭＳ ゴシック" w:eastAsia="ＭＳ ゴシック"/>
                <w:color w:val="auto"/>
                <w:sz w:val="18"/>
              </w:rPr>
            </w:pP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「退院することが明らかに見込まれるとき」に該当するか否かは、入所者の入院先の病院又は診療所の当該主治医に確認するなどの方法により判断すること。　　</w:t>
            </w:r>
            <w:r>
              <w:rPr>
                <w:rFonts w:hint="eastAsia" w:ascii="ＭＳ ゴシック" w:hAnsi="ＭＳ ゴシック" w:eastAsia="ＭＳ ゴシック"/>
                <w:color w:val="auto"/>
                <w:spacing w:val="0"/>
                <w:w w:val="5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「必要に応じて適切な便宜を提供」とは、入所者及びその家族の同意の上での入退院の手続きや、その他の個々の状況に応じた便宜を図ることを指すものである。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やむを得ない事情がある場合」とは、単に当初予定の退院日に満床であることをもってやむを得ない事情として該当するものではなく、例えば、入所者の退院が予定より早まる等の理由により、ベッドの確保が間に合わない場合等を指すものである。施設側の都合は基本的には該当しないことに留意すること。なお、前記の例示の場合であっても、</w:t>
            </w:r>
            <w:r>
              <w:rPr>
                <w:rFonts w:hint="eastAsia" w:ascii="ＭＳ ゴシック" w:hAnsi="ＭＳ ゴシック" w:eastAsia="ＭＳ ゴシック"/>
                <w:color w:val="auto"/>
                <w:spacing w:val="1"/>
                <w:sz w:val="18"/>
              </w:rPr>
              <w:t>再入所が可能なベッドの確保が出来るまでの間、</w:t>
            </w:r>
            <w:r>
              <w:rPr>
                <w:rFonts w:hint="eastAsia" w:ascii="ＭＳ ゴシック" w:hAnsi="ＭＳ ゴシック" w:eastAsia="ＭＳ ゴシック"/>
                <w:color w:val="auto"/>
                <w:sz w:val="18"/>
              </w:rPr>
              <w:t>短期入所生活介護の利用を検討するなどにより、入所者の生活に支障を来さないよう努める必要がある。</w:t>
            </w: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23"/>
              <w:wordWrap w:val="1"/>
              <w:spacing w:line="240" w:lineRule="auto"/>
              <w:ind w:leftChars="0" w:firstLineChars="0"/>
              <w:rPr>
                <w:rFonts w:hint="eastAsia" w:ascii="ＭＳ ゴシック" w:hAnsi="ＭＳ ゴシック" w:eastAsia="ＭＳ ゴシック"/>
                <w:color w:val="auto"/>
                <w:sz w:val="18"/>
              </w:rPr>
            </w:pPr>
          </w:p>
          <w:p>
            <w:pPr>
              <w:pStyle w:val="23"/>
              <w:wordWrap w:val="1"/>
              <w:spacing w:line="240" w:lineRule="auto"/>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入所者の入院期間中のベッドは、短期入所生活介護事業等に利用しても差し支えないが、入所者が退院する際に円滑に再入所できるよう、その利用は計画的なものでなければならない。</w:t>
            </w:r>
          </w:p>
          <w:p>
            <w:pPr>
              <w:pStyle w:val="23"/>
              <w:wordWrap w:val="1"/>
              <w:spacing w:line="240" w:lineRule="auto"/>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0"/>
                <w:w w:val="50"/>
                <w:sz w:val="18"/>
              </w:rPr>
              <w:t>◆平１８解釈通知</w:t>
            </w:r>
            <w:r>
              <w:rPr>
                <w:rFonts w:hint="eastAsia" w:ascii="ＭＳ ゴシック" w:hAnsi="ＭＳ ゴシック" w:eastAsia="ＭＳ ゴシック"/>
                <w:color w:val="auto"/>
                <w:w w:val="50"/>
                <w:sz w:val="18"/>
              </w:rPr>
              <w:t>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入院者のベッド利用【有・無】</w:t>
            </w:r>
          </w:p>
          <w:p>
            <w:pPr>
              <w:pStyle w:val="23"/>
              <w:wordWrap w:val="1"/>
              <w:spacing w:line="240" w:lineRule="auto"/>
              <w:rPr>
                <w:rFonts w:hint="eastAsia" w:ascii="ＭＳ ゴシック" w:hAnsi="ＭＳ ゴシック" w:eastAsia="ＭＳ ゴシック"/>
                <w:color w:val="auto"/>
                <w:spacing w:val="0"/>
                <w:sz w:val="18"/>
              </w:rPr>
            </w:pPr>
          </w:p>
          <w:p>
            <w:pPr>
              <w:pStyle w:val="23"/>
              <w:wordWrap w:val="1"/>
              <w:spacing w:line="240" w:lineRule="auto"/>
              <w:rPr>
                <w:rFonts w:hint="eastAsia" w:ascii="ＭＳ ゴシック" w:hAnsi="ＭＳ ゴシック" w:eastAsia="ＭＳ ゴシック"/>
                <w:color w:val="auto"/>
                <w:sz w:val="18"/>
              </w:rPr>
            </w:pPr>
          </w:p>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入院期間（見込み）</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の確認方法</w:t>
            </w:r>
          </w:p>
          <w:p>
            <w:pPr>
              <w:pStyle w:val="23"/>
              <w:wordWrap w:val="1"/>
              <w:spacing w:line="240" w:lineRule="auto"/>
              <w:rPr>
                <w:rFonts w:hint="eastAsia" w:ascii="ＭＳ ゴシック" w:hAnsi="ＭＳ ゴシック" w:eastAsia="ＭＳ ゴシック"/>
                <w:color w:val="auto"/>
                <w:spacing w:val="1"/>
                <w:sz w:val="18"/>
              </w:rPr>
            </w:pPr>
          </w:p>
          <w:p>
            <w:pPr>
              <w:pStyle w:val="23"/>
              <w:wordWrap w:val="1"/>
              <w:spacing w:line="240" w:lineRule="auto"/>
              <w:rPr>
                <w:rFonts w:hint="eastAsia" w:ascii="ＭＳ ゴシック" w:hAnsi="ＭＳ ゴシック" w:eastAsia="ＭＳ ゴシック"/>
                <w:color w:val="auto"/>
                <w:spacing w:val="1"/>
                <w:sz w:val="18"/>
              </w:rPr>
            </w:pPr>
          </w:p>
          <w:p>
            <w:pPr>
              <w:pStyle w:val="23"/>
              <w:wordWrap w:val="1"/>
              <w:spacing w:line="240" w:lineRule="auto"/>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３月以上入院見込み</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の場合の対処方法</w:t>
            </w:r>
          </w:p>
        </w:tc>
      </w:tr>
      <w:tr>
        <w:trPr>
          <w:trHeight w:val="761"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21</w:t>
            </w:r>
            <w:r>
              <w:rPr>
                <w:rFonts w:hint="eastAsia" w:ascii="ＭＳ ゴシック" w:hAnsi="ＭＳ ゴシック" w:eastAsia="ＭＳ ゴシック"/>
                <w:color w:val="auto"/>
                <w:sz w:val="18"/>
              </w:rPr>
              <w:t>　利用者に関する市町村への通知</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利用者が次の各号のいずれかに該当する場合は、遅滞なく、意見を付してその旨を市町村に通知しているか。　　</w:t>
            </w:r>
            <w:r>
              <w:rPr>
                <w:rFonts w:hint="eastAsia" w:ascii="ＭＳ ゴシック" w:hAnsi="ＭＳ ゴシック" w:eastAsia="ＭＳ ゴシック"/>
                <w:color w:val="auto"/>
                <w:w w:val="50"/>
                <w:kern w:val="0"/>
                <w:sz w:val="18"/>
              </w:rPr>
              <w:t>◆平１８厚令３４第３条の２６準用</w:t>
            </w: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正当な理由なしに指定地域密着型介護老人福祉施設入所者生活介護の利用に関する指示に従わないことにより、要介護状態の程度を増進させたと認められるとき。</w:t>
            </w: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偽りその他不正な行為によって保険給付を受け、又は受けようとしたとき</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左記①又は②に該当する利用者</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22</w:t>
            </w:r>
            <w:r>
              <w:rPr>
                <w:rFonts w:hint="eastAsia" w:ascii="ＭＳ ゴシック" w:hAnsi="ＭＳ ゴシック" w:eastAsia="ＭＳ ゴシック"/>
                <w:color w:val="auto"/>
                <w:sz w:val="18"/>
              </w:rPr>
              <w:t>　緊急時等の対応</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サービスの提供を行っているときに入所者の病状の急変が生じた場合その他必要な場合のため、あらかじめ、第</w:t>
            </w:r>
            <w:r>
              <w:rPr>
                <w:rFonts w:hint="eastAsia" w:ascii="ＭＳ ゴシック" w:hAnsi="ＭＳ ゴシック" w:eastAsia="ＭＳ ゴシック"/>
                <w:color w:val="auto"/>
                <w:sz w:val="18"/>
              </w:rPr>
              <w:t>131</w:t>
            </w:r>
            <w:r>
              <w:rPr>
                <w:rFonts w:hint="eastAsia" w:ascii="ＭＳ ゴシック" w:hAnsi="ＭＳ ゴシック" w:eastAsia="ＭＳ ゴシック"/>
                <w:color w:val="auto"/>
                <w:sz w:val="18"/>
              </w:rPr>
              <w:t>条第１項第一号に掲げる医師との連携方法その他の緊急時等における対応方法を定めておかなければならない。　　</w:t>
            </w:r>
            <w:r>
              <w:rPr>
                <w:rFonts w:hint="eastAsia" w:ascii="ＭＳ ゴシック" w:hAnsi="ＭＳ ゴシック" w:eastAsia="ＭＳ ゴシック"/>
                <w:color w:val="auto"/>
                <w:w w:val="50"/>
                <w:kern w:val="0"/>
                <w:sz w:val="18"/>
              </w:rPr>
              <w:t>◆平１８厚令３４第１４５条の２準用</w:t>
            </w:r>
          </w:p>
          <w:p>
            <w:pPr>
              <w:pStyle w:val="0"/>
              <w:ind w:left="212" w:hanging="212" w:hangingChars="106"/>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23</w:t>
            </w:r>
            <w:r>
              <w:rPr>
                <w:rFonts w:hint="eastAsia" w:ascii="ＭＳ ゴシック" w:hAnsi="ＭＳ ゴシック" w:eastAsia="ＭＳ ゴシック"/>
                <w:color w:val="auto"/>
                <w:sz w:val="18"/>
              </w:rPr>
              <w:t>　管理者による管理</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専ら当該施設の職務に従事する常勤の者であるか。ただし、当該施設の管理上支障がない場合は、同一敷地内にある他の事業所、施設等又は本体施設の職務（本体施設が病院又は診療所の場合は、管理者の職務を除く。）に従事することができ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◆平１８厚令３４第１４６条準用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auto"/>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氏名</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兼務する職務内容</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24</w:t>
            </w:r>
            <w:r>
              <w:rPr>
                <w:rFonts w:hint="eastAsia" w:ascii="ＭＳ ゴシック" w:hAnsi="ＭＳ ゴシック" w:eastAsia="ＭＳ ゴシック"/>
                <w:color w:val="auto"/>
                <w:sz w:val="18"/>
              </w:rPr>
              <w:t>　管理者の責務</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管理者は、当該事業所の従業者の管理及びサービス利用の申込みに係る調整、業務の実施状況の把握その他の管理を、一元的に行っているか。　　</w:t>
            </w:r>
            <w:r>
              <w:rPr>
                <w:rFonts w:hint="eastAsia" w:ascii="ＭＳ ゴシック" w:hAnsi="ＭＳ ゴシック" w:eastAsia="ＭＳ ゴシック"/>
                <w:color w:val="auto"/>
                <w:w w:val="50"/>
                <w:kern w:val="0"/>
                <w:sz w:val="18"/>
              </w:rPr>
              <w:t>◆平１８厚令３４第２８条第１項準用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管理者は、当該事業所の従業者に運営基準の規定を遵守させるため必要な指揮命令を行っているか。　　</w:t>
            </w:r>
            <w:r>
              <w:rPr>
                <w:rFonts w:hint="eastAsia" w:ascii="ＭＳ ゴシック" w:hAnsi="ＭＳ ゴシック" w:eastAsia="ＭＳ ゴシック"/>
                <w:color w:val="auto"/>
                <w:w w:val="50"/>
                <w:kern w:val="0"/>
                <w:sz w:val="18"/>
              </w:rPr>
              <w:t>◆平１８厚令３４第２８条第２項準用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25</w:t>
            </w:r>
            <w:r>
              <w:rPr>
                <w:rFonts w:hint="eastAsia" w:ascii="ＭＳ ゴシック" w:hAnsi="ＭＳ ゴシック" w:eastAsia="ＭＳ ゴシック"/>
                <w:color w:val="auto"/>
                <w:kern w:val="0"/>
                <w:sz w:val="18"/>
              </w:rPr>
              <w:t>　計画担当介護支援専門員の責務</w:t>
            </w:r>
          </w:p>
          <w:p>
            <w:pPr>
              <w:pStyle w:val="0"/>
              <w:ind w:left="212" w:hanging="212" w:hangingChars="106"/>
              <w:rPr>
                <w:rFonts w:hint="eastAsia" w:ascii="ＭＳ ゴシック" w:hAnsi="ＭＳ ゴシック" w:eastAsia="ＭＳ ゴシック"/>
                <w:color w:val="auto"/>
                <w:sz w:val="18"/>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計画担当介護支援専門員は、地域密着型施設サービス計画の作成業務のほか、次に掲げる業務を行っているか。　　</w:t>
            </w:r>
            <w:r>
              <w:rPr>
                <w:rFonts w:hint="eastAsia" w:ascii="ＭＳ ゴシック" w:hAnsi="ＭＳ ゴシック" w:eastAsia="ＭＳ ゴシック"/>
                <w:color w:val="auto"/>
                <w:w w:val="50"/>
                <w:kern w:val="0"/>
                <w:sz w:val="18"/>
              </w:rPr>
              <w:t>◆平１８厚令３４第１４７条準用</w:t>
            </w:r>
          </w:p>
          <w:p>
            <w:pPr>
              <w:pStyle w:val="0"/>
              <w:ind w:left="0" w:leftChars="0" w:hanging="360" w:hangingChars="200"/>
              <w:rPr>
                <w:rFonts w:hint="eastAsia" w:ascii="ＭＳ ゴシック" w:hAnsi="ＭＳ ゴシック" w:eastAsia="ＭＳ ゴシック"/>
                <w:color w:val="auto"/>
                <w:kern w:val="0"/>
                <w:sz w:val="18"/>
              </w:rPr>
            </w:pP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①　入所申込者の入所に際し、その者に係る指定居宅介護支援事業者に対する照会等により、その者の心身の状況、生活歴、病歴、指定居宅サービス等の利用状況等を把握しているか。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②　計画担当介護支援専門員は、入所者の心身の状況、その置かれている環境等に照らし、その者が居宅において日常生活を営むことができるかどうかについて定期的に検討しているか。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③　計画担当介護支援専門員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④　計画担当介護支援専門員は、入所者の退所に際し、居宅サービス計画の作成等の援助に資するため、指定居宅介護支援事業者に対して情報を提供するほか、保健医療サービス又は福祉サービスを提供する者と密接に連携している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⑤　計画担当介護支援専門員は、身体的拘束等の態様及び時間、その際の入所者の心身の状況並びに緊急やむを得ない理由を記録しているか。</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⑥　計画担当介護支援専門員は、事故及び苦情の内容等を記録しているか。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26</w:t>
            </w:r>
            <w:r>
              <w:rPr>
                <w:rFonts w:hint="eastAsia" w:ascii="ＭＳ ゴシック" w:hAnsi="ＭＳ ゴシック" w:eastAsia="ＭＳ ゴシック"/>
                <w:color w:val="auto"/>
                <w:kern w:val="0"/>
                <w:sz w:val="18"/>
              </w:rPr>
              <w:t>　運営規程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次に掲げる施設の運営についての重要事項に関する規程を定めているか。　　</w:t>
            </w:r>
            <w:r>
              <w:rPr>
                <w:rFonts w:hint="eastAsia" w:ascii="ＭＳ ゴシック" w:hAnsi="ＭＳ ゴシック" w:eastAsia="ＭＳ ゴシック"/>
                <w:color w:val="auto"/>
                <w:w w:val="50"/>
                <w:kern w:val="0"/>
                <w:sz w:val="18"/>
              </w:rPr>
              <w:t>◆平１８厚令３４第１６６条</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ア　施設の目的及び運営の方針</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イ　従業者の職種、員数及び職務の内容</w:t>
            </w:r>
          </w:p>
          <w:p>
            <w:pPr>
              <w:pStyle w:val="23"/>
              <w:wordWrap w:val="1"/>
              <w:spacing w:line="220" w:lineRule="exact"/>
              <w:ind w:left="0" w:leftChars="0" w:hanging="540" w:hangingChars="300"/>
              <w:rPr>
                <w:rFonts w:hint="default" w:ascii="ＭＳ ゴシック" w:hAnsi="ＭＳ ゴシック"/>
                <w:color w:val="auto"/>
                <w:spacing w:val="0"/>
              </w:rPr>
            </w:pPr>
            <w:r>
              <w:rPr>
                <w:rFonts w:hint="eastAsia" w:ascii="ＭＳ ゴシック" w:hAnsi="ＭＳ ゴシック"/>
                <w:color w:val="auto"/>
                <w:spacing w:val="0"/>
              </w:rPr>
              <w:t>　　※　置くべきとされている員数を満たす範囲において、「○人以上」と記載することも差し支えない。</w:t>
            </w: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◆平１８解釈通知第３の一の４（２１）①準用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ウ　入居定員</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指定地域密着型介護老人福祉施設の事業の専用の居室のベッド数（和室利用の場合は、当該居室の利用人員数）と同数とすること。　　</w:t>
            </w:r>
            <w:r>
              <w:rPr>
                <w:rFonts w:hint="eastAsia" w:ascii="ＭＳ ゴシック" w:hAnsi="ＭＳ ゴシック" w:eastAsia="ＭＳ ゴシック"/>
                <w:color w:val="auto"/>
                <w:w w:val="50"/>
                <w:sz w:val="18"/>
              </w:rPr>
              <w:t>◆平１８解釈通知第３の七の４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エ　ユニットの数及びユニットごとの入居定員</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オ　入居者に対する指定地域密着型介護老人福祉施設入所者生活介護の内容及び利用料その他の費用の額</w:t>
            </w:r>
          </w:p>
          <w:p>
            <w:pPr>
              <w:pStyle w:val="0"/>
              <w:ind w:left="0" w:leftChars="0"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入居者に対する指定地域密着型介護老人福祉施設入所者生活介護の内容」は、入居者が、自ら生活様式や生活習慣に沿って自律的な日常生活を営むことができるように、１日の生活の流れの中での支援の内容を指すものであること。また、「その他の費用の額」は、基準第</w:t>
            </w:r>
            <w:r>
              <w:rPr>
                <w:rFonts w:hint="eastAsia" w:ascii="ＭＳ ゴシック" w:hAnsi="ＭＳ ゴシック" w:eastAsia="ＭＳ ゴシック"/>
                <w:color w:val="auto"/>
                <w:kern w:val="0"/>
                <w:sz w:val="18"/>
              </w:rPr>
              <w:t>161</w:t>
            </w:r>
            <w:r>
              <w:rPr>
                <w:rFonts w:hint="eastAsia" w:ascii="ＭＳ ゴシック" w:hAnsi="ＭＳ ゴシック" w:eastAsia="ＭＳ ゴシック"/>
                <w:color w:val="auto"/>
                <w:kern w:val="0"/>
                <w:sz w:val="18"/>
              </w:rPr>
              <w:t>条第</w:t>
            </w:r>
            <w:r>
              <w:rPr>
                <w:rFonts w:hint="eastAsia" w:ascii="ＭＳ ゴシック" w:hAnsi="ＭＳ ゴシック" w:eastAsia="ＭＳ ゴシック"/>
                <w:color w:val="auto"/>
                <w:kern w:val="0"/>
                <w:sz w:val="18"/>
              </w:rPr>
              <w:t>3</w:t>
            </w:r>
            <w:r>
              <w:rPr>
                <w:rFonts w:hint="eastAsia" w:ascii="ＭＳ ゴシック" w:hAnsi="ＭＳ ゴシック" w:eastAsia="ＭＳ ゴシック"/>
                <w:color w:val="auto"/>
                <w:kern w:val="0"/>
                <w:sz w:val="18"/>
              </w:rPr>
              <w:t>項により支払を受けることが認められている費用の額を指すものであること。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カ　施設の利用に当たっての留意事項</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入所者が当該施設サービスの提供を受ける際の、入所者側が留意すべき事項（入所生活上のルール、設備の利用上の留意事項等）を指すものであること。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１８</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③準用</w:t>
            </w:r>
          </w:p>
          <w:p>
            <w:pPr>
              <w:pStyle w:val="0"/>
              <w:spacing w:line="180" w:lineRule="atLeast"/>
              <w:ind w:leftChars="0" w:firstLineChars="0"/>
              <w:rPr>
                <w:rFonts w:hint="eastAsia" w:ascii="ＭＳ ゴシック" w:hAnsi="ＭＳ ゴシック" w:eastAsia="ＭＳ ゴシック"/>
                <w:color w:val="auto"/>
                <w:spacing w:val="2"/>
                <w:sz w:val="18"/>
              </w:rPr>
            </w:pPr>
            <w:r>
              <w:rPr>
                <w:rFonts w:hint="eastAsia" w:ascii="ＭＳ ゴシック" w:hAnsi="ＭＳ ゴシック" w:eastAsia="ＭＳ ゴシック"/>
                <w:color w:val="auto"/>
                <w:spacing w:val="2"/>
                <w:sz w:val="18"/>
              </w:rPr>
              <w:t>　キ　緊急時等における対応方法</w:t>
            </w:r>
          </w:p>
          <w:p>
            <w:pPr>
              <w:pStyle w:val="0"/>
              <w:spacing w:line="180" w:lineRule="atLeast"/>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pacing w:val="2"/>
                <w:sz w:val="18"/>
              </w:rPr>
              <w:t>　</w:t>
            </w:r>
            <w:r>
              <w:rPr>
                <w:rFonts w:hint="eastAsia" w:ascii="ＭＳ ゴシック" w:hAnsi="ＭＳ ゴシック" w:eastAsia="ＭＳ ゴシック"/>
                <w:color w:val="auto"/>
                <w:kern w:val="0"/>
                <w:sz w:val="18"/>
              </w:rPr>
              <w:t>ク　非常災害対策</w:t>
            </w:r>
          </w:p>
          <w:p>
            <w:pPr>
              <w:pStyle w:val="0"/>
              <w:spacing w:line="180" w:lineRule="atLeas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本主眼事項第４の</w:t>
            </w: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の非常災害に関する具体的計画を指すものであること。　　</w:t>
            </w:r>
            <w:r>
              <w:rPr>
                <w:rFonts w:hint="eastAsia" w:ascii="ＭＳ ゴシック" w:hAnsi="ＭＳ ゴシック" w:eastAsia="ＭＳ ゴシック"/>
                <w:color w:val="auto"/>
                <w:w w:val="50"/>
                <w:sz w:val="18"/>
              </w:rPr>
              <w:t>◆平１８解釈通知第３の二の二の３</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p>
            <w:pPr>
              <w:pStyle w:val="23"/>
              <w:wordWrap w:val="1"/>
              <w:spacing w:line="220" w:lineRule="exact"/>
              <w:ind w:leftChars="0" w:firstLine="0" w:firstLineChars="0"/>
              <w:rPr>
                <w:rFonts w:hint="default" w:ascii="ＭＳ ゴシック" w:hAnsi="ＭＳ ゴシック"/>
                <w:color w:val="auto"/>
                <w:spacing w:val="0"/>
              </w:rPr>
            </w:pPr>
            <w:r>
              <w:rPr>
                <w:rFonts w:hint="eastAsia" w:ascii="ＭＳ ゴシック" w:hAnsi="ＭＳ ゴシック" w:eastAsia="ＭＳ ゴシック"/>
                <w:color w:val="auto"/>
                <w:kern w:val="0"/>
                <w:sz w:val="18"/>
              </w:rPr>
              <w:t>　ケ　</w:t>
            </w:r>
            <w:r>
              <w:rPr>
                <w:rFonts w:hint="eastAsia" w:ascii="ＭＳ ゴシック" w:hAnsi="ＭＳ ゴシック"/>
                <w:color w:val="auto"/>
                <w:spacing w:val="0"/>
              </w:rPr>
              <w:t>虐待防止のための措置に関する事項</w:t>
            </w:r>
          </w:p>
          <w:p>
            <w:pPr>
              <w:pStyle w:val="23"/>
              <w:wordWrap w:val="1"/>
              <w:spacing w:line="220" w:lineRule="exact"/>
              <w:ind w:left="540" w:leftChars="100" w:hanging="360" w:hangingChars="200"/>
              <w:rPr>
                <w:rFonts w:hint="default" w:ascii="ＭＳ ゴシック" w:hAnsi="ＭＳ ゴシック"/>
                <w:color w:val="auto"/>
                <w:spacing w:val="0"/>
              </w:rPr>
            </w:pPr>
            <w:r>
              <w:rPr>
                <w:rFonts w:hint="eastAsia" w:ascii="ＭＳ ゴシック" w:hAnsi="ＭＳ ゴシック"/>
                <w:color w:val="auto"/>
                <w:spacing w:val="0"/>
              </w:rPr>
              <w:t>　※　虐待の防止に係る、組織内の体制（責任者の選定、従業者への研修方法や研修計画等）や虐待又は虐待が疑われる事案が発生した場合の対応方法等を指す内容であること。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◆平１８解釈通知第３の一の４（２１）⑥準用</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コ　その他施設の運営に関する重要事項</w:t>
            </w:r>
          </w:p>
          <w:p>
            <w:pPr>
              <w:pStyle w:val="0"/>
              <w:ind w:left="0" w:leftChars="0" w:hanging="540" w:hangingChars="3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当該入所者又は他の入所者等の生命又は身体を保護するため緊急やむを得ない場合に身体的拘束等を行う際の手続について定めておくことが望ましい。　　</w:t>
            </w:r>
            <w:r>
              <w:rPr>
                <w:rFonts w:hint="eastAsia" w:ascii="ＭＳ ゴシック" w:hAnsi="ＭＳ ゴシック" w:eastAsia="ＭＳ ゴシック"/>
                <w:color w:val="auto"/>
                <w:w w:val="50"/>
                <w:sz w:val="18"/>
              </w:rPr>
              <w:t>◆平１８解釈通知第３の七の４</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直近改正</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年　月</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実際の運用との整合性</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重要事項説明書との整合性</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jc w:val="center"/>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highlight w:val="yellow"/>
              </w:rPr>
            </w:pPr>
            <w:r>
              <w:rPr>
                <w:rFonts w:hint="eastAsia" w:ascii="ＭＳ ゴシック" w:hAnsi="ＭＳ ゴシック" w:eastAsia="ＭＳ ゴシック"/>
                <w:color w:val="auto"/>
                <w:sz w:val="18"/>
              </w:rPr>
              <w:t>27</w:t>
            </w:r>
            <w:r>
              <w:rPr>
                <w:rFonts w:hint="eastAsia" w:ascii="ＭＳ ゴシック" w:hAnsi="ＭＳ ゴシック" w:eastAsia="ＭＳ ゴシック"/>
                <w:color w:val="auto"/>
                <w:sz w:val="18"/>
              </w:rPr>
              <w:t>　勤務体制の確保等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入居者に対し、適切なサービスを提供することができるよう、従業者の勤務の体制を定めているか。　　</w:t>
            </w:r>
            <w:r>
              <w:rPr>
                <w:rFonts w:hint="eastAsia" w:ascii="ＭＳ ゴシック" w:hAnsi="ＭＳ ゴシック" w:eastAsia="ＭＳ ゴシック"/>
                <w:color w:val="auto"/>
                <w:w w:val="50"/>
                <w:kern w:val="0"/>
                <w:sz w:val="18"/>
              </w:rPr>
              <w:t>◆平１８厚令３４第１６７条第１項</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原則として月ごとに勤務表（介護職員の勤務体制を２以上で行っている場合は、その勤務体制ごとの勤務表）を作成し、従業者の日々の勤務時間、常勤・非常勤の別、管理者との兼務関係、機能訓練指導員との兼務関係、計画作成担当者との兼務関係等を明確にすることを定めたものであること。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入居者が安心して日常生活を送れるよう、継続性を重視したサービスの提供に配慮する観点から、次の各号に定める職員配置を行っているか。　　</w:t>
            </w:r>
            <w:r>
              <w:rPr>
                <w:rFonts w:hint="eastAsia" w:ascii="ＭＳ ゴシック" w:hAnsi="ＭＳ ゴシック" w:eastAsia="ＭＳ ゴシック"/>
                <w:color w:val="auto"/>
                <w:w w:val="50"/>
                <w:kern w:val="0"/>
                <w:sz w:val="18"/>
              </w:rPr>
              <w:t>◆平１８厚令３４第１６７条第２項</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昼間については、ユニットごとに常時１人以上の介護職員又は看護職員を配置すること。</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夜間及び深夜については、２ユニットごとに１人以上の介護職員又は看護職員を夜間及び深夜の勤務に従事する職員として配置すること。</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③　ユニットごとに常勤のユニットリーダーを配置すること。</w:t>
            </w:r>
          </w:p>
          <w:p>
            <w:pPr>
              <w:pStyle w:val="0"/>
              <w:ind w:left="0" w:leftChars="0" w:hanging="360" w:hangingChars="2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従業者の勤務体制を定めるに当たっては、継続性を重視したサービスの提供に配慮しなければならないことを規定したものである。</w:t>
            </w:r>
          </w:p>
          <w:p>
            <w:pPr>
              <w:pStyle w:val="0"/>
              <w:ind w:left="392" w:leftChars="100"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これは、従業者が、一人一人の入居者について、個性、心身の状況、生活歴などを具体的に把握した上でその日常生活上の活動を適切に援助するためには、いわゆる「馴染みの関係」が求められることによるものである。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常勤のユニットリーダーは、当面は、ユニットリーダー研修を受講した従業者（以下「研修受講者という。」を各施設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ることで足りるものとする。</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この場合、研修受講者は、研修で得た知識等をリーダー研修を受講していないユニットの責任者に伝達するなど、当該施設におけるユニットケアの質の向上の中核となることが求められる。</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ユニットリーダーについて必要とされる研修受講者の数には、当面は、ユニットリーダー以外の研修受講者で研修を受講していないユニットリーダーに対して研修で得た知識等を伝達するとともに、ユニットケアに関して指導を及び助言を行うことができる者を含めて差し支えない。</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ユニット型指定地域密着型介護老人福祉施設（以下「ユニット型施設」という。）とユニ</w:t>
            </w:r>
            <w:r>
              <w:rPr>
                <w:rFonts w:hint="eastAsia" w:ascii="ＭＳ ゴシック" w:hAnsi="ＭＳ ゴシック" w:eastAsia="ＭＳ ゴシック"/>
                <w:color w:val="auto"/>
                <w:spacing w:val="1"/>
                <w:sz w:val="18"/>
              </w:rPr>
              <w:t>ット型又は一部ユニット型の指定短期入所生活介護事業所（以下「ユ</w:t>
            </w:r>
            <w:r>
              <w:rPr>
                <w:rFonts w:hint="eastAsia" w:ascii="ＭＳ ゴシック" w:hAnsi="ＭＳ ゴシック" w:eastAsia="ＭＳ ゴシック"/>
                <w:color w:val="auto"/>
                <w:sz w:val="18"/>
              </w:rPr>
              <w:t>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する（ただし、ユニット型施設及び併設するユニット型事業所のユニット数の合計が２ユニット以下のときは、１名でよいこととする。）。</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また、今後の研修受講者の状況等を踏まえた上で、配置基準を再検討する予定であり、この当面の基準にかかわらず、多くの従業者について研修を受講できるよう配慮をお願いしたい。</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w:t>
            </w:r>
          </w:p>
          <w:p>
            <w:pPr>
              <w:pStyle w:val="0"/>
              <w:ind w:leftChars="0" w:firstLineChars="0"/>
              <w:rPr>
                <w:rFonts w:hint="eastAsia" w:ascii="ＭＳ ゴシック" w:hAnsi="ＭＳ ゴシック" w:eastAsia="ＭＳ ゴシック"/>
                <w:color w:val="auto"/>
                <w:sz w:val="18"/>
              </w:rPr>
            </w:pP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令和３年４月１日以降に、入居定員が</w:t>
            </w:r>
            <w:r>
              <w:rPr>
                <w:rFonts w:hint="eastAsia" w:ascii="ＭＳ ゴシック" w:hAnsi="ＭＳ ゴシック" w:eastAsia="ＭＳ ゴシック"/>
                <w:color w:val="auto"/>
                <w:kern w:val="0"/>
                <w:sz w:val="18"/>
              </w:rPr>
              <w:t>10</w:t>
            </w:r>
            <w:r>
              <w:rPr>
                <w:rFonts w:hint="eastAsia" w:ascii="ＭＳ ゴシック" w:hAnsi="ＭＳ ゴシック" w:eastAsia="ＭＳ ゴシック"/>
                <w:color w:val="auto"/>
                <w:kern w:val="0"/>
                <w:sz w:val="18"/>
              </w:rPr>
              <w:t>を超えるユニットを整備する場合においては、令和３年改正省令附則第６条の経過措置に従い、夜勤時間帯（午後</w:t>
            </w:r>
            <w:r>
              <w:rPr>
                <w:rFonts w:hint="eastAsia" w:ascii="ＭＳ ゴシック" w:hAnsi="ＭＳ ゴシック" w:eastAsia="ＭＳ ゴシック"/>
                <w:color w:val="auto"/>
                <w:kern w:val="0"/>
                <w:sz w:val="18"/>
              </w:rPr>
              <w:t>10</w:t>
            </w:r>
            <w:r>
              <w:rPr>
                <w:rFonts w:hint="eastAsia" w:ascii="ＭＳ ゴシック" w:hAnsi="ＭＳ ゴシック" w:eastAsia="ＭＳ ゴシック"/>
                <w:color w:val="auto"/>
                <w:kern w:val="0"/>
                <w:sz w:val="18"/>
              </w:rPr>
              <w:t>時から翌日の午前５時までを含めた連続する</w:t>
            </w:r>
            <w:r>
              <w:rPr>
                <w:rFonts w:hint="eastAsia" w:ascii="ＭＳ ゴシック" w:hAnsi="ＭＳ ゴシック" w:eastAsia="ＭＳ ゴシック"/>
                <w:color w:val="auto"/>
                <w:kern w:val="0"/>
                <w:sz w:val="18"/>
              </w:rPr>
              <w:t>16</w:t>
            </w:r>
            <w:r>
              <w:rPr>
                <w:rFonts w:hint="eastAsia" w:ascii="ＭＳ ゴシック" w:hAnsi="ＭＳ ゴシック" w:eastAsia="ＭＳ ゴシック"/>
                <w:color w:val="auto"/>
                <w:kern w:val="0"/>
                <w:sz w:val="18"/>
              </w:rPr>
              <w:t>時間をいい、原則として事業所又は施設ごとに設定するものとする。以下同じ。）を含めた介護職員及び看護職員の配置の実態を勘案し、次のとおり職員を配置するよう努めるものとする。</w:t>
            </w:r>
          </w:p>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w:t>
            </w:r>
            <w:r>
              <w:rPr>
                <w:rFonts w:hint="eastAsia" w:ascii="ＭＳ ゴシック" w:hAnsi="ＭＳ ゴシック" w:eastAsia="ＭＳ ゴシック"/>
                <w:color w:val="auto"/>
                <w:w w:val="50"/>
                <w:sz w:val="18"/>
              </w:rPr>
              <w:t>第３の七の５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ア　日勤時間帯の介護職員及び看護職員の配置</w:t>
            </w:r>
          </w:p>
          <w:p>
            <w:pPr>
              <w:pStyle w:val="0"/>
              <w:ind w:left="0" w:leftChars="0" w:hanging="551" w:hangingChars="3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w:t>
            </w:r>
            <w:r>
              <w:rPr>
                <w:rFonts w:hint="eastAsia" w:ascii="ＭＳ ゴシック" w:hAnsi="ＭＳ ゴシック" w:eastAsia="ＭＳ ゴシック"/>
                <w:color w:val="auto"/>
                <w:kern w:val="0"/>
                <w:sz w:val="18"/>
              </w:rPr>
              <w:t>10</w:t>
            </w:r>
            <w:r>
              <w:rPr>
                <w:rFonts w:hint="eastAsia" w:ascii="ＭＳ ゴシック" w:hAnsi="ＭＳ ゴシック" w:eastAsia="ＭＳ ゴシック"/>
                <w:color w:val="auto"/>
                <w:kern w:val="0"/>
                <w:sz w:val="18"/>
              </w:rPr>
              <w:t>を超えて１を増すごとに</w:t>
            </w:r>
            <w:r>
              <w:rPr>
                <w:rFonts w:hint="eastAsia" w:ascii="ＭＳ ゴシック" w:hAnsi="ＭＳ ゴシック" w:eastAsia="ＭＳ ゴシック"/>
                <w:color w:val="auto"/>
                <w:kern w:val="0"/>
                <w:sz w:val="18"/>
              </w:rPr>
              <w:t>0.1</w:t>
            </w:r>
            <w:r>
              <w:rPr>
                <w:rFonts w:hint="eastAsia" w:ascii="ＭＳ ゴシック" w:hAnsi="ＭＳ ゴシック" w:eastAsia="ＭＳ ゴシック"/>
                <w:color w:val="auto"/>
                <w:kern w:val="0"/>
                <w:sz w:val="18"/>
              </w:rPr>
              <w:t>以上となるように介護職員又は看護職員を配置するよう努めること。</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イ　夜勤時間帯の介護職員及び看護職員の配置</w:t>
            </w:r>
          </w:p>
          <w:p>
            <w:pPr>
              <w:pStyle w:val="0"/>
              <w:ind w:left="0" w:leftChars="0" w:hanging="551" w:hangingChars="3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２ユニットごとに１人の配置に加えて、当該２ユニットにおいて夜勤時間帯に勤務する別の従業者の１日の勤務時間数の合計を</w:t>
            </w:r>
            <w:r>
              <w:rPr>
                <w:rFonts w:hint="eastAsia" w:ascii="ＭＳ ゴシック" w:hAnsi="ＭＳ ゴシック" w:eastAsia="ＭＳ ゴシック"/>
                <w:color w:val="auto"/>
                <w:kern w:val="0"/>
                <w:sz w:val="18"/>
              </w:rPr>
              <w:t>16</w:t>
            </w:r>
            <w:r>
              <w:rPr>
                <w:rFonts w:hint="eastAsia" w:ascii="ＭＳ ゴシック" w:hAnsi="ＭＳ ゴシック" w:eastAsia="ＭＳ ゴシック"/>
                <w:color w:val="auto"/>
                <w:kern w:val="0"/>
                <w:sz w:val="18"/>
              </w:rPr>
              <w:t>で除して得た数が、入居者の合計数が</w:t>
            </w:r>
            <w:r>
              <w:rPr>
                <w:rFonts w:hint="eastAsia" w:ascii="ＭＳ ゴシック" w:hAnsi="ＭＳ ゴシック" w:eastAsia="ＭＳ ゴシック"/>
                <w:color w:val="auto"/>
                <w:kern w:val="0"/>
                <w:sz w:val="18"/>
              </w:rPr>
              <w:t>20</w:t>
            </w:r>
            <w:r>
              <w:rPr>
                <w:rFonts w:hint="eastAsia" w:ascii="ＭＳ ゴシック" w:hAnsi="ＭＳ ゴシック" w:eastAsia="ＭＳ ゴシック"/>
                <w:color w:val="auto"/>
                <w:kern w:val="0"/>
                <w:sz w:val="18"/>
              </w:rPr>
              <w:t>を超えて２又はその端数を増すごとに</w:t>
            </w:r>
            <w:r>
              <w:rPr>
                <w:rFonts w:hint="eastAsia" w:ascii="ＭＳ ゴシック" w:hAnsi="ＭＳ ゴシック" w:eastAsia="ＭＳ ゴシック"/>
                <w:color w:val="auto"/>
                <w:kern w:val="0"/>
                <w:sz w:val="18"/>
              </w:rPr>
              <w:t>0.1</w:t>
            </w:r>
            <w:r>
              <w:rPr>
                <w:rFonts w:hint="eastAsia" w:ascii="ＭＳ ゴシック" w:hAnsi="ＭＳ ゴシック" w:eastAsia="ＭＳ ゴシック"/>
                <w:color w:val="auto"/>
                <w:kern w:val="0"/>
                <w:sz w:val="18"/>
              </w:rPr>
              <w:t>以上となるように介護職員又は看護職員を配置するよう努めること。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なお、基準省令第</w:t>
            </w:r>
            <w:r>
              <w:rPr>
                <w:rFonts w:hint="eastAsia" w:ascii="ＭＳ ゴシック" w:hAnsi="ＭＳ ゴシック" w:eastAsia="ＭＳ ゴシック"/>
                <w:color w:val="auto"/>
                <w:kern w:val="0"/>
                <w:sz w:val="18"/>
              </w:rPr>
              <w:t>167</w:t>
            </w:r>
            <w:r>
              <w:rPr>
                <w:rFonts w:hint="eastAsia" w:ascii="ＭＳ ゴシック" w:hAnsi="ＭＳ ゴシック" w:eastAsia="ＭＳ ゴシック"/>
                <w:color w:val="auto"/>
                <w:kern w:val="0"/>
                <w:sz w:val="18"/>
              </w:rPr>
              <w:t>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p>
            <w:pPr>
              <w:pStyle w:val="0"/>
              <w:ind w:leftChars="0" w:firstLineChars="0"/>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当該ユニット型指定地域密着型介護老人福祉施設の従業者によって指定地域密着型介護老人福祉施設入所者生活介護が提供されているか。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ただし、入居者に対する指定地域密着型介護老人福祉施設入所者生活介護の提供に直接影響を及ぼさない業務については、この限りでない。　　</w:t>
            </w:r>
            <w:r>
              <w:rPr>
                <w:rFonts w:hint="eastAsia" w:ascii="ＭＳ ゴシック" w:hAnsi="ＭＳ ゴシック" w:eastAsia="ＭＳ ゴシック"/>
                <w:color w:val="auto"/>
                <w:w w:val="50"/>
                <w:kern w:val="0"/>
                <w:sz w:val="18"/>
              </w:rPr>
              <w:t>◆平１８厚令３４第１６７条第３項</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調理業務、洗濯等の入所者の処遇に直接影響を与えない業務については、第三者への委託等を認める。　</w:t>
            </w: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１９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従業者の資質の向上のために、研修の機会を確保しているか。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◆平１８厚令３４第１６７条第４項</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従業者の資質の向上を図るため、研修機関の実施する研修や、施設内の研修への参加の機会を計画的に確保すること。</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９</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0"/>
              <w:ind w:left="212" w:hanging="212" w:hangingChars="106"/>
              <w:rPr>
                <w:rFonts w:hint="eastAsia" w:ascii="ＭＳ ゴシック" w:hAnsi="ＭＳ ゴシック" w:eastAsia="ＭＳ ゴシック"/>
                <w:color w:val="auto"/>
                <w:kern w:val="0"/>
                <w:sz w:val="18"/>
              </w:rPr>
            </w:pPr>
          </w:p>
          <w:p>
            <w:pPr>
              <w:pStyle w:val="0"/>
              <w:autoSpaceDE w:val="0"/>
              <w:autoSpaceDN w:val="0"/>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者は、すべ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pPr>
              <w:pStyle w:val="23"/>
              <w:spacing w:line="240" w:lineRule="auto"/>
              <w:ind w:left="184" w:hanging="184" w:hangingChars="100"/>
              <w:rPr>
                <w:rFonts w:hint="eastAsia" w:ascii="ＭＳ ゴシック" w:hAnsi="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kern w:val="0"/>
                <w:sz w:val="18"/>
              </w:rPr>
              <w:t>◆平１８厚令３４第１６７条第４項</w:t>
            </w:r>
            <w:r>
              <w:rPr>
                <w:rFonts w:hint="eastAsia" w:ascii="ＭＳ ゴシック" w:hAnsi="ＭＳ ゴシック" w:eastAsia="ＭＳ ゴシック"/>
                <w:color w:val="auto"/>
                <w:w w:val="50"/>
              </w:rPr>
              <w:t>、平１８解釈通知第３の二の二の３（６）③</w:t>
            </w:r>
          </w:p>
          <w:p>
            <w:pPr>
              <w:pStyle w:val="0"/>
              <w:spacing w:line="220" w:lineRule="exact"/>
              <w:ind w:left="180" w:hanging="180" w:hangingChars="100"/>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kern w:val="0"/>
                <w:sz w:val="18"/>
              </w:rPr>
              <w:t>◆平１８厚令３４第１６７条第５項</w:t>
            </w:r>
          </w:p>
          <w:p>
            <w:pPr>
              <w:pStyle w:val="23"/>
              <w:wordWrap w:val="1"/>
              <w:spacing w:line="220" w:lineRule="exact"/>
              <w:ind w:left="368" w:hanging="368" w:hangingChars="2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主が講ずべき措置の具体的内容及び事業主が講じることが望ましい取組については次のとおりとする。なお、セクシュアルハラスメントについては、上司や同僚に限らず、利用者やその家族から受けるものも含まれることに留意すること。</w:t>
            </w: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ア　事業主が講ずべき措置の具体的な内容</w:t>
            </w:r>
          </w:p>
          <w:p>
            <w:pPr>
              <w:pStyle w:val="23"/>
              <w:wordWrap w:val="1"/>
              <w:spacing w:line="220" w:lineRule="exact"/>
              <w:ind w:leftChars="0" w:hanging="701" w:hangingChars="381"/>
              <w:rPr>
                <w:rFonts w:hint="default" w:ascii="ＭＳ ゴシック" w:hAnsi="ＭＳ ゴシック"/>
                <w:color w:val="auto"/>
                <w:spacing w:val="0"/>
              </w:rPr>
            </w:pPr>
            <w:r>
              <w:rPr>
                <w:rFonts w:hint="eastAsia" w:ascii="ＭＳ ゴシック" w:hAnsi="ＭＳ ゴシック"/>
                <w:color w:val="auto"/>
              </w:rPr>
              <w:t>　　　・職場におけるハラスメントの内容及び職場におけるハラスメントを行ってはならない旨の方針を明確化し、従業者に周知・啓発すること。</w:t>
            </w:r>
          </w:p>
          <w:p>
            <w:pPr>
              <w:pStyle w:val="23"/>
              <w:spacing w:line="240" w:lineRule="auto"/>
              <w:ind w:left="736" w:hanging="736" w:hangingChars="400"/>
              <w:rPr>
                <w:rFonts w:hint="default" w:ascii="ＭＳ ゴシック" w:hAnsi="ＭＳ ゴシック"/>
                <w:color w:val="auto"/>
                <w:spacing w:val="0"/>
              </w:rPr>
            </w:pPr>
            <w:r>
              <w:rPr>
                <w:rFonts w:hint="eastAsia" w:ascii="ＭＳ ゴシック" w:hAnsi="ＭＳ ゴシック"/>
                <w:color w:val="auto"/>
              </w:rPr>
              <w:t>　　　・相談（苦情を含む。）に対応する担当者をあらかじめ定めること等により、相談への対応のための窓口をあらかじめ定め、労働者に周知すること。</w:t>
            </w:r>
          </w:p>
          <w:p>
            <w:pPr>
              <w:pStyle w:val="23"/>
              <w:wordWrap w:val="1"/>
              <w:spacing w:line="22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なお、パワーハラスメント防止のための事業主の方針の明確化等の措置義務については、中小企業（資本金</w:t>
            </w:r>
            <w:r>
              <w:rPr>
                <w:rFonts w:hint="eastAsia" w:ascii="ＭＳ ゴシック" w:hAnsi="ＭＳ ゴシック"/>
                <w:color w:val="auto"/>
              </w:rPr>
              <w:t>5000</w:t>
            </w:r>
            <w:r>
              <w:rPr>
                <w:rFonts w:hint="eastAsia" w:ascii="ＭＳ ゴシック" w:hAnsi="ＭＳ ゴシック"/>
                <w:color w:val="auto"/>
              </w:rPr>
              <w:t>万円以下又は常時使用する従業員の数が</w:t>
            </w:r>
            <w:r>
              <w:rPr>
                <w:rFonts w:hint="eastAsia" w:ascii="ＭＳ ゴシック" w:hAnsi="ＭＳ ゴシック"/>
                <w:color w:val="auto"/>
              </w:rPr>
              <w:t>100</w:t>
            </w:r>
            <w:r>
              <w:rPr>
                <w:rFonts w:hint="eastAsia" w:ascii="ＭＳ ゴシック" w:hAnsi="ＭＳ ゴシック"/>
                <w:color w:val="auto"/>
              </w:rPr>
              <w:t>人以下の企業）は令和４年４月１日から義務化となり、それまでの間は努力義務とされている。</w:t>
            </w:r>
          </w:p>
          <w:p>
            <w:pPr>
              <w:pStyle w:val="23"/>
              <w:wordWrap w:val="1"/>
              <w:spacing w:line="220" w:lineRule="exact"/>
              <w:ind w:left="920" w:hanging="920" w:hangingChars="500"/>
              <w:rPr>
                <w:rFonts w:hint="default" w:ascii="ＭＳ ゴシック" w:hAnsi="ＭＳ ゴシック"/>
                <w:color w:val="auto"/>
                <w:spacing w:val="0"/>
              </w:rPr>
            </w:pPr>
            <w:r>
              <w:rPr>
                <w:rFonts w:hint="eastAsia" w:ascii="ＭＳ ゴシック" w:hAnsi="ＭＳ ゴシック"/>
                <w:color w:val="auto"/>
              </w:rPr>
              <w:t>　　イ　事業主が講じることが望ましい取組</w:t>
            </w:r>
          </w:p>
          <w:p>
            <w:pPr>
              <w:pStyle w:val="23"/>
              <w:wordWrap w:val="1"/>
              <w:spacing w:line="22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2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・相談に応じ、適切に対応するために必要な体制の整備</w:t>
            </w:r>
          </w:p>
          <w:p>
            <w:pPr>
              <w:pStyle w:val="23"/>
              <w:wordWrap w:val="1"/>
              <w:spacing w:line="22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・被害者への配慮のための取組（メンタルヘルス不調への相談対応、行為者に対して</w:t>
            </w:r>
            <w:r>
              <w:rPr>
                <w:rFonts w:hint="eastAsia" w:ascii="ＭＳ ゴシック" w:hAnsi="ＭＳ ゴシック"/>
                <w:color w:val="auto"/>
              </w:rPr>
              <w:t>1</w:t>
            </w:r>
            <w:r>
              <w:rPr>
                <w:rFonts w:hint="eastAsia" w:ascii="ＭＳ ゴシック" w:hAnsi="ＭＳ ゴシック"/>
                <w:color w:val="auto"/>
              </w:rPr>
              <w:t>人で対応させない等）</w:t>
            </w:r>
          </w:p>
          <w:p>
            <w:pPr>
              <w:pStyle w:val="23"/>
              <w:wordWrap w:val="1"/>
              <w:spacing w:line="22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・被害防止のための取組（マニュアル作成や研修の実施等、業種・業態等の状況に応じた取組）</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◆平１８解釈通知第３の一の４（２２）</w:t>
            </w:r>
            <w:r>
              <w:rPr>
                <w:rFonts w:hint="eastAsia" w:ascii="ＭＳ ゴシック" w:hAnsi="ＭＳ ゴシック" w:eastAsia="ＭＳ ゴシック"/>
                <w:color w:val="auto"/>
                <w:w w:val="50"/>
              </w:rPr>
              <w:t>⑥</w:t>
            </w:r>
          </w:p>
          <w:p>
            <w:pPr>
              <w:pStyle w:val="0"/>
              <w:ind w:left="212" w:hanging="212" w:hangingChars="106"/>
              <w:rPr>
                <w:rFonts w:hint="eastAsia" w:ascii="ＭＳ ゴシック" w:hAnsi="ＭＳ ゴシック" w:eastAsia="ＭＳ ゴシック"/>
                <w:color w:val="auto"/>
                <w:kern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各月の勤務表</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ユニットリーダー研修受講者数（常勤）</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左記伝達研修記録</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委託【有・無】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委託内容</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color w:val="auto"/>
              </w:rPr>
            </w:pPr>
            <w:r>
              <w:rPr>
                <w:rFonts w:hint="eastAsia" w:ascii="ＭＳ ゴシック" w:hAnsi="ＭＳ ゴシック" w:eastAsia="ＭＳ ゴシック"/>
                <w:color w:val="auto"/>
              </w:rPr>
              <w:t>28</w:t>
            </w:r>
            <w:r>
              <w:rPr>
                <w:rFonts w:hint="eastAsia" w:ascii="ＭＳ ゴシック" w:hAnsi="ＭＳ ゴシック" w:eastAsia="ＭＳ ゴシック"/>
                <w:color w:val="auto"/>
              </w:rPr>
              <w:t>　業務継続計画の策定等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感染症や非常災害の発生時において、サービスの提供を継続的に実施するための、及び非常時の体制で早期の業務再開を図るための業務継続計画を策定し、当該計画に従い必要な措置を講じているか。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◆平１８厚令３４第３条の３０の２第</w:t>
            </w:r>
            <w:r>
              <w:rPr>
                <w:rFonts w:hint="eastAsia" w:ascii="ＭＳ ゴシック" w:hAnsi="ＭＳ ゴシック" w:eastAsia="ＭＳ ゴシック"/>
                <w:color w:val="auto"/>
                <w:w w:val="50"/>
              </w:rPr>
              <w:t>1</w:t>
            </w:r>
            <w:r>
              <w:rPr>
                <w:rFonts w:hint="eastAsia" w:ascii="ＭＳ ゴシック" w:hAnsi="ＭＳ ゴシック" w:eastAsia="ＭＳ ゴシック"/>
                <w:color w:val="auto"/>
                <w:w w:val="50"/>
              </w:rPr>
              <w:t>項準用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業務継続計画の策定、研修及び訓練の実施については、他のサービス事業者との連携等により行うこととしても差し支えない。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①</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②</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従業者に対し、業務継続計画について周知するとともに、必要な研修及び訓練を定期的に実施しているか。　　</w:t>
            </w:r>
            <w:r>
              <w:rPr>
                <w:rFonts w:hint="eastAsia" w:ascii="ＭＳ ゴシック" w:hAnsi="ＭＳ ゴシック" w:eastAsia="ＭＳ ゴシック"/>
                <w:color w:val="auto"/>
                <w:w w:val="50"/>
              </w:rPr>
              <w:t>◆平１８厚令３４第３条の３０の２第２項準用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職員教育を組織的に浸透させていくために、定期的（年２回以上）な教育を開催するとともに、新規採用時は別に研修を実施することが望ましい。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③</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w:t>
            </w:r>
          </w:p>
          <w:p>
            <w:pPr>
              <w:pStyle w:val="23"/>
              <w:wordWrap w:val="1"/>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◆平１８解釈通知第３の五の４（１２）</w:t>
            </w:r>
            <w:r>
              <w:rPr>
                <w:rFonts w:hint="eastAsia" w:ascii="ＭＳ ゴシック" w:hAnsi="ＭＳ ゴシック" w:eastAsia="ＭＳ ゴシック"/>
                <w:color w:val="auto"/>
                <w:w w:val="50"/>
              </w:rPr>
              <w:t>③</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災害の業務継続計画に係る訓練については、非常災害対策に係る訓練と一体的に実施することも差し支えない。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定期的に業務継続計画の見直しを行い、必要に応じて業務継続計画の変更を行っているか。　　</w:t>
            </w:r>
            <w:r>
              <w:rPr>
                <w:rFonts w:hint="eastAsia" w:ascii="ＭＳ ゴシック" w:hAnsi="ＭＳ ゴシック" w:eastAsia="ＭＳ ゴシック"/>
                <w:color w:val="auto"/>
                <w:w w:val="50"/>
              </w:rPr>
              <w:t>◆平１８厚令３４第３条の３０の２第３項準用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29</w:t>
            </w:r>
            <w:r>
              <w:rPr>
                <w:rFonts w:hint="eastAsia" w:ascii="ＭＳ ゴシック" w:hAnsi="ＭＳ ゴシック" w:eastAsia="ＭＳ ゴシック"/>
                <w:color w:val="auto"/>
                <w:kern w:val="0"/>
                <w:sz w:val="18"/>
              </w:rPr>
              <w:t>　定員の遵守</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災害、虐待その他のやむを得ない事情がある場合を除き、ユニットごとの入居定員及び居室の定員を超えて入居させていないか。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◆平１８厚令３４第１６８条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　非常災害対策</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非常災害に際して必要な具体的計画を策定しているか。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◆平１８厚令３４第３２条第１項準用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火災等の災害時に、地域の消防機関へ速やかに通報する体制をとるよう従業員に周知徹底しているか。　　</w:t>
            </w:r>
            <w:r>
              <w:rPr>
                <w:rFonts w:hint="eastAsia" w:ascii="ＭＳ ゴシック" w:hAnsi="ＭＳ ゴシック" w:eastAsia="ＭＳ ゴシック"/>
                <w:color w:val="auto"/>
                <w:w w:val="50"/>
                <w:kern w:val="0"/>
                <w:sz w:val="18"/>
              </w:rPr>
              <w:t>◆平１８厚令３４第３２条第１項準用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日頃から消防団や地域住民との連携を図り、火災等の際に消火・避難等に協力してもらえるような体制作りをしているか。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◆平１８解釈通知第３の二の２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定期的に避難、救出その他必要な訓練を行っているか。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◆平１８厚令３４第３２条第１項準用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防火管理者又は防火管理についての責任者を置いているか。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◆平１８解釈通知第３の二</w:t>
            </w:r>
            <w:r>
              <w:rPr>
                <w:rFonts w:hint="eastAsia" w:ascii="ＭＳ ゴシック" w:hAnsi="ＭＳ ゴシック" w:eastAsia="ＭＳ ゴシック"/>
                <w:color w:val="auto"/>
                <w:w w:val="50"/>
                <w:sz w:val="18"/>
              </w:rPr>
              <w:t>の２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避難、救出その他必要な訓練の実施に当たって、地域住民の参加が得られるよう連携に努めているか。　　</w:t>
            </w:r>
            <w:r>
              <w:rPr>
                <w:rFonts w:hint="eastAsia" w:ascii="ＭＳ ゴシック" w:hAnsi="ＭＳ ゴシック" w:eastAsia="ＭＳ ゴシック"/>
                <w:color w:val="auto"/>
                <w:w w:val="50"/>
                <w:kern w:val="0"/>
                <w:sz w:val="18"/>
              </w:rPr>
              <w:t>◆平１８厚令３４第３２条第２項準用</w:t>
            </w:r>
          </w:p>
          <w:p>
            <w:pPr>
              <w:pStyle w:val="0"/>
              <w:ind w:left="212" w:hanging="212" w:hangingChars="106"/>
              <w:rPr>
                <w:rFonts w:hint="eastAsia" w:ascii="ＭＳ ゴシック" w:hAnsi="ＭＳ ゴシック" w:eastAsia="ＭＳ ゴシック"/>
                <w:color w:val="auto"/>
                <w:sz w:val="18"/>
              </w:rPr>
            </w:pP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前項に規定する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作りに努めることが必要である。</w:t>
            </w: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訓練の実施に当たっては、消防関係者の参加を促し、具体的な指示を仰ぐなど、より実効性のあるものとすること。</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◆平１８解釈通知第３の二</w:t>
            </w:r>
            <w:r>
              <w:rPr>
                <w:rFonts w:hint="eastAsia" w:ascii="ＭＳ ゴシック" w:hAnsi="ＭＳ ゴシック" w:eastAsia="ＭＳ ゴシック"/>
                <w:color w:val="auto"/>
                <w:w w:val="50"/>
                <w:sz w:val="18"/>
              </w:rPr>
              <w:t>の２</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消防計画</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風水害に関する計画</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地震に関する計画【有・無】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前年度の消火・避難救出訓練の実施回数</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回</w:t>
            </w:r>
          </w:p>
          <w:p>
            <w:pPr>
              <w:pStyle w:val="0"/>
              <w:rPr>
                <w:rFonts w:hint="eastAsia"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（年</w:t>
            </w:r>
            <w:r>
              <w:rPr>
                <w:rFonts w:hint="eastAsia" w:ascii="ＭＳ ゴシック" w:hAnsi="ＭＳ ゴシック" w:eastAsia="ＭＳ ゴシック"/>
                <w:color w:val="auto"/>
                <w:kern w:val="0"/>
                <w:sz w:val="18"/>
                <w:u w:val="double" w:color="auto"/>
              </w:rPr>
              <w:t>2</w:t>
            </w:r>
            <w:r>
              <w:rPr>
                <w:rFonts w:hint="eastAsia" w:ascii="ＭＳ ゴシック" w:hAnsi="ＭＳ ゴシック" w:eastAsia="ＭＳ ゴシック"/>
                <w:color w:val="auto"/>
                <w:kern w:val="0"/>
                <w:sz w:val="18"/>
                <w:u w:val="double" w:color="auto"/>
              </w:rPr>
              <w:t>回（うち夜間想定</w:t>
            </w:r>
            <w:r>
              <w:rPr>
                <w:rFonts w:hint="eastAsia" w:ascii="ＭＳ ゴシック" w:hAnsi="ＭＳ ゴシック" w:eastAsia="ＭＳ ゴシック"/>
                <w:color w:val="auto"/>
                <w:kern w:val="0"/>
                <w:sz w:val="18"/>
                <w:u w:val="double" w:color="auto"/>
              </w:rPr>
              <w:t>1</w:t>
            </w:r>
            <w:r>
              <w:rPr>
                <w:rFonts w:hint="eastAsia" w:ascii="ＭＳ ゴシック" w:hAnsi="ＭＳ ゴシック" w:eastAsia="ＭＳ ゴシック"/>
                <w:color w:val="auto"/>
                <w:kern w:val="0"/>
                <w:sz w:val="18"/>
                <w:u w:val="double" w:color="auto"/>
              </w:rPr>
              <w:t>回）以上実施か）</w:t>
            </w:r>
          </w:p>
          <w:p>
            <w:pPr>
              <w:pStyle w:val="0"/>
              <w:rPr>
                <w:rFonts w:hint="eastAsia" w:ascii="ＭＳ ゴシック" w:hAnsi="ＭＳ ゴシック" w:eastAsia="ＭＳ ゴシック"/>
                <w:color w:val="auto"/>
                <w:kern w:val="0"/>
                <w:sz w:val="18"/>
                <w:u w:val="double" w:color="auto"/>
              </w:rPr>
            </w:pPr>
          </w:p>
          <w:p>
            <w:pPr>
              <w:pStyle w:val="0"/>
              <w:rPr>
                <w:rFonts w:hint="eastAsia" w:ascii="ＭＳ ゴシック" w:hAnsi="ＭＳ ゴシック" w:eastAsia="ＭＳ ゴシック"/>
                <w:color w:val="auto"/>
                <w:kern w:val="0"/>
                <w:sz w:val="18"/>
                <w:u w:val="double" w:color="auto"/>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防火管理者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氏名</w:t>
            </w:r>
            <w:r>
              <w:rPr>
                <w:rFonts w:hint="eastAsia" w:ascii="ＭＳ ゴシック" w:hAnsi="ＭＳ ゴシック" w:eastAsia="ＭＳ ゴシック"/>
                <w:color w:val="auto"/>
                <w:kern w:val="0"/>
                <w:sz w:val="18"/>
                <w:u w:val="single" w:color="auto"/>
              </w:rPr>
              <w:t>　　</w:t>
            </w:r>
            <w:r>
              <w:rPr>
                <w:rFonts w:hint="eastAsia" w:ascii="ＭＳ ゴシック" w:hAnsi="ＭＳ ゴシック" w:eastAsia="ＭＳ ゴシック"/>
                <w:color w:val="auto"/>
                <w:kern w:val="0"/>
                <w:sz w:val="18"/>
                <w:u w:val="single" w:color="auto"/>
              </w:rPr>
              <w:t xml:space="preserve">       </w:t>
            </w:r>
            <w:r>
              <w:rPr>
                <w:rFonts w:hint="eastAsia" w:ascii="ＭＳ ゴシック" w:hAnsi="ＭＳ ゴシック" w:eastAsia="ＭＳ ゴシック"/>
                <w:color w:val="auto"/>
                <w:kern w:val="0"/>
                <w:sz w:val="18"/>
                <w:u w:val="single" w:color="auto"/>
              </w:rPr>
              <w:t>　</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講習修了証【有・無】</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　衛生管理等</w:t>
            </w:r>
          </w:p>
          <w:p>
            <w:pPr>
              <w:pStyle w:val="0"/>
              <w:ind w:left="212" w:hanging="212" w:hangingChars="106"/>
              <w:rPr>
                <w:rFonts w:hint="eastAsia" w:ascii="ＭＳ ゴシック" w:hAnsi="ＭＳ ゴシック" w:eastAsia="ＭＳ ゴシック"/>
                <w:color w:val="auto"/>
                <w:sz w:val="18"/>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入所者の使用する食器その他の設備又は飲用に供する水について、衛生的な管理に努め、又は衛生上必要な措置を講ずるとともに、医薬品及び医療機器の管理を適正に行っているか。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◆平１８厚令３４第１５１条第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項準用</w:t>
            </w:r>
          </w:p>
          <w:p>
            <w:pPr>
              <w:pStyle w:val="0"/>
              <w:ind w:left="212" w:hanging="212" w:hangingChars="106"/>
              <w:rPr>
                <w:rFonts w:hint="eastAsia" w:ascii="ＭＳ ゴシック" w:hAnsi="ＭＳ ゴシック" w:eastAsia="ＭＳ ゴシック"/>
                <w:color w:val="auto"/>
                <w:kern w:val="0"/>
                <w:sz w:val="18"/>
              </w:rPr>
            </w:pPr>
          </w:p>
          <w:p>
            <w:pPr>
              <w:pStyle w:val="0"/>
              <w:autoSpaceDE w:val="0"/>
              <w:autoSpaceDN w:val="0"/>
              <w:ind w:left="0" w:leftChars="0"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調理及び配膳に伴う衛生は、食品衛生法（昭和</w:t>
            </w:r>
            <w:r>
              <w:rPr>
                <w:rFonts w:hint="eastAsia" w:ascii="ＭＳ ゴシック" w:hAnsi="ＭＳ ゴシック" w:eastAsia="ＭＳ ゴシック"/>
                <w:color w:val="auto"/>
                <w:sz w:val="18"/>
              </w:rPr>
              <w:t>22</w:t>
            </w:r>
            <w:r>
              <w:rPr>
                <w:rFonts w:hint="eastAsia" w:ascii="ＭＳ ゴシック" w:hAnsi="ＭＳ ゴシック" w:eastAsia="ＭＳ ゴシック"/>
                <w:color w:val="auto"/>
                <w:sz w:val="18"/>
              </w:rPr>
              <w:t>年法律第</w:t>
            </w:r>
            <w:r>
              <w:rPr>
                <w:rFonts w:hint="eastAsia" w:ascii="ＭＳ ゴシック" w:hAnsi="ＭＳ ゴシック" w:eastAsia="ＭＳ ゴシック"/>
                <w:color w:val="auto"/>
                <w:sz w:val="18"/>
              </w:rPr>
              <w:t>233</w:t>
            </w:r>
            <w:r>
              <w:rPr>
                <w:rFonts w:hint="eastAsia" w:ascii="ＭＳ ゴシック" w:hAnsi="ＭＳ ゴシック" w:eastAsia="ＭＳ ゴシック"/>
                <w:color w:val="auto"/>
                <w:sz w:val="18"/>
              </w:rPr>
              <w:t>号）等関係法規に準じて行っているか。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①イ準用</w:t>
            </w:r>
          </w:p>
          <w:p>
            <w:pPr>
              <w:pStyle w:val="0"/>
              <w:autoSpaceDE w:val="0"/>
              <w:autoSpaceDN w:val="0"/>
              <w:ind w:left="200" w:hanging="200" w:hangingChars="100"/>
              <w:jc w:val="left"/>
              <w:rPr>
                <w:rFonts w:hint="eastAsia" w:ascii="ＭＳ ゴシック" w:hAnsi="ＭＳ ゴシック" w:eastAsia="ＭＳ ゴシック"/>
                <w:color w:val="auto"/>
                <w:sz w:val="18"/>
              </w:rPr>
            </w:pPr>
          </w:p>
          <w:p>
            <w:pPr>
              <w:pStyle w:val="0"/>
              <w:autoSpaceDE w:val="0"/>
              <w:autoSpaceDN w:val="0"/>
              <w:ind w:left="200" w:hanging="20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食事の提供に使用する食器等の消毒が適正に行われているか。</w:t>
            </w:r>
          </w:p>
          <w:p>
            <w:pPr>
              <w:pStyle w:val="0"/>
              <w:autoSpaceDE w:val="0"/>
              <w:autoSpaceDN w:val="0"/>
              <w:ind w:left="200" w:hanging="20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①イ準用</w:t>
            </w:r>
          </w:p>
          <w:p>
            <w:pPr>
              <w:pStyle w:val="0"/>
              <w:autoSpaceDE w:val="0"/>
              <w:autoSpaceDN w:val="0"/>
              <w:ind w:left="200" w:hanging="200" w:hangingChars="100"/>
              <w:jc w:val="left"/>
              <w:rPr>
                <w:rFonts w:hint="eastAsia" w:ascii="ＭＳ ゴシック" w:hAnsi="ＭＳ ゴシック" w:eastAsia="ＭＳ ゴシック"/>
                <w:color w:val="auto"/>
                <w:sz w:val="18"/>
              </w:rPr>
            </w:pPr>
          </w:p>
          <w:p>
            <w:pPr>
              <w:pStyle w:val="0"/>
              <w:autoSpaceDE w:val="0"/>
              <w:autoSpaceDN w:val="0"/>
              <w:ind w:left="0" w:leftChars="0"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食中毒及び感染症の発生を防止するための措置等について必要に応じて保健所の助言、指導を求めるとともに、常に密接な連携を保っているか。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①ロ準用</w:t>
            </w:r>
          </w:p>
          <w:p>
            <w:pPr>
              <w:pStyle w:val="0"/>
              <w:autoSpaceDE w:val="0"/>
              <w:autoSpaceDN w:val="0"/>
              <w:ind w:left="200" w:hanging="200" w:hangingChars="100"/>
              <w:jc w:val="left"/>
              <w:rPr>
                <w:rFonts w:hint="eastAsia" w:ascii="ＭＳ ゴシック" w:hAnsi="ＭＳ ゴシック" w:eastAsia="ＭＳ ゴシック"/>
                <w:color w:val="auto"/>
                <w:sz w:val="18"/>
              </w:rPr>
            </w:pPr>
          </w:p>
          <w:p>
            <w:pPr>
              <w:pStyle w:val="0"/>
              <w:autoSpaceDE w:val="0"/>
              <w:autoSpaceDN w:val="0"/>
              <w:ind w:left="0" w:leftChars="0"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インフルエンザ対策、腸管出血性大腸菌感染症対策、レジオネラ症対策等については、その発生及びまん延を防止するための措置を適切に講じているか。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①ハ準用</w:t>
            </w:r>
          </w:p>
          <w:p>
            <w:pPr>
              <w:pStyle w:val="0"/>
              <w:ind w:left="200" w:hanging="200" w:hangingChars="10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空調設備等により施設内の適温の確保に努めているか。</w:t>
            </w: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①ニ準用</w:t>
            </w:r>
          </w:p>
          <w:p>
            <w:pPr>
              <w:pStyle w:val="0"/>
              <w:ind w:left="200" w:hanging="200" w:hangingChars="10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施設における感染症及び食中毒の予防及びまん延の防止のための対策を検討する委員会（以下「感染対策委員会」という。）をおおむね３月に１回以上及び感染症が流行する時期等を勘案して必要に応じて随時開催しているか。　　</w:t>
            </w:r>
            <w:r>
              <w:rPr>
                <w:rFonts w:hint="eastAsia" w:ascii="ＭＳ ゴシック" w:hAnsi="ＭＳ ゴシック" w:eastAsia="ＭＳ ゴシック"/>
                <w:color w:val="auto"/>
                <w:w w:val="50"/>
                <w:kern w:val="0"/>
                <w:sz w:val="18"/>
              </w:rPr>
              <w:t>◆平１８厚令３４第１５１条第２項第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号準用</w:t>
            </w:r>
          </w:p>
          <w:p>
            <w:pPr>
              <w:pStyle w:val="0"/>
              <w:ind w:left="200" w:hanging="200" w:hangingChars="1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感染対策委員会の構成メンバーは、幅広い職種で構成し、かつそれぞれの責務及び役割分担を明確にしているか。</w:t>
            </w: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②イ準用</w:t>
            </w:r>
          </w:p>
          <w:p>
            <w:pPr>
              <w:pStyle w:val="0"/>
              <w:ind w:left="200" w:hanging="200" w:hangingChars="10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感染対策委員会において専任の感染対策を担当する者（以下「感染対策担当者」という。）を定めているか。</w:t>
            </w: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感染対策担当者は看護師であることが望ましい。</w:t>
            </w: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②イ準用</w:t>
            </w:r>
          </w:p>
          <w:p>
            <w:pPr>
              <w:pStyle w:val="0"/>
              <w:ind w:left="200" w:hanging="200" w:hangingChars="1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感染対策委員会は、運営委員会など施設内の他の委員会と独立して設置・運営されているか。</w:t>
            </w: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事故発生の防止のための委員会と一体的に設置・運営することは、差し支えない。</w:t>
            </w: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②イ準用</w:t>
            </w:r>
          </w:p>
          <w:p>
            <w:pPr>
              <w:pStyle w:val="0"/>
              <w:ind w:left="212" w:hanging="212" w:hangingChars="106"/>
              <w:rPr>
                <w:rFonts w:hint="eastAsia" w:ascii="ＭＳ ゴシック" w:hAnsi="ＭＳ ゴシック" w:eastAsia="ＭＳ ゴシック"/>
                <w:color w:val="auto"/>
                <w:sz w:val="18"/>
              </w:rPr>
            </w:pP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感染対策委員会は、テレビ電話装置等を活用して行うことができるものとする。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②イ準用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感染症及び食中毒の予防及びまん延の防止のための指針を整備しているか。　　</w:t>
            </w:r>
            <w:r>
              <w:rPr>
                <w:rFonts w:hint="eastAsia" w:ascii="ＭＳ ゴシック" w:hAnsi="ＭＳ ゴシック" w:eastAsia="ＭＳ ゴシック"/>
                <w:color w:val="auto"/>
                <w:w w:val="50"/>
                <w:kern w:val="0"/>
                <w:sz w:val="18"/>
              </w:rPr>
              <w:t>◆平１８厚令３４第１５１条第２項第２号準用</w:t>
            </w:r>
          </w:p>
          <w:p>
            <w:pPr>
              <w:pStyle w:val="0"/>
              <w:ind w:left="200" w:hanging="200" w:hangingChars="10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調理や清掃を委託している場合は、委託事業者にも施設の指針が周知されるようにしているか。　　</w:t>
            </w:r>
            <w:r>
              <w:rPr>
                <w:rFonts w:hint="eastAsia" w:ascii="ＭＳ ゴシック" w:hAnsi="ＭＳ ゴシック" w:eastAsia="ＭＳ ゴシック"/>
                <w:color w:val="auto"/>
                <w:w w:val="50"/>
                <w:kern w:val="0"/>
                <w:sz w:val="18"/>
              </w:rPr>
              <w:t>◆平</w:t>
            </w:r>
            <w:r>
              <w:rPr>
                <w:rFonts w:hint="eastAsia" w:ascii="ＭＳ ゴシック" w:hAnsi="ＭＳ ゴシック" w:eastAsia="ＭＳ ゴシック"/>
                <w:color w:val="auto"/>
                <w:w w:val="50"/>
                <w:kern w:val="0"/>
                <w:sz w:val="18"/>
              </w:rPr>
              <w:t>18</w:t>
            </w:r>
            <w:r>
              <w:rPr>
                <w:rFonts w:hint="eastAsia" w:ascii="ＭＳ ゴシック" w:hAnsi="ＭＳ ゴシック" w:eastAsia="ＭＳ ゴシック"/>
                <w:color w:val="auto"/>
                <w:w w:val="50"/>
                <w:kern w:val="0"/>
                <w:sz w:val="18"/>
              </w:rPr>
              <w:t>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②ハ準用</w:t>
            </w:r>
          </w:p>
          <w:p>
            <w:pPr>
              <w:pStyle w:val="0"/>
              <w:ind w:left="400" w:hanging="400" w:hangingChars="200"/>
              <w:rPr>
                <w:rFonts w:hint="eastAsia" w:ascii="ＭＳ ゴシック" w:hAnsi="ＭＳ ゴシック" w:eastAsia="ＭＳ ゴシック"/>
                <w:color w:val="auto"/>
                <w:sz w:val="18"/>
              </w:rPr>
            </w:pP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当該施設において、感染症及び食中毒の予防及びまん延の防止のための研修並びに感染症の予防及びまん延の防止のための訓練を定期的に（年２回以上）実施しているか。</w:t>
            </w: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◆平１８厚令３４第１５１条第２項第３号準用</w:t>
            </w:r>
          </w:p>
          <w:p>
            <w:pPr>
              <w:pStyle w:val="0"/>
              <w:ind w:left="200" w:hanging="200" w:hangingChars="100"/>
              <w:rPr>
                <w:rFonts w:hint="eastAsia" w:ascii="ＭＳ ゴシック" w:hAnsi="ＭＳ ゴシック" w:eastAsia="ＭＳ ゴシック"/>
                <w:color w:val="auto"/>
                <w:sz w:val="18"/>
              </w:rPr>
            </w:pP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定期的な開催の他、新規採用時には必ず実施すること。</w:t>
            </w:r>
          </w:p>
          <w:p>
            <w:pPr>
              <w:pStyle w:val="0"/>
              <w:ind w:left="202" w:leftChars="1"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②ハ準用</w:t>
            </w:r>
          </w:p>
          <w:p>
            <w:pPr>
              <w:pStyle w:val="0"/>
              <w:ind w:left="202" w:leftChars="1" w:hanging="200" w:hangingChars="100"/>
              <w:rPr>
                <w:rFonts w:hint="eastAsia" w:ascii="ＭＳ ゴシック" w:hAnsi="ＭＳ ゴシック" w:eastAsia="ＭＳ ゴシック"/>
                <w:color w:val="auto"/>
                <w:sz w:val="18"/>
              </w:rPr>
            </w:pPr>
          </w:p>
          <w:p>
            <w:pPr>
              <w:pStyle w:val="0"/>
              <w:ind w:left="362" w:leftChars="1"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平時から、実際に感染症が発生した場合を想定し、発生時の対応について、訓練（シミュレーション）を定期的に（年２回以上）実施しているか。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②ニ準用</w:t>
            </w:r>
          </w:p>
          <w:p>
            <w:pPr>
              <w:pStyle w:val="0"/>
              <w:ind w:left="202" w:leftChars="1" w:hanging="200" w:hangingChars="100"/>
              <w:rPr>
                <w:rFonts w:hint="eastAsia" w:ascii="ＭＳ ゴシック" w:hAnsi="ＭＳ ゴシック" w:eastAsia="ＭＳ ゴシック"/>
                <w:color w:val="auto"/>
                <w:sz w:val="18"/>
              </w:rPr>
            </w:pPr>
          </w:p>
          <w:p>
            <w:pPr>
              <w:pStyle w:val="0"/>
              <w:ind w:left="362" w:leftChars="1"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訓練においては、感染症発生時において迅速に行動できるよう、発生時の対応を定めた指針及び研修内容に基づき、事業所内の役割分担や、感染対策をした上でのケアの演習などを実施するものとする。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②ニ準用</w:t>
            </w:r>
          </w:p>
          <w:p>
            <w:pPr>
              <w:pStyle w:val="0"/>
              <w:ind w:left="202" w:leftChars="1" w:hanging="200" w:hangingChars="100"/>
              <w:rPr>
                <w:rFonts w:hint="eastAsia" w:ascii="ＭＳ ゴシック" w:hAnsi="ＭＳ ゴシック" w:eastAsia="ＭＳ ゴシック"/>
                <w:color w:val="auto"/>
                <w:sz w:val="18"/>
              </w:rPr>
            </w:pPr>
          </w:p>
          <w:p>
            <w:pPr>
              <w:pStyle w:val="0"/>
              <w:ind w:left="362" w:leftChars="1"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感染症の予防及びまん延の防止のための訓練の実施については、</w:t>
            </w:r>
            <w:r>
              <w:rPr>
                <w:rFonts w:hint="eastAsia" w:ascii="ＭＳ ゴシック" w:hAnsi="ＭＳ ゴシック" w:eastAsia="ＭＳ ゴシック"/>
                <w:color w:val="auto"/>
              </w:rPr>
              <w:t>３年間の経過措置を設けており、令和６年３月３１日までの間は、努力義務とされている。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②ニ準用</w:t>
            </w:r>
          </w:p>
          <w:p>
            <w:pPr>
              <w:pStyle w:val="0"/>
              <w:ind w:left="202" w:leftChars="1" w:hanging="200" w:hangingChars="100"/>
              <w:rPr>
                <w:rFonts w:hint="eastAsia" w:ascii="ＭＳ ゴシック" w:hAnsi="ＭＳ ゴシック" w:eastAsia="ＭＳ ゴシック"/>
                <w:color w:val="auto"/>
                <w:sz w:val="18"/>
              </w:rPr>
            </w:pPr>
          </w:p>
          <w:p>
            <w:pPr>
              <w:pStyle w:val="0"/>
              <w:ind w:left="202" w:leftChars="1"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入所予定者も含めた健康状態を確認しているか。</w:t>
            </w:r>
          </w:p>
          <w:p>
            <w:pPr>
              <w:pStyle w:val="0"/>
              <w:ind w:left="202" w:leftChars="1"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②ホ準用</w:t>
            </w:r>
          </w:p>
          <w:p>
            <w:pPr>
              <w:pStyle w:val="0"/>
              <w:ind w:left="202" w:leftChars="1" w:hanging="200" w:hangingChars="100"/>
              <w:rPr>
                <w:rFonts w:hint="eastAsia" w:ascii="ＭＳ ゴシック" w:hAnsi="ＭＳ ゴシック" w:eastAsia="ＭＳ ゴシック"/>
                <w:color w:val="auto"/>
                <w:sz w:val="18"/>
              </w:rPr>
            </w:pPr>
          </w:p>
          <w:p>
            <w:pPr>
              <w:pStyle w:val="0"/>
              <w:ind w:left="362" w:leftChars="1"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入所予定者が感染症や既往であっても、一定の場合を除き、サービス提供を断っていないか。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②ホ準用</w:t>
            </w:r>
          </w:p>
          <w:p>
            <w:pPr>
              <w:pStyle w:val="0"/>
              <w:rPr>
                <w:rFonts w:hint="eastAsia" w:ascii="ＭＳ ゴシック" w:hAnsi="ＭＳ ゴシック" w:eastAsia="ＭＳ ゴシック"/>
                <w:color w:val="auto"/>
                <w:sz w:val="18"/>
              </w:rPr>
            </w:pP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入所予定者が感染症や既往である場合、感染症対策者は、介護職員、その他従業者に対し、当該感染症に関する知識、対応等について周知しているか。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２１</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②ホ準用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u w:val="double" w:color="auto"/>
              </w:rPr>
            </w:pPr>
            <w:r>
              <w:rPr>
                <w:rFonts w:hint="eastAsia" w:ascii="ＭＳ ゴシック" w:hAnsi="ＭＳ ゴシック" w:eastAsia="ＭＳ ゴシック"/>
                <w:color w:val="auto"/>
                <w:sz w:val="18"/>
              </w:rPr>
              <w:t>マニュアル</w:t>
            </w:r>
          </w:p>
          <w:p>
            <w:pPr>
              <w:pStyle w:val="0"/>
              <w:ind w:firstLine="360" w:firstLine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【有・無】</w:t>
            </w: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both"/>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昨年度の委員会開催回数　</w:t>
            </w:r>
            <w:r>
              <w:rPr>
                <w:rFonts w:hint="eastAsia" w:ascii="ＭＳ ゴシック" w:hAnsi="ＭＳ ゴシック" w:eastAsia="ＭＳ ゴシック"/>
                <w:color w:val="auto"/>
                <w:kern w:val="0"/>
                <w:sz w:val="18"/>
                <w:bdr w:val="single" w:color="auto" w:sz="4" w:space="0"/>
              </w:rPr>
              <w:t>　　　</w:t>
            </w:r>
            <w:r>
              <w:rPr>
                <w:rFonts w:hint="eastAsia" w:ascii="ＭＳ ゴシック" w:hAnsi="ＭＳ ゴシック" w:eastAsia="ＭＳ ゴシック"/>
                <w:color w:val="auto"/>
                <w:kern w:val="0"/>
                <w:sz w:val="18"/>
              </w:rPr>
              <w:t>回　</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委員会のメンバー数</w:t>
            </w:r>
          </w:p>
          <w:p>
            <w:pPr>
              <w:pStyle w:val="0"/>
              <w:ind w:firstLine="360" w:firstLine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bdr w:val="single" w:color="auto" w:sz="4" w:space="0"/>
              </w:rPr>
              <w:t>　　　</w:t>
            </w:r>
            <w:r>
              <w:rPr>
                <w:rFonts w:hint="eastAsia" w:ascii="ＭＳ ゴシック" w:hAnsi="ＭＳ ゴシック" w:eastAsia="ＭＳ ゴシック"/>
                <w:color w:val="auto"/>
                <w:kern w:val="0"/>
                <w:sz w:val="18"/>
              </w:rPr>
              <w:t>人　</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kern w:val="0"/>
                <w:sz w:val="18"/>
              </w:rPr>
            </w:pP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感染症対策担当者氏名</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及び職種</w:t>
            </w:r>
          </w:p>
          <w:p>
            <w:pPr>
              <w:pStyle w:val="0"/>
              <w:rPr>
                <w:rFonts w:hint="eastAsia" w:ascii="ＭＳ ゴシック" w:hAnsi="ＭＳ ゴシック" w:eastAsia="ＭＳ ゴシック"/>
                <w:color w:val="auto"/>
                <w:kern w:val="0"/>
                <w:sz w:val="18"/>
                <w:u w:val="single" w:color="auto"/>
              </w:rPr>
            </w:pPr>
            <w:r>
              <w:rPr>
                <w:rFonts w:hint="eastAsia" w:ascii="ＭＳ ゴシック" w:hAnsi="ＭＳ ゴシック" w:eastAsia="ＭＳ ゴシック"/>
                <w:color w:val="auto"/>
                <w:kern w:val="0"/>
                <w:sz w:val="18"/>
                <w:u w:val="single" w:color="auto"/>
              </w:rPr>
              <w:t>氏名　　　　　</w:t>
            </w:r>
          </w:p>
          <w:p>
            <w:pPr>
              <w:pStyle w:val="0"/>
              <w:rPr>
                <w:rFonts w:hint="eastAsia" w:ascii="ＭＳ ゴシック" w:hAnsi="ＭＳ ゴシック" w:eastAsia="ＭＳ ゴシック"/>
                <w:color w:val="auto"/>
                <w:kern w:val="0"/>
                <w:sz w:val="18"/>
                <w:u w:val="single" w:color="auto"/>
              </w:rPr>
            </w:pPr>
            <w:r>
              <w:rPr>
                <w:rFonts w:hint="eastAsia" w:ascii="ＭＳ ゴシック" w:hAnsi="ＭＳ ゴシック" w:eastAsia="ＭＳ ゴシック"/>
                <w:color w:val="auto"/>
                <w:kern w:val="0"/>
                <w:sz w:val="18"/>
                <w:u w:val="single" w:color="auto"/>
              </w:rPr>
              <w:t>職種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90"/>
                <w:sz w:val="18"/>
              </w:rPr>
              <w:t>委託事業者への周知方法</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90"/>
                <w:sz w:val="18"/>
              </w:rPr>
              <w:t>前年度の研修の開催回数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回</w:t>
            </w: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both"/>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前年度においてサービ</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ス提供を断った回数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回</w:t>
            </w:r>
          </w:p>
          <w:p>
            <w:pPr>
              <w:pStyle w:val="0"/>
              <w:jc w:val="center"/>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　協力病院等</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入院治療を必要とする入所者のために、あらかじめ、協力病院を定めているか。　　</w:t>
            </w:r>
            <w:r>
              <w:rPr>
                <w:rFonts w:hint="eastAsia" w:ascii="ＭＳ ゴシック" w:hAnsi="ＭＳ ゴシック" w:eastAsia="ＭＳ ゴシック"/>
                <w:color w:val="auto"/>
                <w:w w:val="50"/>
                <w:kern w:val="0"/>
                <w:sz w:val="18"/>
              </w:rPr>
              <w:t>◆平１８厚令３４第１５２条第１項準用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あらかじめ、協力歯科医療機関を定めておくよう努めているか。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◆平１８厚令３４第１５２条第２項準用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33</w:t>
            </w:r>
            <w:r>
              <w:rPr>
                <w:rFonts w:hint="eastAsia" w:ascii="ＭＳ ゴシック" w:hAnsi="ＭＳ ゴシック" w:eastAsia="ＭＳ ゴシック"/>
                <w:color w:val="auto"/>
                <w:sz w:val="18"/>
              </w:rPr>
              <w:t>　掲示</w:t>
            </w:r>
          </w:p>
          <w:p>
            <w:pPr>
              <w:pStyle w:val="0"/>
              <w:ind w:left="212" w:hanging="212" w:hangingChars="106"/>
              <w:rPr>
                <w:rFonts w:hint="eastAsia" w:ascii="ＭＳ ゴシック" w:hAnsi="ＭＳ ゴシック" w:eastAsia="ＭＳ ゴシック"/>
                <w:color w:val="auto"/>
                <w:sz w:val="18"/>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事業所の見やすい場所に、運営規程の概要、従業者の勤務の体制その他の利用者のサービスの選択に資すると認められる重要事項を掲示しているか。　　</w:t>
            </w:r>
            <w:r>
              <w:rPr>
                <w:rFonts w:hint="eastAsia" w:ascii="ＭＳ ゴシック" w:hAnsi="ＭＳ ゴシック" w:eastAsia="ＭＳ ゴシック"/>
                <w:color w:val="auto"/>
                <w:w w:val="50"/>
                <w:kern w:val="0"/>
                <w:sz w:val="18"/>
              </w:rPr>
              <w:t>◆平１８厚令３４第３条の３２準用</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　上記の規定する事項を記載した書面を事業所に備え付け、かつ、いつでも関係者に自由に閲覧させることにより、上記の規定による掲示代えることができる。　　</w:t>
            </w:r>
            <w:r>
              <w:rPr>
                <w:rFonts w:hint="eastAsia" w:ascii="ＭＳ ゴシック" w:hAnsi="ＭＳ ゴシック" w:eastAsia="ＭＳ ゴシック"/>
                <w:color w:val="auto"/>
                <w:w w:val="50"/>
              </w:rPr>
              <w:t>◆平１８厚令３４第３条の３２第２項準用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34</w:t>
            </w:r>
            <w:r>
              <w:rPr>
                <w:rFonts w:hint="eastAsia" w:ascii="ＭＳ ゴシック" w:hAnsi="ＭＳ ゴシック" w:eastAsia="ＭＳ ゴシック"/>
                <w:color w:val="auto"/>
                <w:sz w:val="18"/>
              </w:rPr>
              <w:t>　秘密保持等</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従業者は、正当な理由がなく、その業務上知り得た入所者又はその家族の秘密を漏らしてはいないか。　　</w:t>
            </w:r>
            <w:r>
              <w:rPr>
                <w:rFonts w:hint="eastAsia" w:ascii="ＭＳ ゴシック" w:hAnsi="ＭＳ ゴシック" w:eastAsia="ＭＳ ゴシック"/>
                <w:color w:val="auto"/>
                <w:w w:val="50"/>
                <w:kern w:val="0"/>
                <w:sz w:val="18"/>
              </w:rPr>
              <w:t>◆平１８厚令３４第１５３条第１項準用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従業者であった者が、正当な理由がなく、その業務上知り得た入所者又はその家族の秘密を漏らすことがないよう、必要な措置を講じているか。　　</w:t>
            </w:r>
            <w:r>
              <w:rPr>
                <w:rFonts w:hint="eastAsia" w:ascii="ＭＳ ゴシック" w:hAnsi="ＭＳ ゴシック" w:eastAsia="ＭＳ ゴシック"/>
                <w:color w:val="auto"/>
                <w:w w:val="50"/>
                <w:kern w:val="0"/>
                <w:sz w:val="18"/>
              </w:rPr>
              <w:t>◆平１８厚令３４第１５３条第２項準用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指定居宅介護支援事業者等に対して、入所者に関する情報を提供する際には、あらかじめ文書により入所者の同意を得ているか。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◆平１８厚令３４第１５３条第３項準用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対策の内容</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入所者の同意</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適・否</w:t>
            </w:r>
          </w:p>
          <w:p>
            <w:pPr>
              <w:pStyle w:val="0"/>
              <w:jc w:val="center"/>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★家族の個人情報を用いる場合、家族の同意を得たことが分かる様式であるか</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適・否</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35</w:t>
            </w:r>
            <w:r>
              <w:rPr>
                <w:rFonts w:hint="eastAsia" w:ascii="ＭＳ ゴシック" w:hAnsi="ＭＳ ゴシック" w:eastAsia="ＭＳ ゴシック"/>
                <w:color w:val="auto"/>
                <w:sz w:val="18"/>
              </w:rPr>
              <w:t>　広告</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指定地域密着型介護老人福祉施設入所者生活介護事業所についての広告は、その内容が虚偽又は誇大なものとなっていないか。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◆平１８厚令３４第３条の３４準用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パンフレット等</w:t>
            </w:r>
          </w:p>
          <w:p>
            <w:pPr>
              <w:pStyle w:val="0"/>
              <w:jc w:val="center"/>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適・否</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36</w:t>
            </w:r>
            <w:r>
              <w:rPr>
                <w:rFonts w:hint="eastAsia" w:ascii="ＭＳ ゴシック" w:hAnsi="ＭＳ ゴシック" w:eastAsia="ＭＳ ゴシック"/>
                <w:color w:val="auto"/>
                <w:sz w:val="18"/>
              </w:rPr>
              <w:t>　指定居宅介護支援事業者に対する利益供与の禁止</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指定居宅介護支援事業者又はその従業者に対し、利用者に特定の事業者によるサービスを利用させることの対償として、金品その他の財産上の利益を供与していないか。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◆平１８厚令３４第１５４条第１項</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指定居宅介護支援事業者又はその従業者から、当該指定地域密着型介護老人福祉施設からの退所者を紹介することの代償として、金品その他の財産上の利益を収受していないか。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◆平１８厚令３４第１５４条第２項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37</w:t>
            </w:r>
            <w:r>
              <w:rPr>
                <w:rFonts w:hint="eastAsia" w:ascii="ＭＳ ゴシック" w:hAnsi="ＭＳ ゴシック" w:eastAsia="ＭＳ ゴシック"/>
                <w:color w:val="auto"/>
                <w:sz w:val="18"/>
              </w:rPr>
              <w:t>　苦情処理</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提供した指定地域密着型介護老人福祉施設入所者生活介護に係る利用者及びその家族からの苦情に迅速かつ適切に対応するために、苦情受付窓口を設置する等の必要な措置を講じているか。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◆平１８厚令３４第３条の３６第１項準用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こと等である。　　</w:t>
            </w:r>
            <w:r>
              <w:rPr>
                <w:rFonts w:hint="eastAsia" w:ascii="ＭＳ ゴシック" w:hAnsi="ＭＳ ゴシック" w:eastAsia="ＭＳ ゴシック"/>
                <w:color w:val="auto"/>
                <w:w w:val="50"/>
                <w:kern w:val="0"/>
                <w:sz w:val="18"/>
              </w:rPr>
              <w:t>◆平１８解釈通知第３の一</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２８</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苦情を受け付けた場合、当該苦情の内容等を記録しているか。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◆平１８厚令３４第３条の３６第２項準用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提供したサービスに関し、南丹市が行う文書その他の物件の提出若しくは提示の求め又は南丹市の職員からの質問若しくは照会に応じ、利用者からの苦情に関して南丹市が行う調査に協力するとともに、南丹市から指導又は助言を受けた場合、当該指導又は助言に従って必要な改善を行っ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◆平１８厚令３４第３条の３６第３項準用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南丹市からの求めがあった場合には、改善の内容を市町村に報告しているか。　　　</w:t>
            </w:r>
            <w:r>
              <w:rPr>
                <w:rFonts w:hint="eastAsia" w:ascii="ＭＳ ゴシック" w:hAnsi="ＭＳ ゴシック" w:eastAsia="ＭＳ ゴシック"/>
                <w:color w:val="auto"/>
                <w:w w:val="50"/>
                <w:kern w:val="0"/>
                <w:sz w:val="18"/>
              </w:rPr>
              <w:t>◆平１８厚令３４第３条の３６第４項準用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提供したサービスに係る利用者からの苦情に関して国民健康保険団体連合会が行う調査に協力するとともに、国民健康保険団体連合会から指導又は助言を受けた場合、当該指導又は助言に従って必要な改善を行っているか。　　</w:t>
            </w:r>
            <w:r>
              <w:rPr>
                <w:rFonts w:hint="eastAsia" w:ascii="ＭＳ ゴシック" w:hAnsi="ＭＳ ゴシック" w:eastAsia="ＭＳ ゴシック"/>
                <w:color w:val="auto"/>
                <w:w w:val="50"/>
                <w:kern w:val="0"/>
                <w:sz w:val="18"/>
              </w:rPr>
              <w:t>◆平１８厚令３４第３条の３６第５項準用</w:t>
            </w:r>
          </w:p>
          <w:p>
            <w:pPr>
              <w:pStyle w:val="0"/>
              <w:ind w:leftChars="0" w:firstLineChars="0"/>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国民健康保険団体連合会からの求めがあった場合には、改善の内容を国民健康保険団体連合会に報告しているか。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◆平１８厚令３４第３条の３６第６項準用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kern w:val="0"/>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苦情受付窓口</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jc w:val="center"/>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苦情相談窓口、処理体制・手順等の掲示</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苦情記録</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市町村調査</w:t>
            </w: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直近年月日</w:t>
            </w:r>
          </w:p>
          <w:p>
            <w:pPr>
              <w:pStyle w:val="23"/>
              <w:spacing w:line="332" w:lineRule="exact"/>
              <w:rPr>
                <w:rFonts w:hint="eastAsia" w:ascii="ＭＳ ゴシック" w:hAnsi="ＭＳ ゴシック" w:eastAsia="ＭＳ ゴシック"/>
                <w:color w:val="auto"/>
                <w:spacing w:val="0"/>
                <w:kern w:val="2"/>
                <w:sz w:val="18"/>
                <w:u w:val="single" w:color="auto"/>
              </w:rPr>
            </w:pPr>
            <w:r>
              <w:rPr>
                <w:rFonts w:hint="eastAsia" w:ascii="ＭＳ ゴシック" w:hAnsi="ＭＳ ゴシック" w:eastAsia="ＭＳ ゴシック"/>
                <w:color w:val="auto"/>
                <w:spacing w:val="0"/>
                <w:kern w:val="2"/>
                <w:sz w:val="18"/>
                <w:u w:val="single" w:color="auto"/>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国保連調査</w:t>
            </w: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23"/>
              <w:spacing w:line="332"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直近年月日</w:t>
            </w:r>
          </w:p>
          <w:p>
            <w:pPr>
              <w:pStyle w:val="23"/>
              <w:spacing w:line="332" w:lineRule="exact"/>
              <w:rPr>
                <w:rFonts w:hint="eastAsia" w:ascii="ＭＳ ゴシック" w:hAnsi="ＭＳ ゴシック" w:eastAsia="ＭＳ ゴシック"/>
                <w:color w:val="auto"/>
                <w:spacing w:val="0"/>
                <w:kern w:val="2"/>
                <w:sz w:val="18"/>
                <w:u w:val="single" w:color="auto"/>
              </w:rPr>
            </w:pPr>
            <w:r>
              <w:rPr>
                <w:rFonts w:hint="eastAsia" w:ascii="ＭＳ ゴシック" w:hAnsi="ＭＳ ゴシック" w:eastAsia="ＭＳ ゴシック"/>
                <w:color w:val="auto"/>
                <w:spacing w:val="0"/>
                <w:kern w:val="2"/>
                <w:sz w:val="18"/>
                <w:u w:val="single" w:color="auto"/>
              </w:rPr>
              <w:t>　　　　　　　</w:t>
            </w:r>
          </w:p>
          <w:p>
            <w:pPr>
              <w:pStyle w:val="0"/>
              <w:jc w:val="center"/>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38</w:t>
            </w:r>
            <w:r>
              <w:rPr>
                <w:rFonts w:hint="eastAsia" w:ascii="ＭＳ ゴシック" w:hAnsi="ＭＳ ゴシック" w:eastAsia="ＭＳ ゴシック"/>
                <w:color w:val="auto"/>
                <w:sz w:val="18"/>
              </w:rPr>
              <w:t>　地域との連携等</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94" w:hanging="194" w:hangingChars="97"/>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利用者の家族、地域住民の代表者、事業所が所在する市町村の職員又は事業所が所在する区域を管轄する地域包括支援センターの職員、本サービスについて知見を有する者等により構成される運営推進会議を設置し、概ね２月に１回以上、運営推進会議に対し、活動状況を報告し、運営推進会議による評価を受けるとともに、運営推進会議から必要な要望、助言等を聴く機会を設けているか。</w:t>
            </w:r>
          </w:p>
          <w:p>
            <w:pPr>
              <w:pStyle w:val="0"/>
              <w:ind w:left="194" w:hanging="194" w:hangingChars="97"/>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◆平１８厚令３４第３４条第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項準用</w:t>
            </w:r>
          </w:p>
          <w:p>
            <w:pPr>
              <w:pStyle w:val="0"/>
              <w:ind w:left="194" w:hanging="194" w:hangingChars="97"/>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運営推進会議はテレビ電話装置等を活用して行うことができるものとする。ただし、利用者又はその家族が参加する場合にあっては、テレビ電話装置等の活用について当該利用者等の同意を得なければならない。　　　</w:t>
            </w:r>
            <w:r>
              <w:rPr>
                <w:rFonts w:hint="eastAsia" w:ascii="ＭＳ ゴシック" w:hAnsi="ＭＳ ゴシック" w:eastAsia="ＭＳ ゴシック"/>
                <w:color w:val="auto"/>
                <w:w w:val="50"/>
                <w:sz w:val="18"/>
              </w:rPr>
              <w:t>◆平１８解釈通知第３の二の二の３（１０）①準用</w:t>
            </w:r>
          </w:p>
          <w:p>
            <w:pPr>
              <w:pStyle w:val="0"/>
              <w:ind w:left="194" w:hanging="194" w:hangingChars="97"/>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前項の報告、評価、要望、助言等についての記録を作成するとともに、当該記録を公表しているか。</w:t>
            </w: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◆平１８厚令３４第３４条第２項準用</w:t>
            </w:r>
          </w:p>
          <w:p>
            <w:pPr>
              <w:pStyle w:val="0"/>
              <w:ind w:left="194" w:hanging="194" w:hangingChars="97"/>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その事業の運営に当たっては、地域住民又はその自発的な活動等との連携及び協力を行う等の地域との交流を図っているか。</w:t>
            </w:r>
          </w:p>
          <w:p>
            <w:pPr>
              <w:pStyle w:val="0"/>
              <w:ind w:left="194" w:hanging="194" w:hangingChars="97"/>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◆平１８厚令３４第３４条第３項準用</w:t>
            </w:r>
          </w:p>
          <w:p>
            <w:pPr>
              <w:pStyle w:val="0"/>
              <w:ind w:left="194" w:hanging="194" w:hangingChars="97"/>
              <w:rPr>
                <w:rFonts w:hint="eastAsia" w:ascii="ＭＳ ゴシック" w:hAnsi="ＭＳ ゴシック" w:eastAsia="ＭＳ ゴシック"/>
                <w:color w:val="auto"/>
                <w:sz w:val="18"/>
              </w:rPr>
            </w:pPr>
          </w:p>
          <w:p>
            <w:pPr>
              <w:pStyle w:val="0"/>
              <w:ind w:left="194" w:hanging="194" w:hangingChars="97"/>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事業運営に当たっては、提供した指定地域密着型介護老人福祉施設入所者生活介護に関する利用者からの苦情に関して、南丹市等が派遣する者が相談及び援助を行う事業その他市町村が実施する事業に協力するよう努めているか。　</w:t>
            </w:r>
            <w:r>
              <w:rPr>
                <w:rFonts w:hint="eastAsia" w:ascii="ＭＳ ゴシック" w:hAnsi="ＭＳ ゴシック" w:eastAsia="ＭＳ ゴシック"/>
                <w:color w:val="auto"/>
                <w:w w:val="50"/>
                <w:kern w:val="0"/>
                <w:sz w:val="18"/>
              </w:rPr>
              <w:t>◆平１８厚令３４第３４条第４項準用</w:t>
            </w:r>
          </w:p>
          <w:p>
            <w:pPr>
              <w:pStyle w:val="0"/>
              <w:ind w:left="194" w:hanging="194" w:hangingChars="97"/>
              <w:rPr>
                <w:rFonts w:hint="eastAsia" w:ascii="ＭＳ ゴシック" w:hAnsi="ＭＳ ゴシック" w:eastAsia="ＭＳ ゴシック"/>
                <w:color w:val="auto"/>
                <w:kern w:val="0"/>
                <w:sz w:val="18"/>
              </w:rPr>
            </w:pPr>
          </w:p>
          <w:p>
            <w:pPr>
              <w:pStyle w:val="0"/>
              <w:ind w:left="0" w:leftChars="0" w:hanging="355" w:hangingChars="197"/>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運営推進会議の効率化や、事業所間のネットワーク形成の促進等の観点から、次に掲げる条件を満たす場合においては、複数の事業所の運営推進会議を合同で開催して差し支えない。</w:t>
            </w:r>
          </w:p>
          <w:p>
            <w:pPr>
              <w:pStyle w:val="0"/>
              <w:ind w:left="0" w:leftChars="0" w:hanging="535" w:hangingChars="297"/>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利用者又はその家族については匿名とするなど、個人情報・プライバシーを保護すること。</w:t>
            </w:r>
          </w:p>
          <w:p>
            <w:pPr>
              <w:pStyle w:val="0"/>
              <w:ind w:left="0" w:leftChars="0" w:hanging="535" w:hangingChars="297"/>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0"/>
              <w:ind w:left="0" w:leftChars="0" w:hanging="535" w:hangingChars="297"/>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◆平１８解釈通知第３の二の二の３（１０）①準用</w:t>
            </w:r>
          </w:p>
          <w:p>
            <w:pPr>
              <w:pStyle w:val="23"/>
              <w:ind w:leftChars="0" w:firstLineChars="0"/>
              <w:jc w:val="left"/>
              <w:rPr>
                <w:rFonts w:hint="eastAsia" w:ascii="ＭＳ ゴシック" w:hAnsi="ＭＳ ゴシック" w:eastAsia="ＭＳ ゴシック"/>
                <w:color w:val="auto"/>
                <w:w w:val="100"/>
                <w:sz w:val="18"/>
              </w:rPr>
            </w:pPr>
          </w:p>
          <w:p>
            <w:pPr>
              <w:pStyle w:val="23"/>
              <w:ind w:left="0" w:leftChars="0" w:hanging="368"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sz w:val="18"/>
              </w:rPr>
              <w:t>◎　運営推進会議の複数の事業所の合同開催については、合同で開催する回数が、１年度に開催すべき運営推進会議の開催回数の半数を超えないこととする。　　</w:t>
            </w:r>
            <w:r>
              <w:rPr>
                <w:rFonts w:hint="eastAsia" w:ascii="ＭＳ ゴシック" w:hAnsi="ＭＳ ゴシック" w:eastAsia="ＭＳ ゴシック"/>
                <w:color w:val="auto"/>
                <w:w w:val="50"/>
                <w:sz w:val="18"/>
              </w:rPr>
              <w:t>◆平１８解釈通知第３の七の５（１０）</w:t>
            </w:r>
          </w:p>
          <w:p>
            <w:pPr>
              <w:pStyle w:val="23"/>
              <w:ind w:leftChars="0" w:firstLineChars="0"/>
              <w:rPr>
                <w:rFonts w:hint="eastAsia" w:ascii="ＭＳ ゴシック" w:hAnsi="ＭＳ ゴシック" w:eastAsia="ＭＳ ゴシック"/>
                <w:color w:val="auto"/>
                <w:sz w:val="18"/>
              </w:rPr>
            </w:pPr>
          </w:p>
          <w:p>
            <w:pPr>
              <w:pStyle w:val="23"/>
              <w:ind w:left="0" w:leftChars="0" w:hanging="368"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　地域の住民の代表者とは、町内会役員、民生委員、老人クラブの代表等が考えられる。　　</w:t>
            </w:r>
            <w:r>
              <w:rPr>
                <w:rFonts w:hint="eastAsia" w:ascii="ＭＳ ゴシック" w:hAnsi="ＭＳ ゴシック" w:eastAsia="ＭＳ ゴシック"/>
                <w:color w:val="auto"/>
                <w:w w:val="50"/>
                <w:sz w:val="18"/>
              </w:rPr>
              <w:t>◆平１８解釈通知第３の二の二の３（１０）①準用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過去</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年間の運営推進会議開催回数</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回中</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会議録</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pacing w:val="9"/>
                <w:w w:val="60"/>
                <w:kern w:val="0"/>
                <w:sz w:val="18"/>
                <w:fitText w:val="360" w:id="4"/>
              </w:rPr>
              <w:t>回分</w:t>
            </w:r>
            <w:r>
              <w:rPr>
                <w:rFonts w:hint="eastAsia" w:ascii="ＭＳ ゴシック" w:hAnsi="ＭＳ ゴシック" w:eastAsia="ＭＳ ゴシック"/>
                <w:color w:val="auto"/>
                <w:spacing w:val="1"/>
                <w:w w:val="60"/>
                <w:kern w:val="0"/>
                <w:sz w:val="18"/>
                <w:fitText w:val="360" w:id="4"/>
              </w:rPr>
              <w:t>有</w:t>
            </w:r>
          </w:p>
          <w:p>
            <w:pPr>
              <w:pStyle w:val="0"/>
              <w:jc w:val="left"/>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利用者等</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pacing w:val="9"/>
                <w:w w:val="60"/>
                <w:kern w:val="0"/>
                <w:sz w:val="18"/>
                <w:fitText w:val="360" w:id="5"/>
              </w:rPr>
              <w:t>回出</w:t>
            </w:r>
            <w:r>
              <w:rPr>
                <w:rFonts w:hint="eastAsia" w:ascii="ＭＳ ゴシック" w:hAnsi="ＭＳ ゴシック" w:eastAsia="ＭＳ ゴシック"/>
                <w:color w:val="auto"/>
                <w:spacing w:val="1"/>
                <w:w w:val="60"/>
                <w:kern w:val="0"/>
                <w:sz w:val="18"/>
                <w:fitText w:val="360" w:id="5"/>
              </w:rPr>
              <w:t>席</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地域住民</w:t>
            </w:r>
          </w:p>
          <w:p>
            <w:pPr>
              <w:pStyle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pacing w:val="9"/>
                <w:w w:val="60"/>
                <w:kern w:val="0"/>
                <w:sz w:val="18"/>
                <w:fitText w:val="360" w:id="6"/>
              </w:rPr>
              <w:t>回出</w:t>
            </w:r>
            <w:r>
              <w:rPr>
                <w:rFonts w:hint="eastAsia" w:ascii="ＭＳ ゴシック" w:hAnsi="ＭＳ ゴシック" w:eastAsia="ＭＳ ゴシック"/>
                <w:color w:val="auto"/>
                <w:spacing w:val="1"/>
                <w:w w:val="60"/>
                <w:kern w:val="0"/>
                <w:sz w:val="18"/>
                <w:fitText w:val="360" w:id="6"/>
              </w:rPr>
              <w:t>席</w:t>
            </w:r>
          </w:p>
          <w:p>
            <w:pPr>
              <w:pStyle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地域包括支援センター</w:t>
            </w:r>
          </w:p>
          <w:p>
            <w:pPr>
              <w:pStyle w:val="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pacing w:val="9"/>
                <w:w w:val="60"/>
                <w:kern w:val="0"/>
                <w:sz w:val="18"/>
                <w:fitText w:val="360" w:id="7"/>
              </w:rPr>
              <w:t>回出</w:t>
            </w:r>
            <w:r>
              <w:rPr>
                <w:rFonts w:hint="eastAsia" w:ascii="ＭＳ ゴシック" w:hAnsi="ＭＳ ゴシック" w:eastAsia="ＭＳ ゴシック"/>
                <w:color w:val="auto"/>
                <w:spacing w:val="1"/>
                <w:w w:val="60"/>
                <w:kern w:val="0"/>
                <w:sz w:val="18"/>
                <w:fitText w:val="360" w:id="7"/>
              </w:rPr>
              <w:t>席</w:t>
            </w:r>
          </w:p>
          <w:p>
            <w:pPr>
              <w:pStyle w:val="0"/>
              <w:jc w:val="left"/>
              <w:rPr>
                <w:rFonts w:hint="eastAsia" w:ascii="ＭＳ ゴシック" w:hAnsi="ＭＳ ゴシック" w:eastAsia="ＭＳ ゴシック"/>
                <w:color w:val="auto"/>
                <w:kern w:val="0"/>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会議録の公表方法：</w:t>
            </w:r>
          </w:p>
          <w:p>
            <w:pPr>
              <w:pStyle w:val="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u w:val="single" w:color="auto"/>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合同開催の回数</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rPr>
              <w:t>　　　回</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39</w:t>
            </w:r>
            <w:r>
              <w:rPr>
                <w:rFonts w:hint="eastAsia" w:ascii="ＭＳ ゴシック" w:hAnsi="ＭＳ ゴシック" w:eastAsia="ＭＳ ゴシック"/>
                <w:color w:val="auto"/>
                <w:sz w:val="18"/>
              </w:rPr>
              <w:t>　事故発生の防止及び発生時の対応</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371" w:hangingChars="2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□①　事故が発生した場合の対応、報告の方法等が記載された事故発生防止のための指針を整備しているか。　</w:t>
            </w: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◆平１８厚令３４第１５５条第１項第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号準用</w:t>
            </w:r>
          </w:p>
          <w:p>
            <w:pPr>
              <w:pStyle w:val="0"/>
              <w:ind w:leftChars="0" w:firstLineChars="0"/>
              <w:rPr>
                <w:rFonts w:hint="eastAsia" w:ascii="ＭＳ ゴシック" w:hAnsi="ＭＳ ゴシック" w:eastAsia="ＭＳ ゴシック"/>
                <w:color w:val="auto"/>
                <w:kern w:val="0"/>
                <w:sz w:val="18"/>
              </w:rPr>
            </w:pP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◎事故発生の防止のための指針には以下の項目を盛り込む。</w:t>
            </w:r>
          </w:p>
          <w:p>
            <w:pPr>
              <w:pStyle w:val="0"/>
              <w:ind w:leftChars="0" w:firstLineChars="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①準用</w:t>
            </w:r>
          </w:p>
          <w:p>
            <w:pPr>
              <w:pStyle w:val="0"/>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施設における介護事故防止に関する基本的な考え方</w:t>
            </w:r>
          </w:p>
          <w:p>
            <w:pPr>
              <w:pStyle w:val="0"/>
              <w:ind w:left="600" w:hanging="60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介護事故の防止のための委員会その他施設内の組織に関する事項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介護事故の防止のための職員研修に関する基本方針</w:t>
            </w:r>
          </w:p>
          <w:p>
            <w:pPr>
              <w:pStyle w:val="0"/>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w:t>
            </w:r>
          </w:p>
          <w:p>
            <w:pPr>
              <w:pStyle w:val="0"/>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介護事故等の発生時の対応に関する基本方針</w:t>
            </w:r>
          </w:p>
          <w:p>
            <w:pPr>
              <w:pStyle w:val="0"/>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入所者等に対する当該指針の閲覧に関する基本方針</w:t>
            </w:r>
          </w:p>
          <w:p>
            <w:pPr>
              <w:pStyle w:val="0"/>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その他介護事故等の発生の防止の推進のために必要な基本方針</w:t>
            </w:r>
          </w:p>
          <w:p>
            <w:pPr>
              <w:pStyle w:val="0"/>
              <w:ind w:left="560" w:leftChars="200" w:hanging="200" w:hangingChars="100"/>
              <w:rPr>
                <w:rFonts w:hint="eastAsia" w:ascii="ＭＳ ゴシック" w:hAnsi="ＭＳ ゴシック" w:eastAsia="ＭＳ ゴシック"/>
                <w:color w:val="auto"/>
                <w:sz w:val="18"/>
              </w:rPr>
            </w:pP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□②　事故が発生した場合又はそれに至る危険性がある事態が生じた場合に、当該事実が報告され、その分析を通した改善策について、従業者に周知徹底される体制が整備されているか。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◆平１８厚令３４第１５５条第</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項第２号準用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報告・改善のための方策を定め、周知する目的は、介護事故等にについて、施設全体で情報共有し、今後の再発防止のためのものであり、決して従業者の懲罰を目的としたものでないことに留意すること。</w:t>
            </w: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具体的には、次のようなことを想定している。</w:t>
            </w:r>
          </w:p>
          <w:p>
            <w:pPr>
              <w:pStyle w:val="0"/>
              <w:ind w:left="0" w:leftChars="0" w:hanging="360" w:hangingChars="2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◆平１８解釈通知第３の七の４</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２５</w:t>
            </w:r>
            <w:r>
              <w:rPr>
                <w:rFonts w:hint="eastAsia" w:ascii="ＭＳ ゴシック" w:hAnsi="ＭＳ ゴシック" w:eastAsia="ＭＳ ゴシック"/>
                <w:color w:val="auto"/>
                <w:w w:val="50"/>
                <w:kern w:val="0"/>
                <w:sz w:val="18"/>
              </w:rPr>
              <w:t>)</w:t>
            </w:r>
            <w:r>
              <w:rPr>
                <w:rFonts w:hint="eastAsia" w:ascii="ＭＳ ゴシック" w:hAnsi="ＭＳ ゴシック" w:eastAsia="ＭＳ ゴシック"/>
                <w:color w:val="auto"/>
                <w:w w:val="50"/>
                <w:kern w:val="0"/>
                <w:sz w:val="18"/>
              </w:rPr>
              <w:t>②準用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介護事故等について報告するための様式を整備すること。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介護職員その他の従業者は、介護事故等の発生ごとにその状況、背景等を記録するとともに、上記の様式に従い、介護事故等について報告すること。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事故発生防止のための委員会において、上記により報告された事例を集計し、分析すること。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事例の分析に当たっては、介護事故等の発生時の状況等を分析し、介護事故等の発生原因、結果等を取りまとめ、防止策を検討すること。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報告された事例及び分析結果を従業者に周知徹底すること。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防止策を講じた後に、その効果を評価すること。</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□③　事故発生の防止のため委員会（テレビ電話装置等を活用して行うことができるものとする。）及び従業者に対する研修を定期的に行っているか。　　</w:t>
            </w:r>
            <w:r>
              <w:rPr>
                <w:rFonts w:hint="eastAsia" w:ascii="ＭＳ ゴシック" w:hAnsi="ＭＳ ゴシック" w:eastAsia="ＭＳ ゴシック"/>
                <w:color w:val="auto"/>
                <w:w w:val="50"/>
                <w:kern w:val="0"/>
                <w:sz w:val="18"/>
              </w:rPr>
              <w:t>◆平１８厚令３４第１５５条第３号準用</w:t>
            </w:r>
          </w:p>
          <w:p>
            <w:pPr>
              <w:pStyle w:val="0"/>
              <w:ind w:leftChars="0" w:firstLineChars="0"/>
              <w:rPr>
                <w:rFonts w:hint="eastAsia" w:ascii="ＭＳ ゴシック" w:hAnsi="ＭＳ ゴシック" w:eastAsia="ＭＳ ゴシック"/>
                <w:color w:val="auto"/>
                <w:sz w:val="18"/>
              </w:rPr>
            </w:pP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事故発生防止のための委員会について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・幅広い職種により構成されていること。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・構成メンバーの責務及び役割分担を明確にしていること。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・運営委員会など他の委員会と独立して設置・運営すること。</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・専任の安全対策を担当するものを決めていること。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（ただし、関係する職種、取り扱う事項等が相互に関係が深いと認められる他の会議体を設置している場合、これと一体的に設置・運営することとして差し支えない。）</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・事故防止検討委員会の責任者はケア全般の責任者であることが望ましい。</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・施設外の安全対策の専門家を委員として積極的に活用することが望ましい。</w:t>
            </w:r>
          </w:p>
          <w:p>
            <w:pPr>
              <w:pStyle w:val="0"/>
              <w:ind w:leftChars="0" w:firstLineChars="0"/>
              <w:rPr>
                <w:rFonts w:hint="eastAsia" w:ascii="ＭＳ ゴシック" w:hAnsi="ＭＳ ゴシック" w:eastAsia="ＭＳ ゴシック"/>
                <w:color w:val="auto"/>
                <w:sz w:val="18"/>
              </w:rPr>
            </w:pPr>
          </w:p>
          <w:p>
            <w:pPr>
              <w:pStyle w:val="0"/>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事故発生防止のための委員会は、テレビ電話装置等を活用して行うことができるものとする。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③準用</w:t>
            </w:r>
          </w:p>
          <w:p>
            <w:pPr>
              <w:pStyle w:val="0"/>
              <w:ind w:leftChars="0" w:firstLineChars="0"/>
              <w:rPr>
                <w:rFonts w:hint="eastAsia" w:ascii="ＭＳ ゴシック" w:hAnsi="ＭＳ ゴシック" w:eastAsia="ＭＳ ゴシック"/>
                <w:color w:val="auto"/>
                <w:sz w:val="18"/>
              </w:rPr>
            </w:pP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従業者に対する研修について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④準用</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・事故発生防止のための基礎的内容等の適切な知識を普及・啓発する。</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・指針に基づき、安全管理の徹底を行う。</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・指針に基づいた研修プログラムを作成する。</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・定期的な教育（年２回以上）を開催する。</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・新規採用時に必ず研修を実施する。</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・研修の内容について記録する。</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・職員研修施設内での研修で差支えない。</w:t>
            </w:r>
          </w:p>
          <w:p>
            <w:pPr>
              <w:pStyle w:val="0"/>
              <w:ind w:left="0" w:leftChars="0" w:hanging="371" w:hangingChars="2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□④　上記①～③に掲げる措置を適切に実施するための担当者を置いているか。</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当該施設における事故発生を防止するための体制として、平</w:t>
            </w:r>
            <w:r>
              <w:rPr>
                <w:rFonts w:hint="eastAsia" w:ascii="ＭＳ ゴシック" w:hAnsi="ＭＳ ゴシック" w:eastAsia="ＭＳ ゴシック"/>
                <w:color w:val="auto"/>
                <w:sz w:val="18"/>
              </w:rPr>
              <w:t>18</w:t>
            </w:r>
            <w:r>
              <w:rPr>
                <w:rFonts w:hint="eastAsia" w:ascii="ＭＳ ゴシック" w:hAnsi="ＭＳ ゴシック" w:eastAsia="ＭＳ ゴシック"/>
                <w:color w:val="auto"/>
                <w:sz w:val="18"/>
              </w:rPr>
              <w:t>解釈通知第３の七の４</w:t>
            </w:r>
            <w:r>
              <w:rPr>
                <w:rFonts w:hint="eastAsia" w:ascii="ＭＳ ゴシック" w:hAnsi="ＭＳ ゴシック" w:eastAsia="ＭＳ ゴシック"/>
                <w:color w:val="auto"/>
                <w:sz w:val="18"/>
              </w:rPr>
              <w:t>(25)</w:t>
            </w:r>
            <w:r>
              <w:rPr>
                <w:rFonts w:hint="eastAsia" w:ascii="ＭＳ ゴシック" w:hAnsi="ＭＳ ゴシック" w:eastAsia="ＭＳ ゴシック"/>
                <w:color w:val="auto"/>
                <w:sz w:val="18"/>
              </w:rPr>
              <w:t>①から④までに掲げる措置を適切に実施するため、専任の担当者を置くことが必要である。当該担当者としては、事故防止検討委員会の安全対策担当者と同一の従業者が務めることが望ましい。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当該義務付けの適用に当たっては、６ヶ月の経過措置が設けられており、令和３年９月</w:t>
            </w: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日までの間は、努力義務とされている。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◆平１８解釈通知第３の七</w:t>
            </w:r>
            <w:r>
              <w:rPr>
                <w:rFonts w:hint="eastAsia" w:ascii="ＭＳ ゴシック" w:hAnsi="ＭＳ ゴシック" w:eastAsia="ＭＳ ゴシック"/>
                <w:color w:val="auto"/>
                <w:w w:val="50"/>
                <w:sz w:val="18"/>
              </w:rPr>
              <w:t>の４</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２５</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sz w:val="18"/>
              </w:rPr>
              <w:t>⑤準用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サービスの提供により事故が発生した場合は、速やかに南丹市、入所者の家族等に連絡を行うとともに、必要な措置を講じているか。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◆平１８厚令３４第１５５条第２項準用</w:t>
            </w:r>
          </w:p>
          <w:p>
            <w:pPr>
              <w:pStyle w:val="0"/>
              <w:ind w:left="212" w:hanging="212" w:hangingChars="106"/>
              <w:rPr>
                <w:rFonts w:hint="eastAsia" w:ascii="ＭＳ ゴシック" w:hAnsi="ＭＳ ゴシック" w:eastAsia="ＭＳ ゴシック"/>
                <w:color w:val="auto"/>
                <w:kern w:val="0"/>
                <w:sz w:val="18"/>
              </w:rPr>
            </w:pP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事故の状況及び事故に際して採った処置について記録しているか。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◆平１８厚令３４第１５５条第３項準用</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入所者に対する介護サービスの提供により賠償すべき事故が発生した場合は、すみやかに賠償を行っているか。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◆平１８厚令３４第１５５条第４項準用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事故発生防止のための指針（マニュアル）</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指針は左記項目を完備しているか</w:t>
            </w:r>
          </w:p>
          <w:p>
            <w:pPr>
              <w:pStyle w:val="0"/>
              <w:ind w:firstLine="600" w:firstLine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事故報告一件</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jc w:val="center"/>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p>
            <w:pPr>
              <w:pStyle w:val="0"/>
              <w:jc w:val="center"/>
              <w:rPr>
                <w:rFonts w:hint="eastAsia" w:ascii="ＭＳ ゴシック" w:hAnsi="ＭＳ ゴシック" w:eastAsia="ＭＳ ゴシック"/>
                <w:color w:val="auto"/>
                <w:sz w:val="18"/>
              </w:rPr>
            </w:pP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分析･防止策の検討</w:t>
            </w:r>
          </w:p>
          <w:p>
            <w:pPr>
              <w:pStyle w:val="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jc w:val="left"/>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委員会の開催</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・昨年度　　　回</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・委員会構成員数</w:t>
            </w:r>
          </w:p>
          <w:p>
            <w:pPr>
              <w:pStyle w:val="0"/>
              <w:ind w:firstLine="200" w:firstLine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w:t>
            </w:r>
          </w:p>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w w:val="90"/>
                <w:sz w:val="18"/>
              </w:rPr>
              <w:t>専任の安全対策担当者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氏名（　　　　　　）</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職名（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研修の実施</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・昨年度　　　回</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回以上か）</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・記録【有・無】</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担当者</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賠償保険加入</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保険名（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40</w:t>
            </w:r>
            <w:r>
              <w:rPr>
                <w:rFonts w:hint="eastAsia" w:ascii="ＭＳ ゴシック" w:hAnsi="ＭＳ ゴシック" w:eastAsia="ＭＳ ゴシック"/>
                <w:color w:val="auto"/>
              </w:rPr>
              <w:t>　虐待の防止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◆平１８厚令３４第３条の３８の２準用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虐待防止のための指針を整備しているか。</w:t>
            </w:r>
          </w:p>
          <w:p>
            <w:pPr>
              <w:pStyle w:val="0"/>
              <w:ind w:left="360" w:hanging="360" w:hangingChars="2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ウ　従業者に対し、虐待の防止のための研修を定期的に実施しているか。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エ　上記の措置を適切に実施するための担当者を置いているか。</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利用者の尊厳の保持・人格の尊重が達成されるよう。次に掲げる観点から虐待の防止に関する措置を講じるものとする。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虐待の未然防止</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高齢者の尊厳保持・人格尊重に対する配慮を常に心がけながらサービス提供にあたる必要がある。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虐待の早期発見</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従業者は、虐待等を発見しやすい立場にあることから、これらを早期に発見できるよう、必要な措置（虐待等に対する相談体制、市町村の通報窓口の周知等）がとられていることが望ましい。</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虐待等への迅速かつ適切な対応</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虐待が発生した場合は、速やかに市町村窓口に通報される必要があり、事業者は当該通報の手続が迅速かつ適切に行われ、市町村等が行う虐待等に対する調査等に協力するよう努めること。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日までの間は、努力義務とされている。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五の４（１４）①</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委員会は、他の会議体を設置している場合、これと一体的に設置・運営することとして差し支えない。また、他のサービス事業者との連携により行うことも差し支えない。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五の４（１４）①</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委員会は、具体的には、次の事項について検討する。その際、そこで得た結果（虐待に対する体制、虐待等の再発防止策等）は、従業者に周知徹底を図る必要がある。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五の４（１４）①</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虐待防止のための指針の整備に関すること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虐待が発生した場合、その発生原因等の分析から得られる再発の確実な防止策に関すること</w:t>
            </w:r>
          </w:p>
          <w:p>
            <w:pPr>
              <w:pStyle w:val="0"/>
              <w:ind w:left="720" w:hanging="720" w:hangingChars="4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キ　カの再発の防止策を講じた際に、効果についての評価に関すること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指針には次の項目を盛り込むこととする。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五の４（１４）②</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事業所における虐待の防止に関する基本的な考え方</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虐待防止のための職員研修に関する基本方針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徹底させていくためには、事業者が指針に基づいた研修プログラムを作成し、定期的な研修（年２回以上）を実施するとともに、新規採用時には必ず虐待防止のための研修を実施することが重要。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五の４（１４）③</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研修の実施内容についても記録することが必要。</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五の４（１４）③</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研修の実施は、事業所内での研修で差し支えない。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五の４（１４））③</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虐待を防止するための措置を適切に実施するため、専任の担当者を置くことが必要である。当該担当者としては、虐待防止検討委員会の責任者と同一の従業者が務めることが望ましい。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五の４（１４）④</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委員会：（有・無）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　針：（有・無）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研　修：（有・無）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担当者：</w:t>
            </w:r>
          </w:p>
          <w:p>
            <w:pPr>
              <w:pStyle w:val="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41</w:t>
            </w:r>
            <w:r>
              <w:rPr>
                <w:rFonts w:hint="eastAsia" w:ascii="ＭＳ ゴシック" w:hAnsi="ＭＳ ゴシック" w:eastAsia="ＭＳ ゴシック"/>
                <w:color w:val="auto"/>
                <w:sz w:val="18"/>
              </w:rPr>
              <w:t>　会計の区分</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指定地域密着型介護老人福祉施設入所者生活介護事業所ごとに経理を区分するとともに、指定地域密着型介護老人福祉施設入所者生活介護の事業の会計とその他の事業の会計を区分しているか。</w:t>
            </w:r>
          </w:p>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◆平１８厚令３４第３条の３９準用</w:t>
            </w:r>
          </w:p>
          <w:p>
            <w:pPr>
              <w:pStyle w:val="0"/>
              <w:ind w:left="212" w:hanging="212" w:hangingChars="106"/>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p>
            <w:pPr>
              <w:pStyle w:val="0"/>
              <w:rPr>
                <w:rFonts w:hint="eastAsia" w:ascii="ＭＳ ゴシック" w:hAnsi="ＭＳ ゴシック" w:eastAsia="ＭＳ ゴシック"/>
                <w:color w:val="auto"/>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事業別決算</w:t>
            </w:r>
          </w:p>
          <w:p>
            <w:pPr>
              <w:pStyle w:val="0"/>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42</w:t>
            </w:r>
            <w:r>
              <w:rPr>
                <w:rFonts w:hint="eastAsia" w:ascii="ＭＳ ゴシック" w:hAnsi="ＭＳ ゴシック" w:eastAsia="ＭＳ ゴシック"/>
                <w:color w:val="auto"/>
                <w:sz w:val="18"/>
              </w:rPr>
              <w:t>　記録の整備</w:t>
            </w:r>
          </w:p>
          <w:p>
            <w:pPr>
              <w:pStyle w:val="0"/>
              <w:ind w:left="212" w:hanging="212" w:hangingChars="106"/>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従業者、設備及び会計に関する諸記録を整備しているか。</w:t>
            </w:r>
          </w:p>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kern w:val="0"/>
                <w:sz w:val="18"/>
              </w:rPr>
              <w:t>◆平１８厚令３４第１５６条第１項</w:t>
            </w:r>
          </w:p>
          <w:p>
            <w:pPr>
              <w:pStyle w:val="0"/>
              <w:ind w:left="212" w:hanging="212" w:hangingChars="106"/>
              <w:rPr>
                <w:rFonts w:hint="eastAsia" w:ascii="ＭＳ ゴシック" w:hAnsi="ＭＳ ゴシック" w:eastAsia="ＭＳ ゴシック"/>
                <w:color w:val="auto"/>
                <w:sz w:val="18"/>
              </w:rPr>
            </w:pPr>
          </w:p>
          <w:p>
            <w:pPr>
              <w:pStyle w:val="0"/>
              <w:ind w:left="212" w:hanging="212" w:hangingChars="106"/>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利用者に対する指定地域密着型介護老人福祉施設入所者生活介護の提供に関する記録を整備し、その完結の日から５年間保存しているか。　　</w:t>
            </w:r>
            <w:r>
              <w:rPr>
                <w:rFonts w:hint="eastAsia" w:ascii="ＭＳ ゴシック" w:hAnsi="ＭＳ ゴシック" w:eastAsia="ＭＳ ゴシック"/>
                <w:color w:val="auto"/>
                <w:w w:val="50"/>
                <w:kern w:val="0"/>
                <w:sz w:val="18"/>
              </w:rPr>
              <w:t>◆平１８厚令３４第１５６条第２項、</w:t>
            </w:r>
            <w:r>
              <w:rPr>
                <w:rFonts w:hint="eastAsia" w:ascii="ＭＳ ゴシック" w:hAnsi="ＭＳ ゴシック" w:eastAsia="ＭＳ ゴシック"/>
                <w:color w:val="auto"/>
                <w:w w:val="50"/>
              </w:rPr>
              <w:t>平２４市条例２２第１６４条第２項</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地域密着型施設サービス計画</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提供した具体的なサービスの内容等の記録</w:t>
            </w:r>
          </w:p>
          <w:p>
            <w:pPr>
              <w:pStyle w:val="0"/>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③　身体的拘束等の態様及び時間、その際の入所者の心身の状況並びに緊急やむを得ない理由の記録</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④　市町村への通知に係る記録</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⑤　苦情の内容等の記録</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⑥　事故の状況及び事故に際して採った処置についての記録</w:t>
            </w:r>
          </w:p>
          <w:p>
            <w:pPr>
              <w:pStyle w:val="0"/>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⑦　運営推進会議の報告、評価、要望、助言等の記録</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左記の①から⑥記録の【有・無】</w:t>
            </w:r>
          </w:p>
          <w:p>
            <w:pPr>
              <w:pStyle w:val="0"/>
              <w:jc w:val="lef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43</w:t>
            </w:r>
            <w:r>
              <w:rPr>
                <w:rFonts w:hint="eastAsia" w:ascii="ＭＳ ゴシック" w:hAnsi="ＭＳ ゴシック" w:eastAsia="ＭＳ ゴシック"/>
                <w:color w:val="auto"/>
              </w:rPr>
              <w:t>　電磁的記録等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書面（書面、書類、文書、謄本、抄本、正本、副本、複本その他文字、図形等の人の知覚によって認識することができる情報が記載された紙その他の有体物をいう。）で行うことが規定されている又は想定されてい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◆平１８厚令３４第１８３条第１項</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サービスの提供に当たる者等の書面の保存等に係る負担の軽減を図るため、書面（被保険者証に関するものを除く。）の作成、保存等を以下のとおり電磁的記録により行うことができる。</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１</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ア　電磁的記録による作成は、事業者等の使用に係る電子計算機に備えられたファイルに記録する方法または磁気ディスク等をもって調製する方法によること。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イ　電磁的記録による保存は、以下のいずれかの方法によること。</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・作成された電磁的記録を事業者等の使用に係る電子計算機に備えられたファイル又は磁気ディスク等をもって調製するファイルにより保存する方法</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・書面に記載されている事項をスキャナ等により読みとってできた電磁的記録を事業者等の使用に係る電子計算機に備えられたファイル又は磁気ディスク等をもって調製するファイルにより保存する方法</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ウ　電磁的記録により行うことができるとされているものは、上記に準じた方法によること。</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エ　電磁的記録により行う場合は、個人情報取扱に係るガイドライン等を遵守すること。</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サービスの提供に当たる者は、交付、説明、同意、承諾、締結その他これらに類するもののうち、書面で行うことが規定されている又は想定されているものについては、相手方の承諾を得て、書面に代えて、電磁的方法（電子的方法、磁気的方法その他人の知覚によって認識ができない方法をいう。）にて行っている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◆平１８厚令３４第１８３条第２項</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電磁的方法による交付は、平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号第３条の７第２項から第６項まで及び平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号第</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条第２項から第６項までの規定に準じた方法とすること。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２（１）</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電磁的方法による同意は、例えば電子メールにより利用者等が同意の意思表示した場合等が考えられること。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２（２）</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電磁的方法による締結は、利用者等・事業者等の間の契約関係を明確にする観点から、書面における署名又は記名・押印に代えて、電子署名を活用することが望ましいこと。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２（３）</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その他、平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号第</w:t>
            </w:r>
            <w:r>
              <w:rPr>
                <w:rFonts w:hint="eastAsia" w:ascii="ＭＳ ゴシック" w:hAnsi="ＭＳ ゴシック" w:eastAsia="ＭＳ ゴシック"/>
                <w:color w:val="auto"/>
              </w:rPr>
              <w:t>183</w:t>
            </w:r>
            <w:r>
              <w:rPr>
                <w:rFonts w:hint="eastAsia" w:ascii="ＭＳ ゴシック" w:hAnsi="ＭＳ ゴシック" w:eastAsia="ＭＳ ゴシック"/>
                <w:color w:val="auto"/>
              </w:rPr>
              <w:t>条第２項及び平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号第</w:t>
            </w:r>
            <w:r>
              <w:rPr>
                <w:rFonts w:hint="eastAsia" w:ascii="ＭＳ ゴシック" w:hAnsi="ＭＳ ゴシック" w:eastAsia="ＭＳ ゴシック"/>
                <w:color w:val="auto"/>
              </w:rPr>
              <w:t>90</w:t>
            </w:r>
            <w:r>
              <w:rPr>
                <w:rFonts w:hint="eastAsia" w:ascii="ＭＳ ゴシック" w:hAnsi="ＭＳ ゴシック" w:eastAsia="ＭＳ ゴシック"/>
                <w:color w:val="auto"/>
              </w:rPr>
              <w:t>条第２項において電磁的方法によることができるとされているものは、上記に準じた方法によること。ただし、平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号若しくは平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号又は解釈通知の規定により電磁的方法の定めがあるものについては、当該定めに従うこと。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２（４）</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電磁的方法により行う場合は、個人情報取扱に係るガイドライン等を遵守すること。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２（５）</w:t>
            </w:r>
          </w:p>
          <w:p>
            <w:pPr>
              <w:pStyle w:val="0"/>
              <w:ind w:left="360" w:hanging="360" w:hangingChars="200"/>
              <w:rPr>
                <w:rFonts w:hint="eastAsia" w:ascii="ＭＳ ゴシック" w:hAnsi="ＭＳ ゴシック" w:eastAsia="ＭＳ ゴシック"/>
                <w:color w:val="auto"/>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8"/>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第５　変更の届出等</w:t>
            </w:r>
          </w:p>
          <w:p>
            <w:pPr>
              <w:pStyle w:val="0"/>
              <w:rPr>
                <w:rFonts w:hint="eastAsia" w:ascii="ＭＳ ゴシック" w:hAnsi="ＭＳ ゴシック" w:eastAsia="ＭＳ ゴシック"/>
                <w:color w:val="auto"/>
                <w:sz w:val="18"/>
              </w:rPr>
            </w:pPr>
          </w:p>
        </w:tc>
        <w:tc>
          <w:tcPr>
            <w:tcW w:w="594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ind w:left="212" w:hanging="212" w:hangingChars="106"/>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xml:space="preserve">  </w:t>
            </w:r>
            <w:r>
              <w:rPr>
                <w:rFonts w:hint="eastAsia" w:ascii="ＭＳ ゴシック" w:hAnsi="ＭＳ ゴシック" w:eastAsia="ＭＳ ゴシック"/>
                <w:color w:val="auto"/>
                <w:sz w:val="18"/>
              </w:rPr>
              <w:t>事業所の名称及び所在地その他施行規則第</w:t>
            </w:r>
            <w:r>
              <w:rPr>
                <w:rFonts w:hint="eastAsia" w:ascii="ＭＳ ゴシック" w:hAnsi="ＭＳ ゴシック" w:eastAsia="ＭＳ ゴシック"/>
                <w:color w:val="auto"/>
                <w:sz w:val="18"/>
              </w:rPr>
              <w:t>131</w:t>
            </w:r>
            <w:r>
              <w:rPr>
                <w:rFonts w:hint="eastAsia" w:ascii="ＭＳ ゴシック" w:hAnsi="ＭＳ ゴシック" w:eastAsia="ＭＳ ゴシック"/>
                <w:color w:val="auto"/>
                <w:sz w:val="18"/>
              </w:rPr>
              <w:t>条の</w:t>
            </w:r>
            <w:r>
              <w:rPr>
                <w:rFonts w:hint="eastAsia" w:ascii="ＭＳ ゴシック" w:hAnsi="ＭＳ ゴシック" w:eastAsia="ＭＳ ゴシック"/>
                <w:color w:val="auto"/>
                <w:sz w:val="18"/>
              </w:rPr>
              <w:t>13</w:t>
            </w:r>
            <w:r>
              <w:rPr>
                <w:rFonts w:hint="eastAsia" w:ascii="ＭＳ ゴシック" w:hAnsi="ＭＳ ゴシック" w:eastAsia="ＭＳ ゴシック"/>
                <w:color w:val="auto"/>
                <w:sz w:val="18"/>
              </w:rPr>
              <w:t>で定める事項に変更があったとき、同条に定めるところにより、</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日以内に、その旨を南丹市長に届け出ているか。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bl>
    <w:p>
      <w:pPr>
        <w:pStyle w:val="0"/>
        <w:rPr>
          <w:rFonts w:hint="eastAsia"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w:t>
      </w:r>
      <w:r>
        <w:rPr>
          <w:rFonts w:hint="eastAsia" w:ascii="ＭＳ ゴシック" w:hAnsi="ＭＳ ゴシック" w:eastAsia="ＭＳ ゴシック"/>
        </w:rPr>
        <w:t>省令第</w:t>
      </w:r>
      <w:r>
        <w:rPr>
          <w:rFonts w:hint="eastAsia" w:ascii="ＭＳ ゴシック" w:hAnsi="ＭＳ ゴシック" w:eastAsia="ＭＳ ゴシック"/>
        </w:rPr>
        <w:t>34</w:t>
      </w:r>
      <w:r>
        <w:rPr>
          <w:rFonts w:hint="eastAsia" w:ascii="ＭＳ ゴシック" w:hAnsi="ＭＳ ゴシック" w:eastAsia="ＭＳ ゴシック"/>
        </w:rPr>
        <w:t>号）を指します。</w:t>
      </w: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rPr>
        <w:t>　※「解釈通知」とは「指定地域密着型サービス及び指定地域密着型介護予防サービスに関する基準について」（平成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　老計発第</w:t>
      </w:r>
      <w:r>
        <w:rPr>
          <w:rFonts w:hint="eastAsia" w:ascii="ＭＳ ゴシック" w:hAnsi="ＭＳ ゴシック" w:eastAsia="ＭＳ ゴシック"/>
        </w:rPr>
        <w:t>0331004</w:t>
      </w:r>
      <w:r>
        <w:rPr>
          <w:rFonts w:hint="eastAsia" w:ascii="ＭＳ ゴシック" w:hAnsi="ＭＳ ゴシック" w:eastAsia="ＭＳ ゴシック"/>
        </w:rPr>
        <w:t>号、老振発第</w:t>
      </w:r>
      <w:r>
        <w:rPr>
          <w:rFonts w:hint="eastAsia" w:ascii="ＭＳ ゴシック" w:hAnsi="ＭＳ ゴシック" w:eastAsia="ＭＳ ゴシック"/>
        </w:rPr>
        <w:t>0331004</w:t>
      </w:r>
      <w:r>
        <w:rPr>
          <w:rFonts w:hint="eastAsia" w:ascii="ＭＳ ゴシック" w:hAnsi="ＭＳ ゴシック" w:eastAsia="ＭＳ ゴシック"/>
        </w:rPr>
        <w:t>号、老老発第</w:t>
      </w:r>
      <w:r>
        <w:rPr>
          <w:rFonts w:hint="eastAsia" w:ascii="ＭＳ ゴシック" w:hAnsi="ＭＳ ゴシック" w:eastAsia="ＭＳ ゴシック"/>
        </w:rPr>
        <w:t>0331017</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※「市条例」とは、「南丹市指定地域密着型サービスの事業の人員、設備及び運営に関する基準を定める条例」（平成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sectPr>
      <w:pgSz w:w="11907" w:h="16840"/>
      <w:pgMar w:top="1134" w:right="1020" w:bottom="1134" w:left="1020" w:header="624"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Chars="0" w:firstLineChars="0"/>
      <w:jc w:val="center"/>
      <w:rPr>
        <w:rFonts w:hint="eastAsia" w:ascii="ＭＳ ゴシック" w:hAnsi="ＭＳ ゴシック" w:eastAsia="ＭＳ ゴシック"/>
      </w:rPr>
    </w:pPr>
    <w:r>
      <w:rPr>
        <w:rStyle w:val="18"/>
        <w:rFonts w:hint="eastAsia" w:ascii="ＭＳ ゴシック" w:hAnsi="ＭＳ ゴシック" w:eastAsia="ＭＳ ゴシック"/>
      </w:rPr>
      <w:t>地域密着型介護老人福祉施設入所者生活介護（ユニット型）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ゴシック" w:hAnsi="ＭＳ ゴシック" w:eastAsia="ＭＳ ゴシック"/>
      </w:rPr>
      <w:t>自主点検表（</w:t>
    </w:r>
    <w:r>
      <w:rPr>
        <w:rFonts w:hint="eastAsia" w:ascii="ＭＳ ゴシック" w:hAnsi="ＭＳ ゴシック" w:eastAsia="ＭＳ ゴシック"/>
      </w:rPr>
      <w:t>R3</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p>
  <w:p>
    <w:pPr>
      <w:pStyle w:val="15"/>
      <w:rPr>
        <w:rFonts w:hint="default"/>
      </w:rPr>
    </w:pPr>
    <w:r>
      <w:rPr>
        <w:rFonts w:hint="eastAsia" w:ascii="ＭＳ ゴシック" w:hAnsi="ＭＳ ゴシック" w:eastAsia="ＭＳ ゴシック"/>
      </w:rPr>
      <w:t>　　　　　　　　　　　　　　　　　　　　　　　　　　【地域密着型介護老人福祉施設入所者生活介護（ユニット型）】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efaultTableStyle w:val="30"/>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sz w:val="24"/>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1428</TotalTime>
  <Pages>32</Pages>
  <Words>185</Words>
  <Characters>41394</Characters>
  <Application>JUST Note</Application>
  <Lines>3290</Lines>
  <Paragraphs>1144</Paragraphs>
  <Company>南丹市役所</Company>
  <CharactersWithSpaces>43757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2018-06-14T05:24:00Z</cp:lastPrinted>
  <dcterms:created xsi:type="dcterms:W3CDTF">2018-06-14T05:36:00Z</dcterms:created>
  <dcterms:modified xsi:type="dcterms:W3CDTF">2021-10-05T04:22:46Z</dcterms:modified>
  <cp:revision>54</cp:revision>
</cp:coreProperties>
</file>