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sz w:val="32"/>
        </w:rPr>
      </w:pPr>
    </w:p>
    <w:p>
      <w:pPr>
        <w:pStyle w:val="0"/>
        <w:jc w:val="center"/>
        <w:rPr>
          <w:rFonts w:hint="eastAsia"/>
          <w:sz w:val="32"/>
        </w:rPr>
      </w:pPr>
    </w:p>
    <w:p>
      <w:pPr>
        <w:pStyle w:val="0"/>
        <w:jc w:val="center"/>
        <w:rPr>
          <w:rFonts w:hint="eastAsia" w:ascii="ＭＳ ゴシック" w:hAnsi="ＭＳ ゴシック" w:eastAsia="ＭＳ ゴシック"/>
          <w:b w:val="1"/>
          <w:sz w:val="40"/>
        </w:rPr>
      </w:pPr>
      <w:r>
        <w:rPr>
          <w:rFonts w:hint="eastAsia" w:ascii="ＭＳ ゴシック" w:hAnsi="ＭＳ ゴシック" w:eastAsia="ＭＳ ゴシック"/>
          <w:b w:val="1"/>
          <w:sz w:val="40"/>
        </w:rPr>
        <w:t>介護サービス事業者</w:t>
      </w:r>
    </w:p>
    <w:p>
      <w:pPr>
        <w:pStyle w:val="0"/>
        <w:jc w:val="center"/>
        <w:rPr>
          <w:rFonts w:hint="eastAsia" w:ascii="ＭＳ ゴシック" w:hAnsi="ＭＳ ゴシック" w:eastAsia="ＭＳ ゴシック"/>
          <w:b w:val="1"/>
          <w:sz w:val="40"/>
        </w:rPr>
      </w:pPr>
      <w:r>
        <w:rPr>
          <w:rFonts w:hint="eastAsia" w:ascii="ＭＳ ゴシック" w:hAnsi="ＭＳ ゴシック" w:eastAsia="ＭＳ ゴシック"/>
          <w:b w:val="1"/>
          <w:sz w:val="40"/>
        </w:rPr>
        <w:t>自主点検表</w:t>
      </w:r>
    </w:p>
    <w:p>
      <w:pPr>
        <w:pStyle w:val="0"/>
        <w:jc w:val="center"/>
        <w:rPr>
          <w:rFonts w:hint="eastAsia" w:ascii="ＭＳ ゴシック" w:hAnsi="ＭＳ ゴシック" w:eastAsia="ＭＳ ゴシック"/>
          <w:b w:val="1"/>
          <w:sz w:val="40"/>
        </w:rPr>
      </w:pPr>
    </w:p>
    <w:p>
      <w:pPr>
        <w:pStyle w:val="0"/>
        <w:jc w:val="center"/>
        <w:rPr>
          <w:rFonts w:hint="eastAsia" w:ascii="ＭＳ ゴシック" w:hAnsi="ＭＳ ゴシック" w:eastAsia="ＭＳ ゴシック"/>
          <w:b w:val="1"/>
          <w:sz w:val="40"/>
        </w:rPr>
      </w:pPr>
    </w:p>
    <w:p>
      <w:pPr>
        <w:pStyle w:val="0"/>
        <w:jc w:val="center"/>
        <w:rPr>
          <w:rFonts w:hint="eastAsia" w:ascii="ＭＳ ゴシック" w:hAnsi="ＭＳ ゴシック" w:eastAsia="ＭＳ ゴシック"/>
          <w:sz w:val="40"/>
        </w:rPr>
      </w:pPr>
      <w:r>
        <w:rPr>
          <w:rFonts w:hint="eastAsia" w:ascii="ＭＳ ゴシック" w:hAnsi="ＭＳ ゴシック" w:eastAsia="ＭＳ ゴシック"/>
          <w:b w:val="1"/>
          <w:sz w:val="40"/>
        </w:rPr>
        <w:t>居宅介護支援</w:t>
      </w:r>
    </w:p>
    <w:p>
      <w:pPr>
        <w:pStyle w:val="0"/>
        <w:jc w:val="center"/>
        <w:rPr>
          <w:rFonts w:hint="eastAsia"/>
          <w:sz w:val="40"/>
        </w:rPr>
      </w:pPr>
    </w:p>
    <w:p>
      <w:pPr>
        <w:pStyle w:val="0"/>
        <w:jc w:val="center"/>
        <w:rPr>
          <w:rFonts w:hint="eastAsia"/>
        </w:rPr>
      </w:pPr>
    </w:p>
    <w:p>
      <w:pPr>
        <w:pStyle w:val="0"/>
        <w:rPr>
          <w:rFonts w:hint="eastAsia"/>
        </w:rPr>
      </w:pPr>
    </w:p>
    <w:p>
      <w:pPr>
        <w:pStyle w:val="0"/>
        <w:rPr>
          <w:rFonts w:hint="eastAsia"/>
        </w:rPr>
      </w:pPr>
    </w:p>
    <w:tbl>
      <w:tblPr>
        <w:tblStyle w:val="11"/>
        <w:tblW w:w="98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680"/>
        <w:gridCol w:w="7215"/>
      </w:tblGrid>
      <w:tr>
        <w:trPr>
          <w:trHeight w:val="819" w:hRule="atLeast"/>
        </w:trPr>
        <w:tc>
          <w:tcPr>
            <w:tcW w:w="26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default"/>
                <w:sz w:val="28"/>
              </w:rPr>
            </w:pPr>
            <w:r>
              <w:rPr>
                <w:rFonts w:hint="eastAsia"/>
                <w:sz w:val="28"/>
              </w:rPr>
              <w:t>点検年月日</w:t>
            </w:r>
          </w:p>
        </w:tc>
        <w:tc>
          <w:tcPr>
            <w:tcW w:w="72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sz w:val="28"/>
              </w:rPr>
            </w:pPr>
            <w:r>
              <w:rPr>
                <w:rFonts w:hint="eastAsia"/>
              </w:rPr>
              <w:t>　　　　　</w:t>
            </w:r>
            <w:r>
              <w:rPr>
                <w:rFonts w:hint="eastAsia"/>
                <w:sz w:val="28"/>
              </w:rPr>
              <w:t>年　　　　月　　　　日</w:t>
            </w:r>
          </w:p>
        </w:tc>
      </w:tr>
      <w:tr>
        <w:trPr>
          <w:trHeight w:val="819" w:hRule="atLeast"/>
        </w:trPr>
        <w:tc>
          <w:tcPr>
            <w:tcW w:w="26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default"/>
                <w:sz w:val="28"/>
              </w:rPr>
            </w:pPr>
            <w:r>
              <w:rPr>
                <w:rFonts w:hint="eastAsia"/>
                <w:sz w:val="28"/>
              </w:rPr>
              <w:t>事業所名</w:t>
            </w:r>
          </w:p>
        </w:tc>
        <w:tc>
          <w:tcPr>
            <w:tcW w:w="72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rPr>
            </w:pPr>
          </w:p>
        </w:tc>
      </w:tr>
      <w:tr>
        <w:trPr>
          <w:trHeight w:val="852" w:hRule="atLeast"/>
        </w:trPr>
        <w:tc>
          <w:tcPr>
            <w:tcW w:w="26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default"/>
                <w:sz w:val="28"/>
              </w:rPr>
            </w:pPr>
            <w:r>
              <w:rPr>
                <w:rFonts w:hint="eastAsia"/>
                <w:sz w:val="28"/>
              </w:rPr>
              <w:t>担当者職・氏名</w:t>
            </w:r>
          </w:p>
        </w:tc>
        <w:tc>
          <w:tcPr>
            <w:tcW w:w="72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rPr>
            </w:pPr>
          </w:p>
        </w:tc>
      </w:tr>
    </w:tbl>
    <w:p>
      <w:pPr>
        <w:pStyle w:val="0"/>
        <w:rPr>
          <w:rFonts w:hint="default"/>
        </w:rPr>
        <w:sectPr>
          <w:headerReference r:id="rId6" w:type="default"/>
          <w:footerReference r:id="rId8" w:type="default"/>
          <w:headerReference r:id="rId5" w:type="first"/>
          <w:footerReference r:id="rId7" w:type="first"/>
          <w:pgSz w:w="11907" w:h="16840"/>
          <w:pgMar w:top="1134" w:right="1020" w:bottom="1134" w:left="1020" w:header="783" w:footer="567" w:gutter="0"/>
          <w:cols w:space="720"/>
          <w:titlePg w:val="1"/>
          <w:textDirection w:val="lrTb"/>
          <w:docGrid w:type="lines" w:linePitch="251"/>
        </w:sectPr>
      </w:pPr>
      <w:r>
        <w:rPr>
          <w:rFonts w:hint="default"/>
        </w:rPr>
        <w:br w:type="page"/>
      </w:r>
    </w:p>
    <w:tbl>
      <w:tblPr>
        <w:tblStyle w:val="11"/>
        <w:tblW w:w="9990" w:type="dxa"/>
        <w:tblInd w:w="-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85" w:type="dxa"/>
          <w:bottom w:w="85" w:type="dxa"/>
        </w:tblCellMar>
        <w:tblLook w:firstRow="1" w:lastRow="0" w:firstColumn="1" w:lastColumn="0" w:noHBand="0" w:noVBand="1" w:val="04A0"/>
      </w:tblPr>
      <w:tblGrid>
        <w:gridCol w:w="1530"/>
        <w:gridCol w:w="900"/>
        <w:gridCol w:w="5040"/>
        <w:gridCol w:w="450"/>
        <w:gridCol w:w="2070"/>
      </w:tblGrid>
      <w:tr>
        <w:trPr>
          <w:trHeight w:val="201" w:hRule="atLeast"/>
          <w:tblHeade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line="200" w:lineRule="exact"/>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主眼事項</w:t>
            </w:r>
          </w:p>
        </w:tc>
        <w:tc>
          <w:tcPr>
            <w:tcW w:w="90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23"/>
              <w:wordWrap w:val="1"/>
              <w:snapToGrid w:val="0"/>
              <w:spacing w:line="200" w:lineRule="exact"/>
              <w:jc w:val="center"/>
              <w:rPr>
                <w:rFonts w:hint="eastAsia" w:ascii="ＭＳ ゴシック" w:hAnsi="ＭＳ ゴシック" w:eastAsia="ＭＳ ゴシック"/>
                <w:color w:val="auto"/>
              </w:rPr>
            </w:pPr>
            <w:r>
              <w:rPr>
                <w:rFonts w:hint="eastAsia" w:ascii="ＭＳ ゴシック" w:hAnsi="ＭＳ ゴシック" w:eastAsia="ＭＳ ゴシック"/>
                <w:color w:val="auto"/>
                <w:w w:val="80"/>
                <w:sz w:val="18"/>
              </w:rPr>
              <w:t>チェック</w:t>
            </w:r>
          </w:p>
        </w:tc>
        <w:tc>
          <w:tcPr>
            <w:tcW w:w="504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spacing w:line="200" w:lineRule="exact"/>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基準等・通知　等</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line="200" w:lineRule="exact"/>
              <w:jc w:val="center"/>
              <w:rPr>
                <w:rFonts w:hint="eastAsia" w:ascii="ＭＳ ゴシック" w:hAnsi="ＭＳ ゴシック" w:eastAsia="ＭＳ ゴシック"/>
                <w:color w:val="auto"/>
                <w:w w:val="50"/>
              </w:rPr>
            </w:pPr>
            <w:r>
              <w:rPr>
                <w:rFonts w:hint="eastAsia" w:ascii="ＭＳ ゴシック" w:hAnsi="ＭＳ ゴシック" w:eastAsia="ＭＳ ゴシック"/>
                <w:color w:val="auto"/>
                <w:w w:val="50"/>
              </w:rPr>
              <w:t>評価</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ordWrap w:val="1"/>
              <w:snapToGrid w:val="0"/>
              <w:spacing w:line="200" w:lineRule="exact"/>
              <w:jc w:val="center"/>
              <w:rPr>
                <w:rFonts w:hint="default" w:ascii="ＭＳ ゴシック" w:hAnsi="ＭＳ ゴシック"/>
                <w:color w:val="auto"/>
                <w:spacing w:val="0"/>
              </w:rPr>
            </w:pPr>
            <w:r>
              <w:rPr>
                <w:rFonts w:hint="eastAsia" w:ascii="ＭＳ ゴシック" w:hAnsi="ＭＳ ゴシック"/>
                <w:color w:val="auto"/>
                <w:spacing w:val="0"/>
              </w:rPr>
              <w:t>備考</w:t>
            </w:r>
          </w:p>
        </w:tc>
      </w:tr>
      <w:tr>
        <w:trPr>
          <w:trHeight w:val="1266" w:hRule="atLeast"/>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第１の１</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　基本方針</w:t>
            </w:r>
          </w:p>
          <w:p>
            <w:pPr>
              <w:pStyle w:val="0"/>
              <w:spacing w:line="200" w:lineRule="exact"/>
              <w:ind w:firstLine="180" w:firstLineChars="100"/>
              <w:rPr>
                <w:rFonts w:hint="eastAsia" w:ascii="ＭＳ ゴシック" w:hAnsi="ＭＳ ゴシック" w:eastAsia="ＭＳ ゴシック"/>
                <w:color w:val="auto"/>
              </w:rPr>
            </w:pPr>
            <w:r>
              <w:rPr>
                <w:rFonts w:hint="eastAsia" w:ascii="ＭＳ ゴシック" w:hAnsi="ＭＳ ゴシック" w:eastAsia="ＭＳ ゴシック"/>
                <w:color w:val="auto"/>
              </w:rPr>
              <w:t>＜</w:t>
            </w:r>
            <w:r>
              <w:rPr>
                <w:rFonts w:hint="eastAsia" w:ascii="ＭＳ ゴシック" w:hAnsi="ＭＳ ゴシック" w:eastAsia="ＭＳ ゴシック"/>
                <w:color w:val="auto"/>
                <w:w w:val="50"/>
              </w:rPr>
              <w:t>法第８０条第１項</w:t>
            </w:r>
            <w:r>
              <w:rPr>
                <w:rFonts w:hint="eastAsia" w:ascii="ＭＳ ゴシック" w:hAnsi="ＭＳ ゴシック" w:eastAsia="ＭＳ ゴシック"/>
                <w:color w:val="auto"/>
              </w:rPr>
              <w:t>＞</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00" w:lineRule="exact"/>
              <w:ind w:left="184" w:hanging="184" w:hangingChars="100"/>
              <w:rPr>
                <w:rFonts w:hint="default" w:ascii="ＭＳ ゴシック" w:hAnsi="ＭＳ ゴシック"/>
                <w:color w:val="auto"/>
              </w:rPr>
            </w:pPr>
            <w:r>
              <w:rPr>
                <w:rFonts w:hint="eastAsia" w:ascii="ＭＳ ゴシック" w:hAnsi="ＭＳ ゴシック"/>
                <w:color w:val="auto"/>
              </w:rPr>
              <w:t>□</w:t>
            </w:r>
            <w:r>
              <w:rPr>
                <w:rFonts w:hint="eastAsia" w:ascii="ＭＳ ゴシック" w:hAnsi="ＭＳ ゴシック"/>
                <w:color w:val="auto"/>
                <w:spacing w:val="1"/>
              </w:rPr>
              <w:t>　</w:t>
            </w:r>
            <w:r>
              <w:rPr>
                <w:rFonts w:hint="eastAsia" w:ascii="ＭＳ ゴシック" w:hAnsi="ＭＳ ゴシック"/>
                <w:color w:val="auto"/>
              </w:rPr>
              <w:t>要介護状態となった場合においても、その利用者が可能な限りその居宅において、その有する能力に応じ自立した日常生活を営むことができるよう配慮して行われているか。　　</w:t>
            </w:r>
            <w:r>
              <w:rPr>
                <w:rFonts w:hint="eastAsia" w:ascii="ＭＳ ゴシック" w:hAnsi="ＭＳ ゴシック"/>
                <w:color w:val="auto"/>
                <w:w w:val="50"/>
              </w:rPr>
              <w:t>◆平１１厚令３８第１条の２第１項</w:t>
            </w:r>
          </w:p>
          <w:p>
            <w:pPr>
              <w:pStyle w:val="23"/>
              <w:spacing w:line="200" w:lineRule="exact"/>
              <w:rPr>
                <w:rFonts w:hint="eastAsia" w:ascii="ＭＳ ゴシック" w:hAnsi="ＭＳ ゴシック"/>
                <w:color w:val="auto"/>
              </w:rPr>
            </w:pPr>
          </w:p>
          <w:p>
            <w:pPr>
              <w:pStyle w:val="23"/>
              <w:spacing w:line="200" w:lineRule="exact"/>
              <w:ind w:left="184" w:hanging="184" w:hangingChars="100"/>
              <w:rPr>
                <w:rFonts w:hint="eastAsia" w:ascii="ＭＳ ゴシック" w:hAnsi="ＭＳ ゴシック" w:eastAsia="ＭＳ ゴシック"/>
                <w:color w:val="auto"/>
              </w:rPr>
            </w:pPr>
            <w:r>
              <w:rPr>
                <w:rFonts w:hint="eastAsia" w:ascii="ＭＳ ゴシック" w:hAnsi="ＭＳ ゴシック"/>
                <w:color w:val="auto"/>
              </w:rPr>
              <w:t>□</w:t>
            </w:r>
            <w:r>
              <w:rPr>
                <w:rFonts w:hint="eastAsia" w:ascii="ＭＳ ゴシック" w:hAnsi="ＭＳ ゴシック"/>
                <w:color w:val="auto"/>
                <w:spacing w:val="1"/>
              </w:rPr>
              <w:t>　</w:t>
            </w:r>
            <w:r>
              <w:rPr>
                <w:rFonts w:hint="eastAsia" w:ascii="ＭＳ ゴシック" w:hAnsi="ＭＳ ゴシック"/>
                <w:color w:val="auto"/>
              </w:rPr>
              <w:t>利用者の心身の状況、その置かれている環境等に応じて、利用者の選択に基づき、適切な保健医療サービス及び福祉サービスが、多様な事業者から、総合的かつ効率的に提供されるよう配慮して行わ</w:t>
            </w:r>
            <w:r>
              <w:rPr>
                <w:rFonts w:hint="eastAsia" w:ascii="ＭＳ ゴシック" w:hAnsi="ＭＳ ゴシック" w:eastAsia="ＭＳ ゴシック"/>
                <w:color w:val="auto"/>
              </w:rPr>
              <w:t>れているか。　　</w:t>
            </w:r>
            <w:r>
              <w:rPr>
                <w:rFonts w:hint="eastAsia" w:ascii="ＭＳ ゴシック" w:hAnsi="ＭＳ ゴシック" w:eastAsia="ＭＳ ゴシック"/>
                <w:color w:val="auto"/>
                <w:w w:val="50"/>
              </w:rPr>
              <w:t>◆平１１厚令３８第１条の２第２項</w:t>
            </w:r>
          </w:p>
          <w:p>
            <w:pPr>
              <w:pStyle w:val="0"/>
              <w:suppressAutoHyphens w:val="1"/>
              <w:kinsoku w:val="0"/>
              <w:wordWrap w:val="0"/>
              <w:autoSpaceDE w:val="0"/>
              <w:autoSpaceDN w:val="0"/>
              <w:spacing w:line="200" w:lineRule="exact"/>
              <w:jc w:val="left"/>
              <w:rPr>
                <w:rFonts w:hint="default" w:ascii="ＭＳ ゴシック" w:hAnsi="ＭＳ ゴシック" w:eastAsia="ＭＳ ゴシック"/>
                <w:color w:val="auto"/>
                <w:spacing w:val="2"/>
              </w:rPr>
            </w:pPr>
          </w:p>
          <w:p>
            <w:pPr>
              <w:pStyle w:val="23"/>
              <w:spacing w:line="200" w:lineRule="exact"/>
              <w:ind w:left="184" w:hanging="184" w:hangingChars="100"/>
              <w:rPr>
                <w:rFonts w:hint="default" w:ascii="ＭＳ ゴシック" w:hAnsi="ＭＳ ゴシック" w:eastAsia="ＭＳ ゴシック"/>
                <w:color w:val="auto"/>
                <w:spacing w:val="2"/>
              </w:rPr>
            </w:pPr>
            <w:r>
              <w:rPr>
                <w:rFonts w:hint="eastAsia" w:ascii="ＭＳ ゴシック" w:hAnsi="ＭＳ ゴシック"/>
                <w:color w:val="auto"/>
              </w:rPr>
              <w:t>□</w:t>
            </w:r>
            <w:r>
              <w:rPr>
                <w:rFonts w:hint="eastAsia" w:ascii="ＭＳ ゴシック" w:hAnsi="ＭＳ ゴシック"/>
                <w:color w:val="auto"/>
                <w:spacing w:val="1"/>
              </w:rPr>
              <w:t>　</w:t>
            </w:r>
            <w:r>
              <w:rPr>
                <w:rFonts w:hint="eastAsia" w:ascii="ＭＳ ゴシック" w:hAnsi="ＭＳ ゴシック"/>
                <w:color w:val="auto"/>
              </w:rPr>
              <w:t>サービスの提供に当たっては、利用者の意思及び人格を尊重し、常に利用者の立場に立って、利用者に提供される指定居宅サービス等が特定の種類又は特定の指定居宅サービス事業者等に不当に偏すること</w:t>
            </w:r>
            <w:r>
              <w:rPr>
                <w:rFonts w:hint="eastAsia" w:ascii="ＭＳ ゴシック" w:hAnsi="ＭＳ ゴシック" w:eastAsia="ＭＳ ゴシック"/>
                <w:color w:val="auto"/>
              </w:rPr>
              <w:t>のないよう、公正中立に行われているか。</w:t>
            </w:r>
          </w:p>
          <w:p>
            <w:pPr>
              <w:pStyle w:val="23"/>
              <w:spacing w:line="200" w:lineRule="exact"/>
              <w:ind w:left="184" w:hanging="184" w:hangingChars="100"/>
              <w:rPr>
                <w:rFonts w:hint="default" w:ascii="ＭＳ ゴシック" w:hAnsi="ＭＳ ゴシック" w:eastAsia="ＭＳ ゴシック"/>
                <w:color w:val="auto"/>
                <w:spacing w:val="2"/>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rPr>
              <w:t>◆平１１厚令３８第１条の２第３項</w:t>
            </w:r>
          </w:p>
          <w:p>
            <w:pPr>
              <w:pStyle w:val="23"/>
              <w:spacing w:line="200" w:lineRule="exact"/>
              <w:rPr>
                <w:rFonts w:hint="default" w:ascii="ＭＳ ゴシック" w:hAnsi="ＭＳ ゴシック"/>
                <w:color w:val="auto"/>
                <w:spacing w:val="0"/>
              </w:rPr>
            </w:pPr>
          </w:p>
          <w:p>
            <w:pPr>
              <w:pStyle w:val="23"/>
              <w:spacing w:line="200" w:lineRule="exact"/>
              <w:ind w:left="184" w:hanging="184" w:hangingChars="100"/>
              <w:rPr>
                <w:rFonts w:hint="eastAsia" w:ascii="ＭＳ ゴシック" w:hAnsi="ＭＳ ゴシック" w:eastAsia="ＭＳ ゴシック"/>
                <w:color w:val="auto"/>
                <w:spacing w:val="2"/>
              </w:rPr>
            </w:pPr>
            <w:r>
              <w:rPr>
                <w:rFonts w:hint="eastAsia" w:ascii="ＭＳ ゴシック" w:hAnsi="ＭＳ ゴシック"/>
                <w:color w:val="auto"/>
              </w:rPr>
              <w:t>□</w:t>
            </w:r>
            <w:r>
              <w:rPr>
                <w:rFonts w:hint="eastAsia" w:ascii="ＭＳ ゴシック" w:hAnsi="ＭＳ ゴシック"/>
                <w:color w:val="auto"/>
                <w:spacing w:val="1"/>
              </w:rPr>
              <w:t>　事業の運営に当たっては、市町村、地域包括支援センター、老人介護支援センター、他の指定居宅介護支援事業者、指定介護予防支援事業者、介護保険施設、指定特定相談支援事業者等との連携に努めているか。</w:t>
            </w: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rPr>
              <w:t>◆平１１厚令３８第１条の２第４項</w:t>
            </w:r>
          </w:p>
          <w:p>
            <w:pPr>
              <w:pStyle w:val="0"/>
              <w:suppressAutoHyphens w:val="1"/>
              <w:kinsoku w:val="0"/>
              <w:wordWrap w:val="0"/>
              <w:autoSpaceDE w:val="0"/>
              <w:autoSpaceDN w:val="0"/>
              <w:spacing w:line="200" w:lineRule="exact"/>
              <w:jc w:val="left"/>
              <w:rPr>
                <w:rFonts w:hint="eastAsia" w:ascii="ＭＳ ゴシック" w:hAnsi="ＭＳ ゴシック" w:eastAsia="ＭＳ ゴシック"/>
                <w:color w:val="auto"/>
                <w:spacing w:val="2"/>
              </w:rPr>
            </w:pPr>
          </w:p>
          <w:p>
            <w:pPr>
              <w:pStyle w:val="0"/>
              <w:suppressAutoHyphens w:val="1"/>
              <w:kinsoku w:val="0"/>
              <w:wordWrap w:val="0"/>
              <w:autoSpaceDE w:val="0"/>
              <w:autoSpaceDN w:val="0"/>
              <w:spacing w:line="200" w:lineRule="exact"/>
              <w:ind w:left="184" w:hanging="184" w:hangingChars="100"/>
              <w:jc w:val="left"/>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　サービスを提供するに当たっては、介護保険等関連情報その他必要な情報を活用し、適切かつ有効に行うよう努めているか。</w:t>
            </w:r>
          </w:p>
          <w:p>
            <w:pPr>
              <w:pStyle w:val="0"/>
              <w:suppressAutoHyphens w:val="1"/>
              <w:kinsoku w:val="0"/>
              <w:wordWrap w:val="0"/>
              <w:autoSpaceDE w:val="0"/>
              <w:autoSpaceDN w:val="0"/>
              <w:spacing w:line="200" w:lineRule="exact"/>
              <w:jc w:val="left"/>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　　　</w:t>
            </w:r>
            <w:r>
              <w:rPr>
                <w:rFonts w:hint="eastAsia" w:ascii="ＭＳ ゴシック" w:hAnsi="ＭＳ ゴシック" w:eastAsia="ＭＳ ゴシック"/>
                <w:color w:val="auto"/>
                <w:spacing w:val="2"/>
                <w:w w:val="50"/>
              </w:rPr>
              <w:t>◆平１１厚令３８第１条の２第６項、法１１８条の２第１項</w:t>
            </w:r>
          </w:p>
          <w:p>
            <w:pPr>
              <w:pStyle w:val="0"/>
              <w:suppressAutoHyphens w:val="1"/>
              <w:kinsoku w:val="0"/>
              <w:wordWrap w:val="0"/>
              <w:autoSpaceDE w:val="0"/>
              <w:autoSpaceDN w:val="0"/>
              <w:spacing w:line="200" w:lineRule="exact"/>
              <w:ind w:left="368" w:hanging="368" w:hangingChars="200"/>
              <w:jc w:val="left"/>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　ア　介護給付等に要する費用の額に関する地域別、年齢別又は要介護認定及び要支援認定別の状況その他の厚生労働省令で定める事項</w:t>
            </w:r>
          </w:p>
          <w:p>
            <w:pPr>
              <w:pStyle w:val="0"/>
              <w:suppressAutoHyphens w:val="1"/>
              <w:kinsoku w:val="0"/>
              <w:wordWrap w:val="0"/>
              <w:autoSpaceDE w:val="0"/>
              <w:autoSpaceDN w:val="0"/>
              <w:spacing w:line="200" w:lineRule="exact"/>
              <w:ind w:left="368" w:hanging="368" w:hangingChars="200"/>
              <w:jc w:val="left"/>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　イ　被保険者の要介護認定及び要支援認定における調査に関する状況その他の厚生労働省令で定める事項</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00" w:lineRule="exact"/>
              <w:rPr>
                <w:rFonts w:hint="eastAsia" w:ascii="ＭＳ ゴシック" w:hAnsi="ＭＳ ゴシック"/>
                <w:color w:val="auto"/>
                <w:spacing w:val="0"/>
              </w:rPr>
            </w:pPr>
          </w:p>
          <w:p>
            <w:pPr>
              <w:pStyle w:val="23"/>
              <w:spacing w:line="200" w:lineRule="exact"/>
              <w:rPr>
                <w:rFonts w:hint="default" w:ascii="ＭＳ ゴシック" w:hAnsi="ＭＳ ゴシック"/>
                <w:color w:val="auto"/>
                <w:spacing w:val="0"/>
              </w:rPr>
            </w:pPr>
          </w:p>
          <w:p>
            <w:pPr>
              <w:pStyle w:val="23"/>
              <w:spacing w:line="200" w:lineRule="exact"/>
              <w:rPr>
                <w:rFonts w:hint="default" w:ascii="ＭＳ ゴシック" w:hAnsi="ＭＳ ゴシック"/>
                <w:color w:val="auto"/>
                <w:spacing w:val="0"/>
              </w:rPr>
            </w:pPr>
          </w:p>
          <w:p>
            <w:pPr>
              <w:pStyle w:val="23"/>
              <w:spacing w:line="200" w:lineRule="exact"/>
              <w:rPr>
                <w:rFonts w:hint="default" w:ascii="ＭＳ ゴシック" w:hAnsi="ＭＳ ゴシック"/>
                <w:color w:val="auto"/>
                <w:spacing w:val="0"/>
              </w:rPr>
            </w:pPr>
          </w:p>
          <w:p>
            <w:pPr>
              <w:pStyle w:val="23"/>
              <w:spacing w:line="200" w:lineRule="exact"/>
              <w:rPr>
                <w:rFonts w:hint="default" w:ascii="ＭＳ ゴシック" w:hAnsi="ＭＳ ゴシック"/>
                <w:color w:val="auto"/>
                <w:spacing w:val="0"/>
              </w:rPr>
            </w:pPr>
          </w:p>
          <w:p>
            <w:pPr>
              <w:pStyle w:val="23"/>
              <w:spacing w:line="200" w:lineRule="exact"/>
              <w:rPr>
                <w:rFonts w:hint="default" w:ascii="ＭＳ ゴシック" w:hAnsi="ＭＳ ゴシック"/>
                <w:color w:val="auto"/>
                <w:spacing w:val="0"/>
              </w:rPr>
            </w:pPr>
          </w:p>
          <w:p>
            <w:pPr>
              <w:pStyle w:val="23"/>
              <w:spacing w:line="200" w:lineRule="exact"/>
              <w:rPr>
                <w:rFonts w:hint="default" w:ascii="ＭＳ ゴシック" w:hAnsi="ＭＳ ゴシック"/>
                <w:color w:val="auto"/>
                <w:spacing w:val="0"/>
              </w:rPr>
            </w:pPr>
          </w:p>
          <w:p>
            <w:pPr>
              <w:pStyle w:val="23"/>
              <w:spacing w:line="200" w:lineRule="exact"/>
              <w:rPr>
                <w:rFonts w:hint="default" w:ascii="ＭＳ ゴシック" w:hAnsi="ＭＳ ゴシック"/>
                <w:color w:val="auto"/>
                <w:spacing w:val="0"/>
              </w:rPr>
            </w:pPr>
          </w:p>
          <w:p>
            <w:pPr>
              <w:pStyle w:val="23"/>
              <w:spacing w:line="200" w:lineRule="exact"/>
              <w:rPr>
                <w:rFonts w:hint="default" w:ascii="ＭＳ ゴシック" w:hAnsi="ＭＳ ゴシック"/>
                <w:color w:val="auto"/>
                <w:spacing w:val="0"/>
              </w:rPr>
            </w:pPr>
          </w:p>
          <w:p>
            <w:pPr>
              <w:pStyle w:val="23"/>
              <w:spacing w:line="200" w:lineRule="exact"/>
              <w:rPr>
                <w:rFonts w:hint="default" w:ascii="ＭＳ ゴシック" w:hAnsi="ＭＳ ゴシック"/>
                <w:color w:val="auto"/>
                <w:spacing w:val="0"/>
              </w:rPr>
            </w:pPr>
            <w:r>
              <w:rPr>
                <w:rFonts w:hint="eastAsia" w:ascii="ＭＳ ゴシック" w:hAnsi="ＭＳ ゴシック"/>
                <w:color w:val="auto"/>
              </w:rPr>
              <w:t>関連事業所のみで完結</w:t>
            </w:r>
          </w:p>
          <w:p>
            <w:pPr>
              <w:pStyle w:val="23"/>
              <w:spacing w:line="200" w:lineRule="exact"/>
              <w:rPr>
                <w:rFonts w:hint="default" w:ascii="ＭＳ ゴシック" w:hAnsi="ＭＳ ゴシック"/>
                <w:color w:val="auto"/>
                <w:spacing w:val="0"/>
              </w:rPr>
            </w:pPr>
            <w:r>
              <w:rPr>
                <w:rFonts w:hint="eastAsia" w:ascii="ＭＳ ゴシック" w:hAnsi="ＭＳ ゴシック"/>
                <w:color w:val="auto"/>
              </w:rPr>
              <w:t>するプランばかりとな</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っていないか</w:t>
            </w:r>
          </w:p>
        </w:tc>
      </w:tr>
      <w:tr>
        <w:trPr>
          <w:trHeight w:val="35" w:hRule="atLeast"/>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211" w:lineRule="exact"/>
              <w:jc w:val="both"/>
              <w:rPr>
                <w:rFonts w:hint="eastAsia" w:ascii="ＭＳ ゴシック" w:hAnsi="ＭＳ ゴシック" w:eastAsia="ＭＳ ゴシック"/>
                <w:kern w:val="2"/>
                <w:sz w:val="18"/>
              </w:rPr>
            </w:pPr>
            <w:r>
              <w:rPr>
                <w:rFonts w:hint="eastAsia" w:ascii="ＭＳ ゴシック" w:hAnsi="ＭＳ ゴシック" w:eastAsia="ＭＳ ゴシック"/>
                <w:kern w:val="2"/>
                <w:sz w:val="18"/>
              </w:rPr>
              <w:t>第１の２</w:t>
            </w:r>
          </w:p>
          <w:p>
            <w:pPr>
              <w:pStyle w:val="0"/>
              <w:widowControl w:val="0"/>
              <w:spacing w:line="211" w:lineRule="exact"/>
              <w:jc w:val="both"/>
              <w:rPr>
                <w:rFonts w:hint="eastAsia" w:ascii="ＭＳ ゴシック" w:hAnsi="ＭＳ ゴシック" w:eastAsia="ＭＳ ゴシック"/>
                <w:sz w:val="18"/>
              </w:rPr>
            </w:pPr>
            <w:r>
              <w:rPr>
                <w:rFonts w:hint="eastAsia" w:ascii="ＭＳ ゴシック" w:hAnsi="ＭＳ ゴシック" w:eastAsia="ＭＳ ゴシック"/>
                <w:kern w:val="2"/>
                <w:sz w:val="18"/>
              </w:rPr>
              <w:t>　人権の擁護及び虐待の防止</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利用者の人権の擁護、虐待の防止等のため、必要な体制の整備を行うとともに、その従業者に対し、研修を実施する等の措置を講じているか。　　</w:t>
            </w:r>
            <w:r>
              <w:rPr>
                <w:rFonts w:hint="eastAsia" w:ascii="ＭＳ ゴシック" w:hAnsi="ＭＳ ゴシック" w:eastAsia="ＭＳ ゴシック"/>
                <w:w w:val="50"/>
                <w:sz w:val="18"/>
              </w:rPr>
              <w:t>◆平１１厚令３８第１条の２第５項</w:t>
            </w:r>
          </w:p>
          <w:p>
            <w:pPr>
              <w:pStyle w:val="0"/>
              <w:ind w:left="180" w:hanging="180" w:hangingChars="100"/>
              <w:rPr>
                <w:rFonts w:hint="eastAsia" w:ascii="ＭＳ ゴシック" w:hAnsi="ＭＳ ゴシック" w:eastAsia="ＭＳ ゴシック"/>
                <w:sz w:val="18"/>
              </w:rPr>
            </w:pPr>
          </w:p>
          <w:p>
            <w:pPr>
              <w:pStyle w:val="0"/>
              <w:ind w:left="180" w:hanging="180" w:hangingChars="100"/>
              <w:rPr>
                <w:rFonts w:hint="default" w:ascii="ＭＳ ゴシック" w:hAnsi="ＭＳ ゴシック" w:eastAsia="ＭＳ ゴシック"/>
                <w:i w:val="1"/>
                <w:kern w:val="2"/>
                <w:sz w:val="18"/>
              </w:rPr>
            </w:pPr>
            <w:r>
              <w:rPr>
                <w:rFonts w:hint="eastAsia" w:ascii="ＭＳ ゴシック" w:hAnsi="ＭＳ ゴシック" w:eastAsia="ＭＳ ゴシック"/>
                <w:sz w:val="18"/>
              </w:rPr>
              <w:t>　　</w:t>
            </w:r>
            <w:r>
              <w:rPr>
                <w:rFonts w:hint="eastAsia" w:ascii="ＭＳ ゴシック" w:hAnsi="ＭＳ ゴシック" w:eastAsia="ＭＳ ゴシック"/>
                <w:i w:val="1"/>
                <w:kern w:val="2"/>
                <w:sz w:val="18"/>
              </w:rPr>
              <w:t>Ｒ３Ｑ＆Ａ　</w:t>
            </w:r>
            <w:r>
              <w:rPr>
                <w:rFonts w:hint="eastAsia" w:ascii="ＭＳ ゴシック" w:hAnsi="ＭＳ ゴシック" w:eastAsia="ＭＳ ゴシック"/>
                <w:i w:val="1"/>
                <w:kern w:val="2"/>
                <w:sz w:val="18"/>
              </w:rPr>
              <w:t>vol.3</w:t>
            </w:r>
            <w:r>
              <w:rPr>
                <w:rFonts w:hint="eastAsia" w:ascii="ＭＳ ゴシック" w:hAnsi="ＭＳ ゴシック" w:eastAsia="ＭＳ ゴシック"/>
                <w:i w:val="1"/>
                <w:kern w:val="2"/>
                <w:sz w:val="18"/>
              </w:rPr>
              <w:t>問</w:t>
            </w:r>
            <w:r>
              <w:rPr>
                <w:rFonts w:hint="eastAsia" w:ascii="ＭＳ ゴシック" w:hAnsi="ＭＳ ゴシック" w:eastAsia="ＭＳ ゴシック"/>
                <w:i w:val="1"/>
                <w:kern w:val="2"/>
                <w:sz w:val="18"/>
              </w:rPr>
              <w:t>1</w:t>
            </w:r>
          </w:p>
          <w:p>
            <w:pPr>
              <w:pStyle w:val="0"/>
              <w:widowControl w:val="0"/>
              <w:suppressAutoHyphens w:val="1"/>
              <w:kinsoku w:val="0"/>
              <w:autoSpaceDE w:val="0"/>
              <w:autoSpaceDN w:val="0"/>
              <w:spacing w:line="211" w:lineRule="exact"/>
              <w:ind w:left="180" w:hanging="180" w:hangingChars="100"/>
              <w:jc w:val="both"/>
              <w:rPr>
                <w:rFonts w:hint="eastAsia" w:ascii="ＭＳ ゴシック" w:hAnsi="ＭＳ ゴシック" w:eastAsia="ＭＳ ゴシック"/>
                <w:i w:val="1"/>
                <w:kern w:val="2"/>
                <w:sz w:val="18"/>
              </w:rPr>
            </w:pPr>
            <w:r>
              <w:rPr>
                <w:rFonts w:hint="eastAsia" w:ascii="ＭＳ ゴシック" w:hAnsi="ＭＳ ゴシック" w:eastAsia="ＭＳ ゴシック"/>
                <w:i w:val="1"/>
                <w:kern w:val="2"/>
                <w:sz w:val="18"/>
              </w:rPr>
              <w:t>　　虐待はあってはならないことであり、高齢者の尊厳を守るため、関係機関との連携を密にして、規模の大小に関わりなく虐待防止委員会及び研修を定期的に実施していただきたい。小規模事業所においては他者・他機関によるチェック</w:t>
            </w:r>
            <w:r>
              <w:rPr>
                <w:rFonts w:hint="eastAsia" w:ascii="ＭＳ ゴシック" w:hAnsi="ＭＳ ゴシック" w:eastAsia="ＭＳ ゴシック"/>
                <w:i w:val="1"/>
                <w:kern w:val="2"/>
                <w:sz w:val="18"/>
              </w:rPr>
              <w:t xml:space="preserve"> </w:t>
            </w:r>
            <w:r>
              <w:rPr>
                <w:rFonts w:hint="eastAsia" w:ascii="ＭＳ ゴシック" w:hAnsi="ＭＳ ゴシック" w:eastAsia="ＭＳ ゴシック"/>
                <w:i w:val="1"/>
                <w:kern w:val="2"/>
                <w:sz w:val="18"/>
              </w:rPr>
              <w:t>機能が得られにくい環境にあることが考えられることから、積極的に外部機関等を活用されたい。</w:t>
            </w:r>
          </w:p>
          <w:p>
            <w:pPr>
              <w:pStyle w:val="0"/>
              <w:widowControl w:val="0"/>
              <w:suppressAutoHyphens w:val="1"/>
              <w:kinsoku w:val="0"/>
              <w:autoSpaceDE w:val="0"/>
              <w:autoSpaceDN w:val="0"/>
              <w:spacing w:line="211" w:lineRule="exact"/>
              <w:ind w:left="360" w:hanging="360" w:hangingChars="200"/>
              <w:jc w:val="both"/>
              <w:rPr>
                <w:rFonts w:hint="eastAsia" w:ascii="ＭＳ ゴシック" w:hAnsi="ＭＳ ゴシック" w:eastAsia="ＭＳ ゴシック"/>
                <w:i w:val="1"/>
                <w:kern w:val="2"/>
                <w:sz w:val="18"/>
              </w:rPr>
            </w:pPr>
            <w:r>
              <w:rPr>
                <w:rFonts w:hint="eastAsia" w:ascii="ＭＳ ゴシック" w:hAnsi="ＭＳ ゴシック" w:eastAsia="ＭＳ ゴシック"/>
                <w:i w:val="1"/>
                <w:kern w:val="2"/>
                <w:sz w:val="18"/>
              </w:rPr>
              <w:t>　・　例えば、小規模事業所における虐待防止委員会の開催にあたっては、法人内の複数事業所による合同開催、感染症対策委員会等他委員会との合同開催、関係機関等の協力を得て開催することが考えられる。</w:t>
            </w:r>
          </w:p>
          <w:p>
            <w:pPr>
              <w:pStyle w:val="0"/>
              <w:widowControl w:val="0"/>
              <w:suppressAutoHyphens w:val="1"/>
              <w:kinsoku w:val="0"/>
              <w:autoSpaceDE w:val="0"/>
              <w:autoSpaceDN w:val="0"/>
              <w:spacing w:line="211" w:lineRule="exact"/>
              <w:ind w:left="360" w:hanging="360" w:hangingChars="200"/>
              <w:jc w:val="both"/>
              <w:rPr>
                <w:rFonts w:hint="eastAsia" w:ascii="ＭＳ ゴシック" w:hAnsi="ＭＳ ゴシック" w:eastAsia="ＭＳ ゴシック"/>
                <w:sz w:val="18"/>
              </w:rPr>
            </w:pPr>
            <w:r>
              <w:rPr>
                <w:rFonts w:hint="eastAsia" w:ascii="ＭＳ ゴシック" w:hAnsi="ＭＳ ゴシック" w:eastAsia="ＭＳ ゴシック"/>
                <w:i w:val="1"/>
                <w:kern w:val="2"/>
                <w:sz w:val="18"/>
              </w:rPr>
              <w:t>　・　研修の定期的実施にあたっては、虐待防止委員会同様法人内の複数事業所や他委員会との合同開催、都道府県や市町村等が実施する研修会への参加、複数の小規模事業所による外部講師を活用した合同開催等が考えられる。</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w:t>
            </w:r>
          </w:p>
          <w:p>
            <w:pPr>
              <w:pStyle w:val="0"/>
              <w:rPr>
                <w:rFonts w:hint="eastAsia" w:ascii="ＭＳ ゴシック" w:hAnsi="ＭＳ ゴシック" w:eastAsia="ＭＳ ゴシック"/>
                <w:sz w:val="18"/>
              </w:rPr>
            </w:pPr>
            <w:r>
              <w:rPr>
                <w:rFonts w:hint="eastAsia" w:ascii="ＭＳ ゴシック" w:hAnsi="ＭＳ ゴシック" w:eastAsia="ＭＳ ゴシック"/>
                <w:color w:val="auto"/>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211" w:lineRule="exact"/>
              <w:jc w:val="both"/>
              <w:rPr>
                <w:rFonts w:hint="eastAsia" w:ascii="ＭＳ ゴシック" w:hAnsi="ＭＳ ゴシック" w:eastAsia="ＭＳ ゴシック"/>
                <w:kern w:val="0"/>
                <w:sz w:val="18"/>
              </w:rPr>
            </w:pPr>
            <w:r>
              <w:rPr>
                <w:rFonts w:hint="eastAsia" w:ascii="ＭＳ ゴシック" w:hAnsi="ＭＳ ゴシック" w:eastAsia="ＭＳ ゴシック"/>
                <w:kern w:val="0"/>
                <w:sz w:val="18"/>
              </w:rPr>
              <w:t>責任者等体制</w:t>
            </w:r>
          </w:p>
          <w:p>
            <w:pPr>
              <w:pStyle w:val="0"/>
              <w:widowControl w:val="0"/>
              <w:spacing w:line="211" w:lineRule="exact"/>
              <w:ind w:firstLine="180" w:firstLineChars="100"/>
              <w:jc w:val="both"/>
              <w:rPr>
                <w:rFonts w:hint="eastAsia" w:ascii="ＭＳ ゴシック" w:hAnsi="ＭＳ ゴシック" w:eastAsia="ＭＳ ゴシック"/>
                <w:kern w:val="0"/>
                <w:sz w:val="18"/>
              </w:rPr>
            </w:pPr>
            <w:r>
              <w:rPr>
                <w:rFonts w:hint="eastAsia" w:ascii="ＭＳ ゴシック" w:hAnsi="ＭＳ ゴシック" w:eastAsia="ＭＳ ゴシック"/>
                <w:kern w:val="0"/>
                <w:sz w:val="18"/>
              </w:rPr>
              <w:t>（　有</w:t>
            </w:r>
            <w:r>
              <w:rPr>
                <w:rFonts w:hint="eastAsia" w:ascii="ＭＳ ゴシック" w:hAnsi="ＭＳ ゴシック" w:eastAsia="ＭＳ ゴシック"/>
                <w:kern w:val="0"/>
                <w:sz w:val="18"/>
              </w:rPr>
              <w:t xml:space="preserve"> </w:t>
            </w:r>
            <w:r>
              <w:rPr>
                <w:rFonts w:hint="eastAsia" w:ascii="ＭＳ ゴシック" w:hAnsi="ＭＳ ゴシック" w:eastAsia="ＭＳ ゴシック"/>
                <w:kern w:val="0"/>
                <w:sz w:val="18"/>
              </w:rPr>
              <w:t>・</w:t>
            </w:r>
            <w:r>
              <w:rPr>
                <w:rFonts w:hint="eastAsia" w:ascii="ＭＳ ゴシック" w:hAnsi="ＭＳ ゴシック" w:eastAsia="ＭＳ ゴシック"/>
                <w:kern w:val="0"/>
                <w:sz w:val="18"/>
              </w:rPr>
              <w:t xml:space="preserve"> </w:t>
            </w:r>
            <w:r>
              <w:rPr>
                <w:rFonts w:hint="eastAsia" w:ascii="ＭＳ ゴシック" w:hAnsi="ＭＳ ゴシック" w:eastAsia="ＭＳ ゴシック"/>
                <w:kern w:val="0"/>
                <w:sz w:val="18"/>
              </w:rPr>
              <w:t>無　）</w:t>
            </w:r>
          </w:p>
          <w:p>
            <w:pPr>
              <w:pStyle w:val="0"/>
              <w:widowControl w:val="0"/>
              <w:spacing w:line="211" w:lineRule="exact"/>
              <w:jc w:val="both"/>
              <w:rPr>
                <w:rFonts w:hint="eastAsia" w:ascii="ＭＳ ゴシック" w:hAnsi="ＭＳ ゴシック" w:eastAsia="ＭＳ ゴシック"/>
                <w:kern w:val="0"/>
                <w:sz w:val="18"/>
              </w:rPr>
            </w:pPr>
          </w:p>
          <w:p>
            <w:pPr>
              <w:pStyle w:val="0"/>
              <w:rPr>
                <w:rFonts w:hint="eastAsia" w:ascii="ＭＳ ゴシック" w:hAnsi="ＭＳ ゴシック" w:eastAsia="ＭＳ ゴシック"/>
                <w:sz w:val="18"/>
              </w:rPr>
            </w:pPr>
            <w:r>
              <w:rPr>
                <w:rFonts w:hint="eastAsia" w:ascii="ＭＳ ゴシック" w:hAnsi="ＭＳ ゴシック" w:eastAsia="ＭＳ ゴシック"/>
                <w:kern w:val="2"/>
                <w:sz w:val="18"/>
              </w:rPr>
              <w:t>研修等実施</w:t>
            </w:r>
          </w:p>
          <w:p>
            <w:pPr>
              <w:pStyle w:val="0"/>
              <w:ind w:firstLine="180" w:firstLineChars="100"/>
              <w:rPr>
                <w:rFonts w:hint="eastAsia" w:ascii="ＭＳ ゴシック" w:hAnsi="ＭＳ ゴシック" w:eastAsia="ＭＳ ゴシック"/>
                <w:sz w:val="18"/>
              </w:rPr>
            </w:pPr>
            <w:r>
              <w:rPr>
                <w:rFonts w:hint="eastAsia" w:ascii="ＭＳ ゴシック" w:hAnsi="ＭＳ ゴシック" w:eastAsia="ＭＳ ゴシック"/>
                <w:kern w:val="2"/>
                <w:sz w:val="18"/>
              </w:rPr>
              <w:t>（　有</w:t>
            </w:r>
            <w:r>
              <w:rPr>
                <w:rFonts w:hint="eastAsia" w:ascii="ＭＳ ゴシック" w:hAnsi="ＭＳ ゴシック" w:eastAsia="ＭＳ ゴシック"/>
                <w:kern w:val="2"/>
                <w:sz w:val="18"/>
              </w:rPr>
              <w:t xml:space="preserve"> </w:t>
            </w:r>
            <w:r>
              <w:rPr>
                <w:rFonts w:hint="eastAsia" w:ascii="ＭＳ ゴシック" w:hAnsi="ＭＳ ゴシック" w:eastAsia="ＭＳ ゴシック"/>
                <w:kern w:val="2"/>
                <w:sz w:val="18"/>
              </w:rPr>
              <w:t>・</w:t>
            </w:r>
            <w:r>
              <w:rPr>
                <w:rFonts w:hint="eastAsia" w:ascii="ＭＳ ゴシック" w:hAnsi="ＭＳ ゴシック" w:eastAsia="ＭＳ ゴシック"/>
                <w:kern w:val="2"/>
                <w:sz w:val="18"/>
              </w:rPr>
              <w:t xml:space="preserve"> </w:t>
            </w:r>
            <w:r>
              <w:rPr>
                <w:rFonts w:hint="eastAsia" w:ascii="ＭＳ ゴシック" w:hAnsi="ＭＳ ゴシック" w:eastAsia="ＭＳ ゴシック"/>
                <w:kern w:val="2"/>
                <w:sz w:val="18"/>
              </w:rPr>
              <w:t>無　）</w:t>
            </w:r>
          </w:p>
        </w:tc>
      </w:tr>
      <w:tr>
        <w:trPr>
          <w:trHeight w:val="35" w:hRule="atLeast"/>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第１の３</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　暴力団の排除</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spacing w:line="200" w:lineRule="exact"/>
              <w:ind w:left="180" w:hanging="180" w:hangingChars="100"/>
              <w:jc w:val="left"/>
              <w:rPr>
                <w:rFonts w:hint="eastAsia" w:ascii="ＭＳ ゴシック" w:hAnsi="ＭＳ ゴシック" w:eastAsia="ＭＳ ゴシック"/>
                <w:b w:val="1"/>
                <w:color w:val="auto"/>
                <w:w w:val="50"/>
                <w:sz w:val="16"/>
              </w:rPr>
            </w:pPr>
            <w:r>
              <w:rPr>
                <w:rFonts w:hint="eastAsia" w:ascii="ＭＳ ゴシック" w:hAnsi="ＭＳ ゴシック" w:eastAsia="ＭＳ ゴシック"/>
                <w:color w:val="auto"/>
                <w:kern w:val="0"/>
              </w:rPr>
              <w:t>□　管理者及び従業者は、南丹市暴力団排除条例第２条第３号に掲げる暴力団員ではないか。</w:t>
            </w:r>
          </w:p>
          <w:p>
            <w:pPr>
              <w:pStyle w:val="0"/>
              <w:autoSpaceDE w:val="0"/>
              <w:autoSpaceDN w:val="0"/>
              <w:adjustRightInd w:val="0"/>
              <w:spacing w:line="200" w:lineRule="exact"/>
              <w:ind w:left="180" w:hanging="180" w:hangingChars="100"/>
              <w:jc w:val="left"/>
              <w:rPr>
                <w:rFonts w:hint="eastAsia" w:ascii="ＭＳ ゴシック" w:hAnsi="ＭＳ ゴシック" w:eastAsia="ＭＳ ゴシック"/>
                <w:b w:val="1"/>
                <w:color w:val="auto"/>
                <w:w w:val="50"/>
                <w:sz w:val="16"/>
              </w:rPr>
            </w:pPr>
          </w:p>
          <w:p>
            <w:pPr>
              <w:pStyle w:val="23"/>
              <w:spacing w:before="121" w:beforeLines="0" w:beforeAutospacing="0" w:line="200" w:lineRule="exact"/>
              <w:ind w:left="184" w:hanging="184" w:hangingChars="100"/>
              <w:rPr>
                <w:rFonts w:hint="eastAsia" w:ascii="ＭＳ ゴシック" w:hAnsi="ＭＳ ゴシック"/>
                <w:color w:val="auto"/>
              </w:rPr>
            </w:pPr>
            <w:r>
              <w:rPr>
                <w:rFonts w:hint="eastAsia" w:ascii="ＭＳ ゴシック" w:hAnsi="ＭＳ ゴシック"/>
                <w:color w:val="auto"/>
              </w:rPr>
              <w:t>□　運営について、南丹市暴力団排除条例第２条第４号に掲げる暴力団員等の支配を受けていないか。</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before="121" w:beforeLines="0" w:beforeAutospacing="0" w:line="200" w:lineRule="exact"/>
              <w:rPr>
                <w:rFonts w:hint="default" w:ascii="ＭＳ ゴシック" w:hAnsi="ＭＳ ゴシック"/>
                <w:color w:val="auto"/>
                <w:spacing w:val="0"/>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00" w:lineRule="exact"/>
              <w:rPr>
                <w:rFonts w:hint="default" w:ascii="ＭＳ ゴシック" w:hAnsi="ＭＳ ゴシック"/>
                <w:color w:val="auto"/>
                <w:spacing w:val="0"/>
              </w:rPr>
            </w:pPr>
            <w:r>
              <w:rPr>
                <w:rFonts w:hint="eastAsia" w:ascii="ＭＳ ゴシック" w:hAnsi="ＭＳ ゴシック"/>
                <w:color w:val="auto"/>
              </w:rPr>
              <w:t>第２</w:t>
            </w:r>
          </w:p>
          <w:p>
            <w:pPr>
              <w:pStyle w:val="23"/>
              <w:spacing w:line="200" w:lineRule="exact"/>
              <w:ind w:left="184" w:hanging="184" w:hangingChars="100"/>
              <w:rPr>
                <w:rFonts w:hint="eastAsia" w:ascii="ＭＳ ゴシック" w:hAnsi="ＭＳ ゴシック"/>
                <w:color w:val="auto"/>
              </w:rPr>
            </w:pPr>
            <w:r>
              <w:rPr>
                <w:rFonts w:hint="eastAsia" w:ascii="ＭＳ ゴシック" w:hAnsi="ＭＳ ゴシック"/>
                <w:color w:val="auto"/>
              </w:rPr>
              <w:t>　人員に関する基準</w:t>
            </w:r>
          </w:p>
          <w:p>
            <w:pPr>
              <w:pStyle w:val="0"/>
              <w:suppressAutoHyphens w:val="1"/>
              <w:kinsoku w:val="0"/>
              <w:wordWrap w:val="0"/>
              <w:autoSpaceDE w:val="0"/>
              <w:autoSpaceDN w:val="0"/>
              <w:spacing w:line="200" w:lineRule="exact"/>
              <w:ind w:firstLine="180" w:firstLineChars="100"/>
              <w:jc w:val="center"/>
              <w:rPr>
                <w:rFonts w:hint="default" w:ascii="ＭＳ ゴシック" w:hAnsi="ＭＳ ゴシック" w:eastAsia="ＭＳ ゴシック"/>
                <w:color w:val="auto"/>
                <w:spacing w:val="2"/>
              </w:rPr>
            </w:pPr>
            <w:r>
              <w:rPr>
                <w:rFonts w:hint="eastAsia" w:ascii="ＭＳ ゴシック" w:hAnsi="ＭＳ ゴシック" w:eastAsia="ＭＳ ゴシック"/>
                <w:color w:val="auto"/>
                <w:w w:val="66"/>
              </w:rPr>
              <w:t>＜法第８１条第１項＞</w:t>
            </w:r>
          </w:p>
          <w:p>
            <w:pPr>
              <w:pStyle w:val="23"/>
              <w:spacing w:line="200" w:lineRule="exact"/>
              <w:rPr>
                <w:rFonts w:hint="default" w:ascii="ＭＳ ゴシック" w:hAnsi="ＭＳ ゴシック"/>
                <w:color w:val="auto"/>
                <w:spacing w:val="0"/>
              </w:rPr>
            </w:pPr>
          </w:p>
          <w:p>
            <w:pPr>
              <w:pStyle w:val="23"/>
              <w:spacing w:line="200" w:lineRule="exact"/>
              <w:ind w:left="184" w:hanging="184" w:hangingChars="100"/>
              <w:jc w:val="both"/>
              <w:rPr>
                <w:rFonts w:hint="eastAsia" w:ascii="ＭＳ ゴシック" w:hAnsi="ＭＳ ゴシック" w:eastAsia="ＭＳ ゴシック"/>
                <w:color w:val="auto"/>
              </w:rPr>
            </w:pPr>
            <w:r>
              <w:rPr>
                <w:rFonts w:hint="eastAsia" w:ascii="ＭＳ ゴシック" w:hAnsi="ＭＳ ゴシック"/>
                <w:color w:val="auto"/>
              </w:rPr>
              <w:t>１　介護支援専</w:t>
            </w:r>
            <w:r>
              <w:rPr>
                <w:rFonts w:hint="eastAsia" w:ascii="ＭＳ ゴシック" w:hAnsi="ＭＳ ゴシック" w:eastAsia="ＭＳ ゴシック"/>
                <w:color w:val="auto"/>
              </w:rPr>
              <w:t>門員</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00" w:lineRule="exact"/>
              <w:ind w:left="184" w:hanging="184" w:hangingChars="100"/>
              <w:rPr>
                <w:rFonts w:hint="eastAsia" w:ascii="ＭＳ ゴシック" w:hAnsi="ＭＳ ゴシック" w:eastAsia="ＭＳ ゴシック"/>
                <w:color w:val="auto"/>
                <w:w w:val="50"/>
              </w:rPr>
            </w:pPr>
            <w:r>
              <w:rPr>
                <w:rFonts w:hint="eastAsia" w:ascii="ＭＳ ゴシック" w:hAnsi="ＭＳ ゴシック"/>
                <w:color w:val="auto"/>
              </w:rPr>
              <w:t>□</w:t>
            </w:r>
            <w:r>
              <w:rPr>
                <w:rFonts w:hint="eastAsia" w:ascii="ＭＳ ゴシック" w:hAnsi="ＭＳ ゴシック"/>
                <w:color w:val="auto"/>
                <w:spacing w:val="1"/>
              </w:rPr>
              <w:t>　</w:t>
            </w:r>
            <w:r>
              <w:rPr>
                <w:rFonts w:hint="eastAsia" w:ascii="ＭＳ ゴシック" w:hAnsi="ＭＳ ゴシック"/>
                <w:color w:val="auto"/>
              </w:rPr>
              <w:t>事業所ごとに、１以上の常勤である介護支援専門員を置いている</w:t>
            </w:r>
            <w:r>
              <w:rPr>
                <w:rFonts w:hint="eastAsia" w:ascii="ＭＳ ゴシック" w:hAnsi="ＭＳ ゴシック" w:eastAsia="ＭＳ ゴシック"/>
                <w:color w:val="auto"/>
              </w:rPr>
              <w:t>か。　　</w:t>
            </w:r>
            <w:r>
              <w:rPr>
                <w:rFonts w:hint="eastAsia" w:ascii="ＭＳ ゴシック" w:hAnsi="ＭＳ ゴシック" w:eastAsia="ＭＳ ゴシック"/>
                <w:color w:val="auto"/>
                <w:w w:val="50"/>
              </w:rPr>
              <w:t>◆平１１厚令３８第２条第１項</w:t>
            </w:r>
          </w:p>
          <w:p>
            <w:pPr>
              <w:pStyle w:val="23"/>
              <w:spacing w:line="200" w:lineRule="exact"/>
              <w:ind w:left="368" w:hanging="368" w:hangingChars="200"/>
              <w:rPr>
                <w:rFonts w:hint="eastAsia" w:ascii="ＭＳ ゴシック" w:hAnsi="ＭＳ ゴシック"/>
                <w:color w:val="auto"/>
              </w:rPr>
            </w:pPr>
          </w:p>
          <w:p>
            <w:pPr>
              <w:pStyle w:val="23"/>
              <w:spacing w:line="200" w:lineRule="exact"/>
              <w:ind w:left="368" w:hanging="368" w:hangingChars="200"/>
              <w:rPr>
                <w:rFonts w:hint="eastAsia" w:ascii="ＭＳ ゴシック" w:hAnsi="ＭＳ ゴシック"/>
                <w:color w:val="auto"/>
              </w:rPr>
            </w:pPr>
            <w:r>
              <w:rPr>
                <w:rFonts w:hint="eastAsia" w:ascii="ＭＳ ゴシック" w:hAnsi="ＭＳ ゴシック"/>
                <w:color w:val="auto"/>
              </w:rPr>
              <w:t>　◎　営業時間中は、介護支援専門員は常に利用者からの相談等に対応できる体制を整えておく必要があり、介護支援専門員がその業務上の必要性から不在となる場合であっても、管理者、その他の従業者等を通じ、利用者が適切に介護支援専門員に連絡が取れる体制としておく必要がある。　　</w:t>
            </w:r>
            <w:r>
              <w:rPr>
                <w:rFonts w:hint="eastAsia" w:ascii="ＭＳ ゴシック" w:hAnsi="ＭＳ ゴシック"/>
                <w:color w:val="auto"/>
                <w:w w:val="50"/>
              </w:rPr>
              <w:t>◆平１１老企２２第２の２（１）</w:t>
            </w:r>
          </w:p>
          <w:p>
            <w:pPr>
              <w:pStyle w:val="23"/>
              <w:spacing w:line="200" w:lineRule="exact"/>
              <w:rPr>
                <w:rFonts w:hint="default" w:ascii="ＭＳ ゴシック" w:hAnsi="ＭＳ ゴシック"/>
                <w:color w:val="auto"/>
                <w:spacing w:val="0"/>
              </w:rPr>
            </w:pPr>
          </w:p>
          <w:p>
            <w:pPr>
              <w:pStyle w:val="23"/>
              <w:spacing w:line="200" w:lineRule="exact"/>
              <w:ind w:left="184" w:hanging="184" w:hangingChars="100"/>
              <w:rPr>
                <w:rFonts w:hint="eastAsia" w:ascii="ＭＳ ゴシック" w:hAnsi="ＭＳ ゴシック" w:eastAsia="ＭＳ ゴシック"/>
                <w:color w:val="auto"/>
                <w:w w:val="50"/>
              </w:rPr>
            </w:pPr>
            <w:r>
              <w:rPr>
                <w:rFonts w:hint="eastAsia" w:ascii="ＭＳ ゴシック" w:hAnsi="ＭＳ ゴシック"/>
                <w:color w:val="auto"/>
              </w:rPr>
              <w:t>□</w:t>
            </w:r>
            <w:r>
              <w:rPr>
                <w:rFonts w:hint="eastAsia" w:ascii="ＭＳ ゴシック" w:hAnsi="ＭＳ ゴシック"/>
                <w:color w:val="auto"/>
                <w:spacing w:val="1"/>
              </w:rPr>
              <w:t>　介護支援専門員の員数は、利用者の数（当該指定居宅介護支援事業者が指定介護予防支援事業者の指定を併せて受け、又は法第</w:t>
            </w:r>
            <w:r>
              <w:rPr>
                <w:rFonts w:hint="eastAsia" w:ascii="ＭＳ ゴシック" w:hAnsi="ＭＳ ゴシック"/>
                <w:color w:val="auto"/>
                <w:spacing w:val="1"/>
              </w:rPr>
              <w:t>115</w:t>
            </w:r>
            <w:r>
              <w:rPr>
                <w:rFonts w:hint="eastAsia" w:ascii="ＭＳ ゴシック" w:hAnsi="ＭＳ ゴシック"/>
                <w:color w:val="auto"/>
                <w:spacing w:val="1"/>
              </w:rPr>
              <w:t>条の</w:t>
            </w:r>
            <w:r>
              <w:rPr>
                <w:rFonts w:hint="eastAsia" w:ascii="ＭＳ ゴシック" w:hAnsi="ＭＳ ゴシック"/>
                <w:color w:val="auto"/>
                <w:spacing w:val="1"/>
              </w:rPr>
              <w:t>23</w:t>
            </w:r>
            <w:r>
              <w:rPr>
                <w:rFonts w:hint="eastAsia" w:ascii="ＭＳ ゴシック" w:hAnsi="ＭＳ ゴシック"/>
                <w:color w:val="auto"/>
                <w:spacing w:val="1"/>
              </w:rPr>
              <w:t>第</w:t>
            </w:r>
            <w:r>
              <w:rPr>
                <w:rFonts w:hint="eastAsia" w:ascii="ＭＳ ゴシック" w:hAnsi="ＭＳ ゴシック"/>
                <w:color w:val="auto"/>
                <w:spacing w:val="1"/>
              </w:rPr>
              <w:t>3</w:t>
            </w:r>
            <w:r>
              <w:rPr>
                <w:rFonts w:hint="eastAsia" w:ascii="ＭＳ ゴシック" w:hAnsi="ＭＳ ゴシック"/>
                <w:color w:val="auto"/>
                <w:spacing w:val="1"/>
              </w:rPr>
              <w:t>項の規定により地域包括支援センターの設置者である指定介護予防支援事業者から委託を受けて、当該指定居宅介護支援事業所において指定介護予防支援を行う場合にあっては、当該事業所における指定居宅介護支援の利用者の数に当該事業所における指定介護予防支援の利用者の数に</w:t>
            </w:r>
            <w:r>
              <w:rPr>
                <w:rFonts w:hint="eastAsia" w:ascii="ＭＳ ゴシック" w:hAnsi="ＭＳ ゴシック"/>
                <w:color w:val="auto"/>
                <w:spacing w:val="1"/>
              </w:rPr>
              <w:t>3</w:t>
            </w:r>
            <w:r>
              <w:rPr>
                <w:rFonts w:hint="eastAsia" w:ascii="ＭＳ ゴシック" w:hAnsi="ＭＳ ゴシック"/>
                <w:color w:val="auto"/>
                <w:spacing w:val="1"/>
              </w:rPr>
              <w:t>分の</w:t>
            </w:r>
            <w:r>
              <w:rPr>
                <w:rFonts w:hint="eastAsia" w:ascii="ＭＳ ゴシック" w:hAnsi="ＭＳ ゴシック"/>
                <w:color w:val="auto"/>
                <w:spacing w:val="1"/>
              </w:rPr>
              <w:t>1</w:t>
            </w:r>
            <w:r>
              <w:rPr>
                <w:rFonts w:hint="eastAsia" w:ascii="ＭＳ ゴシック" w:hAnsi="ＭＳ ゴシック"/>
                <w:color w:val="auto"/>
                <w:spacing w:val="1"/>
              </w:rPr>
              <w:t>を乗じた数を加えた数。次項において同じ。）が</w:t>
            </w:r>
            <w:r>
              <w:rPr>
                <w:rFonts w:hint="eastAsia" w:ascii="ＭＳ ゴシック" w:hAnsi="ＭＳ ゴシック"/>
                <w:color w:val="auto"/>
                <w:spacing w:val="1"/>
              </w:rPr>
              <w:t>44</w:t>
            </w:r>
            <w:r>
              <w:rPr>
                <w:rFonts w:hint="eastAsia" w:ascii="ＭＳ ゴシック" w:hAnsi="ＭＳ ゴシック"/>
                <w:color w:val="auto"/>
                <w:spacing w:val="1"/>
              </w:rPr>
              <w:t>又はその端数を増すごとに</w:t>
            </w:r>
            <w:r>
              <w:rPr>
                <w:rFonts w:hint="eastAsia" w:ascii="ＭＳ ゴシック" w:hAnsi="ＭＳ ゴシック"/>
                <w:color w:val="auto"/>
                <w:spacing w:val="1"/>
              </w:rPr>
              <w:t>1</w:t>
            </w:r>
            <w:r>
              <w:rPr>
                <w:rFonts w:hint="eastAsia" w:ascii="ＭＳ ゴシック" w:hAnsi="ＭＳ ゴシック"/>
                <w:color w:val="auto"/>
                <w:spacing w:val="1"/>
              </w:rPr>
              <w:t>としているか。</w:t>
            </w:r>
          </w:p>
          <w:p>
            <w:pPr>
              <w:pStyle w:val="23"/>
              <w:spacing w:line="200" w:lineRule="exact"/>
              <w:ind w:left="184" w:hanging="184" w:hangingChars="100"/>
              <w:rPr>
                <w:rFonts w:hint="eastAsia" w:ascii="ＭＳ ゴシック" w:hAnsi="ＭＳ ゴシック" w:eastAsia="ＭＳ ゴシック"/>
                <w:color w:val="auto"/>
                <w:w w:val="50"/>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rPr>
              <w:t>◆平１１厚令３８第２条第２項</w:t>
            </w:r>
          </w:p>
          <w:p>
            <w:pPr>
              <w:pStyle w:val="23"/>
              <w:spacing w:line="200" w:lineRule="exact"/>
              <w:ind w:left="368" w:hanging="368" w:hangingChars="200"/>
              <w:rPr>
                <w:rFonts w:hint="default" w:ascii="ＭＳ ゴシック" w:hAnsi="ＭＳ ゴシック" w:eastAsia="ＭＳ ゴシック"/>
                <w:color w:val="auto"/>
                <w:spacing w:val="2"/>
              </w:rPr>
            </w:pPr>
          </w:p>
          <w:p>
            <w:pPr>
              <w:pStyle w:val="23"/>
              <w:spacing w:line="200" w:lineRule="exact"/>
              <w:ind w:left="180" w:leftChars="-2" w:hanging="184" w:hangingChars="100"/>
              <w:rPr>
                <w:rFonts w:hint="default" w:ascii="ＭＳ ゴシック" w:hAnsi="ＭＳ ゴシック" w:eastAsia="ＭＳ ゴシック"/>
                <w:color w:val="auto"/>
                <w:spacing w:val="2"/>
              </w:rPr>
            </w:pPr>
            <w:r>
              <w:rPr>
                <w:rFonts w:hint="eastAsia" w:ascii="ＭＳ ゴシック" w:hAnsi="ＭＳ ゴシック" w:eastAsia="ＭＳ ゴシック"/>
                <w:color w:val="auto"/>
                <w:spacing w:val="2"/>
              </w:rPr>
              <w:t>□　前項の規定にかかわらず、指定居宅介護支援事業所が、公益社団法人国民健康保険中央会が運用及び管理を行う指定居宅介護支援事業者及び指定居宅サービス事業者等の使用に係る電子計算機と接続された居宅サービス計画の情報の共有等のための情報処理システムを利用し、かつ、事務職員を配置している場合における第</w:t>
            </w:r>
            <w:r>
              <w:rPr>
                <w:rFonts w:hint="eastAsia" w:ascii="ＭＳ ゴシック" w:hAnsi="ＭＳ ゴシック" w:eastAsia="ＭＳ ゴシック"/>
                <w:color w:val="auto"/>
                <w:spacing w:val="2"/>
              </w:rPr>
              <w:t>1</w:t>
            </w:r>
            <w:r>
              <w:rPr>
                <w:rFonts w:hint="eastAsia" w:ascii="ＭＳ ゴシック" w:hAnsi="ＭＳ ゴシック" w:eastAsia="ＭＳ ゴシック"/>
                <w:color w:val="auto"/>
                <w:spacing w:val="2"/>
              </w:rPr>
              <w:t>項に規定する員数の基準は、利用者の数が</w:t>
            </w:r>
            <w:r>
              <w:rPr>
                <w:rFonts w:hint="eastAsia" w:ascii="ＭＳ ゴシック" w:hAnsi="ＭＳ ゴシック" w:eastAsia="ＭＳ ゴシック"/>
                <w:color w:val="auto"/>
                <w:spacing w:val="2"/>
              </w:rPr>
              <w:t>49</w:t>
            </w:r>
            <w:r>
              <w:rPr>
                <w:rFonts w:hint="eastAsia" w:ascii="ＭＳ ゴシック" w:hAnsi="ＭＳ ゴシック" w:eastAsia="ＭＳ ゴシック"/>
                <w:color w:val="auto"/>
                <w:spacing w:val="2"/>
              </w:rPr>
              <w:t>又はその端数を増すごとに</w:t>
            </w:r>
            <w:r>
              <w:rPr>
                <w:rFonts w:hint="eastAsia" w:ascii="ＭＳ ゴシック" w:hAnsi="ＭＳ ゴシック" w:eastAsia="ＭＳ ゴシック"/>
                <w:color w:val="auto"/>
                <w:spacing w:val="2"/>
              </w:rPr>
              <w:t>1</w:t>
            </w:r>
            <w:r>
              <w:rPr>
                <w:rFonts w:hint="eastAsia" w:ascii="ＭＳ ゴシック" w:hAnsi="ＭＳ ゴシック" w:eastAsia="ＭＳ ゴシック"/>
                <w:color w:val="auto"/>
                <w:spacing w:val="2"/>
              </w:rPr>
              <w:t>としているか。</w:t>
            </w: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rPr>
              <w:t>◆平１１厚令３８第２条第３項</w:t>
            </w:r>
          </w:p>
          <w:p>
            <w:pPr>
              <w:pStyle w:val="23"/>
              <w:spacing w:line="200" w:lineRule="exact"/>
              <w:ind w:left="180" w:leftChars="-2" w:hanging="184" w:hangingChars="100"/>
              <w:rPr>
                <w:rFonts w:hint="default" w:ascii="ＭＳ ゴシック" w:hAnsi="ＭＳ ゴシック" w:eastAsia="ＭＳ ゴシック"/>
                <w:color w:val="auto"/>
                <w:spacing w:val="2"/>
              </w:rPr>
            </w:pPr>
          </w:p>
          <w:p>
            <w:pPr>
              <w:pStyle w:val="23"/>
              <w:spacing w:line="200" w:lineRule="exact"/>
              <w:ind w:left="360" w:hanging="360" w:hangingChars="200"/>
              <w:rPr>
                <w:rFonts w:hint="eastAsia" w:ascii="ＭＳ ゴシック" w:hAnsi="ＭＳ ゴシック"/>
                <w:color w:val="auto"/>
              </w:rPr>
            </w:pPr>
            <w:r>
              <w:rPr>
                <w:rFonts w:hint="eastAsia" w:ascii="ＭＳ ゴシック" w:hAnsi="ＭＳ ゴシック"/>
                <w:color w:val="auto"/>
                <w:spacing w:val="0"/>
              </w:rPr>
              <w:t>　</w:t>
            </w:r>
            <w:r>
              <w:rPr>
                <w:rFonts w:hint="eastAsia" w:ascii="ＭＳ ゴシック" w:hAnsi="ＭＳ ゴシック"/>
                <w:color w:val="auto"/>
              </w:rPr>
              <w:t>◎　当該常勤の介護支援専門員の配置は利用者の数（当該指定居宅介護支援事業者が介護予防支援の指定を併せて受け、又は地域包括支援センターの設置者である指定介護予防支援事業者から委託を受けて、当該指定居宅介護支援事業所において指定介護予防支援を行う場合にあっては、当該事業所における指定居宅介護支援の利用者の数に当該事業所における指定介護予防支援の利用者の数に３分の１を乗じた数を加えた数。以下この項において同じ。）</w:t>
            </w:r>
            <w:r>
              <w:rPr>
                <w:rFonts w:hint="eastAsia" w:ascii="ＭＳ ゴシック" w:hAnsi="ＭＳ ゴシック"/>
                <w:color w:val="auto"/>
              </w:rPr>
              <w:t>44</w:t>
            </w:r>
            <w:r>
              <w:rPr>
                <w:rFonts w:hint="eastAsia" w:ascii="ＭＳ ゴシック" w:hAnsi="ＭＳ ゴシック"/>
                <w:color w:val="auto"/>
              </w:rPr>
              <w:t>人（当該指定居宅介護支援事業所においてケアプランデータ連携システムを活用し、かつ、事務職員を配置している場合は</w:t>
            </w:r>
            <w:r>
              <w:rPr>
                <w:rFonts w:hint="eastAsia" w:ascii="ＭＳ ゴシック" w:hAnsi="ＭＳ ゴシック"/>
                <w:color w:val="auto"/>
              </w:rPr>
              <w:t>49</w:t>
            </w:r>
            <w:r>
              <w:rPr>
                <w:rFonts w:hint="eastAsia" w:ascii="ＭＳ ゴシック" w:hAnsi="ＭＳ ゴシック"/>
                <w:color w:val="auto"/>
              </w:rPr>
              <w:t>人）に対して１人を基準とするものであり、利用者の数が</w:t>
            </w:r>
            <w:r>
              <w:rPr>
                <w:rFonts w:hint="eastAsia" w:ascii="ＭＳ ゴシック" w:hAnsi="ＭＳ ゴシック"/>
                <w:color w:val="auto"/>
              </w:rPr>
              <w:t>44</w:t>
            </w:r>
            <w:r>
              <w:rPr>
                <w:rFonts w:hint="eastAsia" w:ascii="ＭＳ ゴシック" w:hAnsi="ＭＳ ゴシック"/>
                <w:color w:val="auto"/>
              </w:rPr>
              <w:t>人（当該指定居宅介護支援事業所においてケアプランデータ連携システムを活用し、かつ、事務職員を配置している場合は</w:t>
            </w:r>
            <w:r>
              <w:rPr>
                <w:rFonts w:hint="eastAsia" w:ascii="ＭＳ ゴシック" w:hAnsi="ＭＳ ゴシック"/>
                <w:color w:val="auto"/>
              </w:rPr>
              <w:t>49</w:t>
            </w:r>
            <w:r>
              <w:rPr>
                <w:rFonts w:hint="eastAsia" w:ascii="ＭＳ ゴシック" w:hAnsi="ＭＳ ゴシック"/>
                <w:color w:val="auto"/>
              </w:rPr>
              <w:t>人）又はその端数を増すごとに増員するものとする。ただし、当該増員に係る介護支援専門員については非常勤とすることを妨げるもではない。</w:t>
            </w:r>
          </w:p>
          <w:p>
            <w:pPr>
              <w:pStyle w:val="23"/>
              <w:spacing w:line="200" w:lineRule="exact"/>
              <w:ind w:left="360" w:hanging="360" w:hangingChars="200"/>
              <w:rPr>
                <w:rFonts w:hint="default" w:ascii="ＭＳ ゴシック" w:hAnsi="ＭＳ ゴシック" w:eastAsia="ＭＳ ゴシック"/>
                <w:color w:val="auto"/>
                <w:spacing w:val="2"/>
              </w:rPr>
            </w:pPr>
            <w:r>
              <w:rPr>
                <w:rFonts w:hint="eastAsia" w:ascii="ＭＳ ゴシック" w:hAnsi="ＭＳ ゴシック"/>
                <w:color w:val="auto"/>
              </w:rPr>
              <w:t>　　　なお、事務職員の配置については、その勤務形態は常勤の者でなくても差し支えない。また、当該事業所内の配置に限らず、同一法人内の配置でも認められる。勤務時間数については特段の定めを設けていないが、当該事業所における業務の実情を踏まえ、適切な数の人員を配置する必要がある。</w:t>
            </w: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rPr>
              <w:t>◆平１１老企２２第２の２（１）</w:t>
            </w:r>
          </w:p>
          <w:p>
            <w:pPr>
              <w:pStyle w:val="23"/>
              <w:spacing w:line="200" w:lineRule="exact"/>
              <w:rPr>
                <w:rFonts w:hint="default" w:ascii="ＭＳ ゴシック" w:hAnsi="ＭＳ ゴシック"/>
                <w:color w:val="auto"/>
                <w:spacing w:val="0"/>
              </w:rPr>
            </w:pPr>
          </w:p>
          <w:p>
            <w:pPr>
              <w:pStyle w:val="23"/>
              <w:spacing w:line="200" w:lineRule="exact"/>
              <w:ind w:left="360" w:hanging="360" w:hangingChars="200"/>
              <w:rPr>
                <w:rFonts w:hint="eastAsia" w:ascii="ＭＳ ゴシック" w:hAnsi="ＭＳ ゴシック" w:eastAsia="ＭＳ ゴシック"/>
                <w:color w:val="auto"/>
                <w:w w:val="50"/>
              </w:rPr>
            </w:pPr>
            <w:r>
              <w:rPr>
                <w:rFonts w:hint="eastAsia" w:ascii="ＭＳ ゴシック" w:hAnsi="ＭＳ ゴシック"/>
                <w:color w:val="auto"/>
                <w:spacing w:val="0"/>
              </w:rPr>
              <w:t>　</w:t>
            </w:r>
            <w:r>
              <w:rPr>
                <w:rFonts w:hint="eastAsia" w:ascii="ＭＳ ゴシック" w:hAnsi="ＭＳ ゴシック"/>
                <w:color w:val="auto"/>
              </w:rPr>
              <w:t>◎　介護保険施設の常勤専従の介護支援専門員との兼務は認められ</w:t>
            </w:r>
            <w:r>
              <w:rPr>
                <w:rFonts w:hint="eastAsia" w:ascii="ＭＳ ゴシック" w:hAnsi="ＭＳ ゴシック" w:eastAsia="ＭＳ ゴシック"/>
                <w:color w:val="auto"/>
              </w:rPr>
              <w:t>ない。　　</w:t>
            </w:r>
            <w:r>
              <w:rPr>
                <w:rFonts w:hint="eastAsia" w:ascii="ＭＳ ゴシック" w:hAnsi="ＭＳ ゴシック" w:eastAsia="ＭＳ ゴシック"/>
                <w:color w:val="auto"/>
                <w:w w:val="50"/>
              </w:rPr>
              <w:t>◆平１１老企２２第２の２（１）</w:t>
            </w:r>
          </w:p>
          <w:p>
            <w:pPr>
              <w:pStyle w:val="0"/>
              <w:spacing w:line="200" w:lineRule="exact"/>
              <w:rPr>
                <w:rFonts w:hint="eastAsia" w:ascii="ＭＳ ゴシック" w:hAnsi="ＭＳ ゴシック" w:eastAsia="ＭＳ ゴシック"/>
                <w:color w:val="auto"/>
                <w:w w:val="50"/>
              </w:rPr>
            </w:pPr>
          </w:p>
          <w:p>
            <w:pPr>
              <w:pStyle w:val="23"/>
              <w:widowControl w:val="0"/>
              <w:wordWrap w:val="1"/>
              <w:autoSpaceDE w:val="0"/>
              <w:autoSpaceDN w:val="0"/>
              <w:adjustRightInd w:val="0"/>
              <w:spacing w:line="200" w:lineRule="exact"/>
              <w:ind w:leftChars="0" w:firstLine="0" w:firstLineChars="0"/>
              <w:jc w:val="both"/>
              <w:rPr>
                <w:rFonts w:hint="eastAsia" w:ascii="ＭＳ ゴシック" w:hAnsi="ＭＳ ゴシック" w:eastAsia="ＭＳ ゴシック"/>
                <w:i w:val="1"/>
                <w:spacing w:val="2"/>
                <w:sz w:val="18"/>
              </w:rPr>
            </w:pPr>
            <w:r>
              <w:rPr>
                <w:rFonts w:hint="eastAsia" w:ascii="ＭＳ ゴシック" w:hAnsi="ＭＳ ゴシック" w:eastAsia="ＭＳ ゴシック"/>
                <w:color w:val="auto"/>
                <w:w w:val="100"/>
                <w:sz w:val="18"/>
              </w:rPr>
              <w:t>　　</w:t>
            </w:r>
            <w:r>
              <w:rPr>
                <w:rFonts w:hint="eastAsia" w:ascii="ＭＳ ゴシック" w:hAnsi="ＭＳ ゴシック" w:eastAsia="ＭＳ ゴシック"/>
                <w:i w:val="1"/>
                <w:spacing w:val="2"/>
                <w:sz w:val="18"/>
              </w:rPr>
              <w:t>Ｈ</w:t>
            </w:r>
            <w:r>
              <w:rPr>
                <w:rFonts w:hint="eastAsia" w:ascii="ＭＳ ゴシック" w:hAnsi="ＭＳ ゴシック" w:eastAsia="ＭＳ ゴシック"/>
                <w:i w:val="1"/>
                <w:spacing w:val="2"/>
                <w:sz w:val="18"/>
              </w:rPr>
              <w:t>27.4.1</w:t>
            </w:r>
            <w:r>
              <w:rPr>
                <w:rFonts w:hint="eastAsia" w:ascii="ＭＳ ゴシック" w:hAnsi="ＭＳ ゴシック" w:eastAsia="ＭＳ ゴシック"/>
                <w:i w:val="1"/>
                <w:spacing w:val="2"/>
                <w:sz w:val="18"/>
              </w:rPr>
              <w:t>Ｑ＆Ａ　　問</w:t>
            </w:r>
            <w:r>
              <w:rPr>
                <w:rFonts w:hint="eastAsia" w:ascii="ＭＳ ゴシック" w:hAnsi="ＭＳ ゴシック" w:eastAsia="ＭＳ ゴシック"/>
                <w:i w:val="1"/>
                <w:spacing w:val="2"/>
                <w:sz w:val="18"/>
              </w:rPr>
              <w:t>2</w:t>
            </w:r>
          </w:p>
          <w:p>
            <w:pPr>
              <w:pStyle w:val="0"/>
              <w:spacing w:line="200" w:lineRule="exact"/>
              <w:ind w:left="184" w:hanging="184" w:hangingChars="100"/>
              <w:rPr>
                <w:rFonts w:hint="eastAsia" w:ascii="ＭＳ ゴシック" w:hAnsi="ＭＳ ゴシック"/>
                <w:color w:val="auto"/>
              </w:rPr>
            </w:pPr>
            <w:r>
              <w:rPr>
                <w:rFonts w:hint="eastAsia" w:ascii="ＭＳ ゴシック" w:hAnsi="ＭＳ ゴシック" w:eastAsia="ＭＳ ゴシック"/>
                <w:i w:val="1"/>
                <w:spacing w:val="2"/>
                <w:sz w:val="18"/>
              </w:rPr>
              <w:t>　　育児・介護休業法の所定労働時間の短縮措置の対象者がいる場合、常勤換算方法による人員要件についての計算方法については、常勤換算方法については、従前どおりのため、育児・介護休業法の所定労働時間の短縮措置の対象者の有無は問題にならない。</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00" w:lineRule="exact"/>
              <w:rPr>
                <w:rFonts w:hint="default" w:ascii="ＭＳ ゴシック" w:hAnsi="ＭＳ ゴシック"/>
                <w:color w:val="auto"/>
                <w:spacing w:val="0"/>
              </w:rPr>
            </w:pPr>
            <w:r>
              <w:rPr>
                <w:rFonts w:hint="eastAsia" w:ascii="ＭＳ ゴシック" w:hAnsi="ＭＳ ゴシック"/>
                <w:color w:val="auto"/>
                <w:spacing w:val="0"/>
                <w:w w:val="72"/>
                <w:fitText w:val="913" w:id="1"/>
              </w:rPr>
              <w:t>介護支援専門</w:t>
            </w:r>
            <w:r>
              <w:rPr>
                <w:rFonts w:hint="eastAsia" w:ascii="ＭＳ ゴシック" w:hAnsi="ＭＳ ゴシック"/>
                <w:color w:val="auto"/>
                <w:spacing w:val="3"/>
                <w:w w:val="72"/>
                <w:fitText w:val="913" w:id="1"/>
              </w:rPr>
              <w:t>員</w:t>
            </w:r>
            <w:r>
              <w:rPr>
                <w:rFonts w:hint="eastAsia" w:ascii="ＭＳ ゴシック" w:hAnsi="ＭＳ ゴシック"/>
                <w:color w:val="auto"/>
                <w:spacing w:val="0"/>
              </w:rPr>
              <w:t>　</w:t>
            </w:r>
            <w:r>
              <w:rPr>
                <w:rFonts w:hint="eastAsia" w:ascii="ＭＳ ゴシック" w:hAnsi="ＭＳ ゴシック"/>
                <w:color w:val="auto"/>
                <w:u w:val="single" w:color="auto"/>
              </w:rPr>
              <w:t>　　　人</w:t>
            </w:r>
          </w:p>
          <w:p>
            <w:pPr>
              <w:pStyle w:val="23"/>
              <w:spacing w:line="200" w:lineRule="exact"/>
              <w:rPr>
                <w:rFonts w:hint="default" w:ascii="ＭＳ ゴシック" w:hAnsi="ＭＳ ゴシック"/>
                <w:color w:val="auto"/>
                <w:spacing w:val="0"/>
              </w:rPr>
            </w:pPr>
            <w:r>
              <w:rPr>
                <w:rFonts w:hint="eastAsia" w:ascii="ＭＳ ゴシック" w:hAnsi="ＭＳ ゴシック"/>
                <w:color w:val="auto"/>
                <w:spacing w:val="1"/>
                <w:fitText w:val="913" w:id="2"/>
              </w:rPr>
              <w:t>うち常　</w:t>
            </w:r>
            <w:r>
              <w:rPr>
                <w:rFonts w:hint="eastAsia" w:ascii="ＭＳ ゴシック" w:hAnsi="ＭＳ ゴシック"/>
                <w:color w:val="auto"/>
                <w:spacing w:val="2"/>
                <w:fitText w:val="913" w:id="2"/>
              </w:rPr>
              <w:t>勤</w:t>
            </w:r>
            <w:r>
              <w:rPr>
                <w:rFonts w:hint="eastAsia" w:ascii="ＭＳ ゴシック" w:hAnsi="ＭＳ ゴシック"/>
                <w:color w:val="auto"/>
              </w:rPr>
              <w:t>　</w:t>
            </w:r>
            <w:r>
              <w:rPr>
                <w:rFonts w:hint="eastAsia" w:ascii="ＭＳ ゴシック" w:hAnsi="ＭＳ ゴシック"/>
                <w:color w:val="auto"/>
                <w:u w:val="single" w:color="auto"/>
              </w:rPr>
              <w:t>　　　人</w:t>
            </w:r>
          </w:p>
          <w:p>
            <w:pPr>
              <w:pStyle w:val="23"/>
              <w:spacing w:line="200" w:lineRule="exact"/>
              <w:rPr>
                <w:rFonts w:hint="default" w:ascii="ＭＳ ゴシック" w:hAnsi="ＭＳ ゴシック"/>
                <w:color w:val="auto"/>
                <w:spacing w:val="0"/>
              </w:rPr>
            </w:pPr>
            <w:r>
              <w:rPr>
                <w:rFonts w:hint="eastAsia" w:ascii="ＭＳ ゴシック" w:hAnsi="ＭＳ ゴシック"/>
                <w:color w:val="auto"/>
              </w:rPr>
              <w:t>　　非常勤　</w:t>
            </w:r>
            <w:r>
              <w:rPr>
                <w:rFonts w:hint="eastAsia" w:ascii="ＭＳ ゴシック" w:hAnsi="ＭＳ ゴシック"/>
                <w:color w:val="auto"/>
                <w:u w:val="single" w:color="auto"/>
              </w:rPr>
              <w:t>　　　人</w:t>
            </w:r>
          </w:p>
          <w:p>
            <w:pPr>
              <w:pStyle w:val="23"/>
              <w:spacing w:line="200" w:lineRule="exact"/>
              <w:rPr>
                <w:rFonts w:hint="default" w:ascii="ＭＳ ゴシック" w:hAnsi="ＭＳ ゴシック"/>
                <w:color w:val="auto"/>
                <w:spacing w:val="0"/>
              </w:rPr>
            </w:pPr>
            <w:r>
              <w:rPr>
                <w:rFonts w:hint="eastAsia" w:ascii="ＭＳ ゴシック" w:hAnsi="ＭＳ ゴシック"/>
                <w:color w:val="auto"/>
                <w:spacing w:val="1"/>
              </w:rPr>
              <w:t xml:space="preserve">  </w:t>
            </w:r>
            <w:r>
              <w:rPr>
                <w:rFonts w:hint="eastAsia" w:ascii="ＭＳ ゴシック" w:hAnsi="ＭＳ ゴシック"/>
                <w:color w:val="auto"/>
                <w:spacing w:val="1"/>
              </w:rPr>
              <w:t>　</w:t>
            </w:r>
            <w:r>
              <w:rPr>
                <w:rFonts w:hint="eastAsia" w:ascii="ＭＳ ゴシック" w:hAnsi="ＭＳ ゴシック"/>
                <w:color w:val="auto"/>
                <w:spacing w:val="0"/>
                <w:w w:val="75"/>
                <w:fitText w:val="540" w:id="3"/>
              </w:rPr>
              <w:t>常勤換算</w:t>
            </w:r>
            <w:r>
              <w:rPr>
                <w:rFonts w:hint="eastAsia" w:ascii="ＭＳ ゴシック" w:hAnsi="ＭＳ ゴシック"/>
                <w:color w:val="auto"/>
                <w:spacing w:val="0"/>
              </w:rPr>
              <w:t>　</w:t>
            </w:r>
            <w:r>
              <w:rPr>
                <w:rFonts w:hint="eastAsia" w:ascii="ＭＳ ゴシック" w:hAnsi="ＭＳ ゴシック"/>
                <w:color w:val="auto"/>
                <w:u w:val="single" w:color="auto"/>
              </w:rPr>
              <w:t>　　　人</w:t>
            </w:r>
          </w:p>
          <w:p>
            <w:pPr>
              <w:pStyle w:val="23"/>
              <w:spacing w:line="200" w:lineRule="exact"/>
              <w:rPr>
                <w:rFonts w:hint="eastAsia" w:ascii="ＭＳ ゴシック" w:hAnsi="ＭＳ ゴシック"/>
                <w:color w:val="auto"/>
                <w:spacing w:val="0"/>
              </w:rPr>
            </w:pPr>
          </w:p>
          <w:p>
            <w:pPr>
              <w:pStyle w:val="23"/>
              <w:spacing w:line="200" w:lineRule="exact"/>
              <w:rPr>
                <w:rFonts w:hint="eastAsia" w:ascii="ＭＳ ゴシック" w:hAnsi="ＭＳ ゴシック"/>
                <w:color w:val="auto"/>
                <w:spacing w:val="0"/>
              </w:rPr>
            </w:pPr>
          </w:p>
          <w:p>
            <w:pPr>
              <w:pStyle w:val="23"/>
              <w:spacing w:line="200" w:lineRule="exact"/>
              <w:rPr>
                <w:rFonts w:hint="eastAsia" w:ascii="ＭＳ ゴシック" w:hAnsi="ＭＳ ゴシック"/>
                <w:color w:val="auto"/>
                <w:spacing w:val="0"/>
              </w:rPr>
            </w:pPr>
          </w:p>
          <w:p>
            <w:pPr>
              <w:pStyle w:val="23"/>
              <w:spacing w:line="200" w:lineRule="exact"/>
              <w:rPr>
                <w:rFonts w:hint="eastAsia" w:ascii="ＭＳ ゴシック" w:hAnsi="ＭＳ ゴシック"/>
                <w:color w:val="auto"/>
                <w:spacing w:val="0"/>
              </w:rPr>
            </w:pPr>
          </w:p>
          <w:p>
            <w:pPr>
              <w:pStyle w:val="23"/>
              <w:spacing w:line="200" w:lineRule="exact"/>
              <w:rPr>
                <w:rFonts w:hint="default" w:ascii="ＭＳ ゴシック" w:hAnsi="ＭＳ ゴシック"/>
                <w:color w:val="auto"/>
                <w:spacing w:val="0"/>
              </w:rPr>
            </w:pPr>
          </w:p>
          <w:p>
            <w:pPr>
              <w:pStyle w:val="23"/>
              <w:spacing w:line="200" w:lineRule="exact"/>
              <w:rPr>
                <w:rFonts w:hint="eastAsia" w:ascii="ＭＳ ゴシック" w:hAnsi="ＭＳ ゴシック"/>
                <w:color w:val="auto"/>
                <w:u w:val="single" w:color="auto"/>
              </w:rPr>
            </w:pPr>
            <w:r>
              <w:rPr>
                <w:rFonts w:hint="eastAsia" w:ascii="ＭＳ ゴシック" w:hAnsi="ＭＳ ゴシック"/>
                <w:color w:val="auto"/>
              </w:rPr>
              <w:t>利用者数</w:t>
            </w:r>
            <w:r>
              <w:rPr>
                <w:rFonts w:hint="eastAsia" w:ascii="ＭＳ ゴシック" w:hAnsi="ＭＳ ゴシック"/>
                <w:color w:val="auto"/>
                <w:spacing w:val="1"/>
              </w:rPr>
              <w:t xml:space="preserve">    </w:t>
            </w:r>
            <w:r>
              <w:rPr>
                <w:rFonts w:hint="eastAsia" w:ascii="ＭＳ ゴシック" w:hAnsi="ＭＳ ゴシック"/>
                <w:color w:val="auto"/>
                <w:spacing w:val="1"/>
                <w:u w:val="single" w:color="auto"/>
              </w:rPr>
              <w:t xml:space="preserve">      </w:t>
            </w:r>
            <w:r>
              <w:rPr>
                <w:rFonts w:hint="eastAsia" w:ascii="ＭＳ ゴシック" w:hAnsi="ＭＳ ゴシック"/>
                <w:color w:val="auto"/>
                <w:u w:val="single" w:color="auto"/>
              </w:rPr>
              <w:t>人</w:t>
            </w:r>
          </w:p>
          <w:p>
            <w:pPr>
              <w:pStyle w:val="23"/>
              <w:spacing w:line="200" w:lineRule="exact"/>
              <w:rPr>
                <w:rFonts w:hint="eastAsia" w:ascii="ＭＳ ゴシック" w:hAnsi="ＭＳ ゴシック"/>
                <w:color w:val="auto"/>
                <w:u w:val="single" w:color="auto"/>
              </w:rPr>
            </w:pPr>
          </w:p>
          <w:p>
            <w:pPr>
              <w:pStyle w:val="23"/>
              <w:spacing w:line="200" w:lineRule="exact"/>
              <w:rPr>
                <w:rFonts w:hint="eastAsia" w:ascii="ＭＳ ゴシック" w:hAnsi="ＭＳ ゴシック"/>
                <w:color w:val="auto"/>
              </w:rPr>
            </w:pPr>
            <w:r>
              <w:rPr>
                <w:rFonts w:hint="eastAsia" w:ascii="ＭＳ ゴシック" w:hAnsi="ＭＳ ゴシック"/>
                <w:color w:val="auto"/>
                <w:u w:val="single" w:color="auto"/>
              </w:rPr>
              <w:t>　　</w:t>
            </w:r>
            <w:r>
              <w:rPr>
                <w:rFonts w:hint="eastAsia" w:ascii="ＭＳ ゴシック" w:hAnsi="ＭＳ ゴシック"/>
                <w:color w:val="auto"/>
                <w:spacing w:val="1"/>
                <w:w w:val="66"/>
                <w:fitText w:val="720" w:id="4"/>
              </w:rPr>
              <w:t>月分給付実</w:t>
            </w:r>
            <w:r>
              <w:rPr>
                <w:rFonts w:hint="eastAsia" w:ascii="ＭＳ ゴシック" w:hAnsi="ＭＳ ゴシック"/>
                <w:color w:val="auto"/>
                <w:spacing w:val="0"/>
                <w:w w:val="66"/>
                <w:fitText w:val="720" w:id="4"/>
              </w:rPr>
              <w:t>績</w:t>
            </w:r>
            <w:r>
              <w:rPr>
                <w:rFonts w:hint="eastAsia" w:ascii="ＭＳ ゴシック" w:hAnsi="ＭＳ ゴシック"/>
                <w:color w:val="auto"/>
                <w:u w:val="single" w:color="auto"/>
              </w:rPr>
              <w:t>　　　人</w:t>
            </w: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２　管理者</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200" w:lineRule="exact"/>
              <w:jc w:val="left"/>
              <w:rPr>
                <w:rFonts w:hint="default" w:ascii="ＭＳ ゴシック" w:hAnsi="ＭＳ ゴシック" w:eastAsia="ＭＳ ゴシック"/>
                <w:color w:val="auto"/>
                <w:spacing w:val="2"/>
              </w:rPr>
            </w:pPr>
            <w:r>
              <w:rPr>
                <w:rFonts w:hint="eastAsia" w:ascii="ＭＳ ゴシック" w:hAnsi="ＭＳ ゴシック" w:eastAsia="ＭＳ ゴシック"/>
                <w:color w:val="auto"/>
              </w:rPr>
              <w:t>□</w:t>
            </w:r>
            <w:r>
              <w:rPr>
                <w:rFonts w:hint="eastAsia" w:ascii="ＭＳ ゴシック" w:hAnsi="ＭＳ ゴシック" w:eastAsia="ＭＳ ゴシック"/>
                <w:color w:val="auto"/>
                <w:spacing w:val="1"/>
              </w:rPr>
              <w:t>　</w:t>
            </w:r>
            <w:r>
              <w:rPr>
                <w:rFonts w:hint="eastAsia" w:ascii="ＭＳ ゴシック" w:hAnsi="ＭＳ ゴシック" w:eastAsia="ＭＳ ゴシック"/>
                <w:color w:val="auto"/>
              </w:rPr>
              <w:t>事業所ごとに常勤の管理者を置いているか。　　</w:t>
            </w:r>
            <w:r>
              <w:rPr>
                <w:rFonts w:hint="eastAsia" w:ascii="ＭＳ ゴシック" w:hAnsi="ＭＳ ゴシック" w:eastAsia="ＭＳ ゴシック"/>
                <w:color w:val="auto"/>
                <w:w w:val="50"/>
              </w:rPr>
              <w:t>◆平１１厚令３８第３条第１項</w:t>
            </w:r>
          </w:p>
          <w:p>
            <w:pPr>
              <w:pStyle w:val="23"/>
              <w:spacing w:line="200" w:lineRule="exact"/>
              <w:rPr>
                <w:rFonts w:hint="default" w:ascii="ＭＳ ゴシック" w:hAnsi="ＭＳ ゴシック"/>
                <w:color w:val="auto"/>
                <w:spacing w:val="0"/>
              </w:rPr>
            </w:pPr>
          </w:p>
          <w:p>
            <w:pPr>
              <w:pStyle w:val="0"/>
              <w:suppressAutoHyphens w:val="1"/>
              <w:kinsoku w:val="0"/>
              <w:wordWrap w:val="0"/>
              <w:autoSpaceDE w:val="0"/>
              <w:autoSpaceDN w:val="0"/>
              <w:spacing w:line="200" w:lineRule="exact"/>
              <w:jc w:val="left"/>
              <w:rPr>
                <w:rFonts w:hint="eastAsia" w:ascii="ＭＳ ゴシック" w:hAnsi="ＭＳ ゴシック" w:eastAsia="ＭＳ ゴシック"/>
                <w:color w:val="auto"/>
                <w:w w:val="50"/>
                <w:u w:val="none" w:color="auto"/>
                <w:shd w:val="pct15" w:color="auto" w:fill="FFFFFF"/>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u w:val="none" w:color="auto"/>
              </w:rPr>
              <w:t>管理者は、主任介護支援専門員であるか。</w:t>
            </w:r>
          </w:p>
          <w:p>
            <w:pPr>
              <w:pStyle w:val="0"/>
              <w:suppressAutoHyphens w:val="1"/>
              <w:kinsoku w:val="0"/>
              <w:wordWrap w:val="0"/>
              <w:autoSpaceDE w:val="0"/>
              <w:autoSpaceDN w:val="0"/>
              <w:spacing w:line="200" w:lineRule="exact"/>
              <w:ind w:left="180" w:hanging="180" w:hangingChars="100"/>
              <w:jc w:val="left"/>
              <w:rPr>
                <w:rFonts w:hint="eastAsia" w:ascii="ＭＳ ゴシック" w:hAnsi="ＭＳ ゴシック" w:eastAsia="ＭＳ ゴシック"/>
                <w:color w:val="auto"/>
                <w:w w:val="50"/>
                <w:u w:val="none" w:color="auto"/>
                <w:shd w:val="pct15" w:color="auto" w:fill="FFFFFF"/>
              </w:rPr>
            </w:pPr>
            <w:r>
              <w:rPr>
                <w:rFonts w:hint="eastAsia" w:ascii="ＭＳ ゴシック" w:hAnsi="ＭＳ ゴシック" w:eastAsia="ＭＳ ゴシック"/>
                <w:color w:val="auto"/>
                <w:u w:val="none" w:color="auto"/>
              </w:rPr>
              <w:t>　　ただし、主任介護支援専門員の確保が著しく困難である等やむを得ない理由がある場合については、介護支援専門員（主任介護支援専門員を除く。）を管理者とすることができる。　　</w:t>
            </w:r>
            <w:r>
              <w:rPr>
                <w:rFonts w:hint="eastAsia" w:ascii="ＭＳ ゴシック" w:hAnsi="ＭＳ ゴシック" w:eastAsia="ＭＳ ゴシック"/>
                <w:color w:val="auto"/>
                <w:w w:val="50"/>
                <w:u w:val="none" w:color="auto"/>
              </w:rPr>
              <w:t>◆平１１厚令３８第３条第２項</w:t>
            </w:r>
          </w:p>
          <w:p>
            <w:pPr>
              <w:pStyle w:val="0"/>
              <w:suppressAutoHyphens w:val="1"/>
              <w:kinsoku w:val="0"/>
              <w:wordWrap w:val="0"/>
              <w:autoSpaceDE w:val="0"/>
              <w:autoSpaceDN w:val="0"/>
              <w:spacing w:line="200" w:lineRule="exact"/>
              <w:ind w:left="548" w:leftChars="-2" w:hanging="552" w:hangingChars="300"/>
              <w:jc w:val="both"/>
              <w:rPr>
                <w:rFonts w:hint="eastAsia" w:ascii="ＭＳ ゴシック" w:hAnsi="ＭＳ ゴシック" w:eastAsia="ＭＳ ゴシック"/>
                <w:color w:val="auto"/>
                <w:spacing w:val="2"/>
                <w:u w:val="none" w:color="auto"/>
              </w:rPr>
            </w:pPr>
            <w:r>
              <w:rPr>
                <w:rFonts w:hint="eastAsia" w:ascii="ＭＳ ゴシック" w:hAnsi="ＭＳ ゴシック" w:eastAsia="ＭＳ ゴシック"/>
                <w:color w:val="auto"/>
                <w:spacing w:val="2"/>
                <w:u w:val="none" w:color="auto"/>
              </w:rPr>
              <w:t>　　・　令和３年４月１日以降、不測の事態</w:t>
            </w:r>
            <w:r>
              <w:rPr>
                <w:rFonts w:hint="eastAsia" w:ascii="ＭＳ ゴシック" w:hAnsi="ＭＳ ゴシック" w:eastAsia="ＭＳ ゴシック"/>
                <w:color w:val="auto"/>
                <w:spacing w:val="2"/>
                <w:w w:val="100"/>
                <w:u w:val="none" w:color="auto"/>
                <w:vertAlign w:val="superscript"/>
              </w:rPr>
              <w:t>（※）</w:t>
            </w:r>
            <w:r>
              <w:rPr>
                <w:rFonts w:hint="eastAsia" w:ascii="ＭＳ ゴシック" w:hAnsi="ＭＳ ゴシック" w:eastAsia="ＭＳ ゴシック"/>
                <w:color w:val="auto"/>
                <w:spacing w:val="2"/>
                <w:u w:val="none" w:color="auto"/>
              </w:rPr>
              <w:t>により、主任介護支援専門員を管理者とできなくなってしまった場合であって、主任介護支援専門員を管理者とできなくなった理由と、今後の管理者確保のための計画書を保険者に届出た場合</w:t>
            </w:r>
          </w:p>
          <w:p>
            <w:pPr>
              <w:pStyle w:val="0"/>
              <w:suppressAutoHyphens w:val="1"/>
              <w:kinsoku w:val="0"/>
              <w:wordWrap w:val="0"/>
              <w:autoSpaceDE w:val="0"/>
              <w:autoSpaceDN w:val="0"/>
              <w:spacing w:line="200" w:lineRule="exact"/>
              <w:ind w:left="0" w:leftChars="0" w:hanging="552" w:hangingChars="300"/>
              <w:jc w:val="left"/>
              <w:rPr>
                <w:rFonts w:hint="eastAsia" w:ascii="ＭＳ ゴシック" w:hAnsi="ＭＳ ゴシック" w:eastAsia="ＭＳ ゴシック"/>
                <w:color w:val="auto"/>
                <w:spacing w:val="2"/>
                <w:u w:val="none" w:color="auto"/>
              </w:rPr>
            </w:pPr>
            <w:r>
              <w:rPr>
                <w:rFonts w:hint="eastAsia" w:ascii="ＭＳ ゴシック" w:hAnsi="ＭＳ ゴシック" w:eastAsia="ＭＳ ゴシック"/>
                <w:color w:val="auto"/>
                <w:spacing w:val="2"/>
                <w:u w:val="none" w:color="auto"/>
              </w:rPr>
              <w:t>　　・　なお、この場合、管理者を主任介護支援専門員とする要件の適用を１年間猶予するとともに、当該地域に他に居宅介護支援事業所がない場合など、利用者保護の観点から特に必要と認められる場合には、保険者の判断により、この猶予期間を延長することができることとする。</w:t>
            </w:r>
          </w:p>
          <w:p>
            <w:pPr>
              <w:pStyle w:val="0"/>
              <w:suppressAutoHyphens w:val="1"/>
              <w:kinsoku w:val="0"/>
              <w:wordWrap w:val="0"/>
              <w:autoSpaceDE w:val="0"/>
              <w:autoSpaceDN w:val="0"/>
              <w:spacing w:line="200" w:lineRule="exact"/>
              <w:ind w:left="0" w:leftChars="0" w:hanging="920" w:hangingChars="500"/>
              <w:jc w:val="left"/>
              <w:rPr>
                <w:rFonts w:hint="eastAsia" w:ascii="ＭＳ ゴシック" w:hAnsi="ＭＳ ゴシック" w:eastAsia="ＭＳ ゴシック"/>
                <w:color w:val="auto"/>
                <w:spacing w:val="2"/>
                <w:u w:val="none" w:color="auto"/>
              </w:rPr>
            </w:pPr>
            <w:r>
              <w:rPr>
                <w:rFonts w:hint="eastAsia" w:ascii="ＭＳ ゴシック" w:hAnsi="ＭＳ ゴシック" w:eastAsia="ＭＳ ゴシック"/>
                <w:color w:val="auto"/>
                <w:spacing w:val="2"/>
                <w:u w:val="none" w:color="auto"/>
              </w:rPr>
              <w:t>　　　（※）不測の事態については、保険者において個別に判断することとなるが、想定される主な例は次のとおり</w:t>
            </w:r>
          </w:p>
          <w:p>
            <w:pPr>
              <w:pStyle w:val="0"/>
              <w:suppressAutoHyphens w:val="1"/>
              <w:kinsoku w:val="0"/>
              <w:wordWrap w:val="0"/>
              <w:autoSpaceDE w:val="0"/>
              <w:autoSpaceDN w:val="0"/>
              <w:spacing w:line="200" w:lineRule="exact"/>
              <w:ind w:left="360" w:hanging="360" w:hangingChars="400"/>
              <w:jc w:val="left"/>
              <w:rPr>
                <w:rFonts w:hint="eastAsia" w:ascii="ＭＳ ゴシック" w:hAnsi="ＭＳ ゴシック" w:eastAsia="ＭＳ ゴシック"/>
                <w:color w:val="auto"/>
                <w:spacing w:val="2"/>
                <w:u w:val="none" w:color="auto"/>
              </w:rPr>
            </w:pPr>
            <w:r>
              <w:rPr>
                <w:rFonts w:hint="eastAsia" w:ascii="ＭＳ ゴシック" w:hAnsi="ＭＳ ゴシック" w:eastAsia="ＭＳ ゴシック"/>
                <w:color w:val="auto"/>
                <w:spacing w:val="2"/>
                <w:u w:val="none" w:color="auto"/>
              </w:rPr>
              <w:t>　　　　・本人の死亡、長期療養など健康上の問題の発生</w:t>
            </w:r>
          </w:p>
          <w:p>
            <w:pPr>
              <w:pStyle w:val="0"/>
              <w:suppressAutoHyphens w:val="1"/>
              <w:kinsoku w:val="0"/>
              <w:wordWrap w:val="0"/>
              <w:autoSpaceDE w:val="0"/>
              <w:autoSpaceDN w:val="0"/>
              <w:spacing w:line="200" w:lineRule="exact"/>
              <w:ind w:left="360" w:hanging="360" w:hangingChars="400"/>
              <w:jc w:val="left"/>
              <w:rPr>
                <w:rFonts w:hint="eastAsia" w:ascii="ＭＳ ゴシック" w:hAnsi="ＭＳ ゴシック" w:eastAsia="ＭＳ ゴシック"/>
                <w:color w:val="auto"/>
                <w:spacing w:val="2"/>
                <w:u w:val="none" w:color="auto"/>
              </w:rPr>
            </w:pPr>
            <w:r>
              <w:rPr>
                <w:rFonts w:hint="eastAsia" w:ascii="ＭＳ ゴシック" w:hAnsi="ＭＳ ゴシック" w:eastAsia="ＭＳ ゴシック"/>
                <w:color w:val="auto"/>
                <w:spacing w:val="2"/>
                <w:u w:val="none" w:color="auto"/>
              </w:rPr>
              <w:t>　　　　・急な退職や転居</w:t>
            </w:r>
            <w:r>
              <w:rPr>
                <w:rFonts w:hint="eastAsia" w:ascii="ＭＳ ゴシック" w:hAnsi="ＭＳ ゴシック" w:eastAsia="ＭＳ ゴシック"/>
                <w:color w:val="auto"/>
                <w:spacing w:val="2"/>
                <w:u w:val="none" w:color="auto"/>
              </w:rPr>
              <w:t xml:space="preserve"> </w:t>
            </w:r>
            <w:r>
              <w:rPr>
                <w:rFonts w:hint="eastAsia" w:ascii="ＭＳ ゴシック" w:hAnsi="ＭＳ ゴシック" w:eastAsia="ＭＳ ゴシック"/>
                <w:color w:val="auto"/>
                <w:spacing w:val="2"/>
                <w:u w:val="none" w:color="auto"/>
              </w:rPr>
              <w:t>等</w:t>
            </w:r>
          </w:p>
          <w:p>
            <w:pPr>
              <w:pStyle w:val="0"/>
              <w:suppressAutoHyphens w:val="1"/>
              <w:kinsoku w:val="0"/>
              <w:wordWrap w:val="0"/>
              <w:autoSpaceDE w:val="0"/>
              <w:autoSpaceDN w:val="0"/>
              <w:spacing w:line="200" w:lineRule="exact"/>
              <w:ind w:left="0" w:leftChars="0" w:hanging="552" w:hangingChars="300"/>
              <w:jc w:val="left"/>
              <w:rPr>
                <w:rFonts w:hint="default" w:ascii="ＭＳ ゴシック" w:hAnsi="ＭＳ ゴシック" w:eastAsia="ＭＳ ゴシック"/>
                <w:color w:val="auto"/>
                <w:spacing w:val="2"/>
                <w:u w:val="none" w:color="auto"/>
              </w:rPr>
            </w:pPr>
            <w:r>
              <w:rPr>
                <w:rFonts w:hint="eastAsia" w:ascii="ＭＳ ゴシック" w:hAnsi="ＭＳ ゴシック" w:eastAsia="ＭＳ ゴシック"/>
                <w:color w:val="auto"/>
                <w:spacing w:val="2"/>
                <w:u w:val="none" w:color="auto"/>
              </w:rPr>
              <w:t>　　・　特別地域居宅介護支援加算又は中山間地域等における小規模事業所加算を取得できる場合</w:t>
            </w:r>
          </w:p>
          <w:p>
            <w:pPr>
              <w:pStyle w:val="0"/>
              <w:suppressAutoHyphens w:val="1"/>
              <w:kinsoku w:val="0"/>
              <w:wordWrap w:val="0"/>
              <w:autoSpaceDE w:val="0"/>
              <w:autoSpaceDN w:val="0"/>
              <w:spacing w:line="200" w:lineRule="exact"/>
              <w:ind w:left="360" w:hanging="360" w:hangingChars="400"/>
              <w:jc w:val="left"/>
              <w:rPr>
                <w:rFonts w:hint="default" w:ascii="ＭＳ ゴシック" w:hAnsi="ＭＳ ゴシック" w:eastAsia="ＭＳ ゴシック"/>
                <w:color w:val="auto"/>
                <w:spacing w:val="2"/>
                <w:u w:val="none" w:color="auto"/>
              </w:rPr>
            </w:pPr>
          </w:p>
          <w:p>
            <w:pPr>
              <w:pStyle w:val="0"/>
              <w:suppressAutoHyphens w:val="1"/>
              <w:kinsoku w:val="0"/>
              <w:wordWrap w:val="0"/>
              <w:autoSpaceDE w:val="0"/>
              <w:autoSpaceDN w:val="0"/>
              <w:spacing w:line="200" w:lineRule="exact"/>
              <w:ind w:left="363" w:leftChars="-3" w:hanging="368" w:hangingChars="200"/>
              <w:jc w:val="both"/>
              <w:rPr>
                <w:rFonts w:hint="default" w:ascii="ＭＳ ゴシック" w:hAnsi="ＭＳ ゴシック" w:eastAsia="ＭＳ ゴシック"/>
                <w:color w:val="auto"/>
                <w:spacing w:val="2"/>
                <w:u w:val="none" w:color="auto"/>
              </w:rPr>
            </w:pPr>
            <w:r>
              <w:rPr>
                <w:rFonts w:hint="eastAsia" w:ascii="ＭＳ ゴシック" w:hAnsi="ＭＳ ゴシック" w:eastAsia="ＭＳ ゴシック"/>
                <w:color w:val="auto"/>
                <w:spacing w:val="2"/>
                <w:u w:val="none" w:color="auto"/>
              </w:rPr>
              <w:t>　◎　管理者要件の適用の猶予</w:t>
            </w:r>
          </w:p>
          <w:p>
            <w:pPr>
              <w:pStyle w:val="0"/>
              <w:suppressAutoHyphens w:val="1"/>
              <w:kinsoku w:val="0"/>
              <w:wordWrap w:val="0"/>
              <w:autoSpaceDE w:val="0"/>
              <w:autoSpaceDN w:val="0"/>
              <w:spacing w:line="200" w:lineRule="exact"/>
              <w:ind w:left="363" w:leftChars="-3" w:hanging="368" w:hangingChars="200"/>
              <w:jc w:val="both"/>
              <w:rPr>
                <w:rFonts w:hint="default" w:ascii="ＭＳ ゴシック" w:hAnsi="ＭＳ ゴシック" w:eastAsia="ＭＳ ゴシック"/>
                <w:color w:val="auto"/>
                <w:spacing w:val="2"/>
                <w:u w:val="none" w:color="auto"/>
              </w:rPr>
            </w:pPr>
            <w:r>
              <w:rPr>
                <w:rFonts w:hint="eastAsia" w:ascii="ＭＳ ゴシック" w:hAnsi="ＭＳ ゴシック" w:eastAsia="ＭＳ ゴシック"/>
                <w:color w:val="auto"/>
                <w:spacing w:val="2"/>
                <w:u w:val="none" w:color="auto"/>
              </w:rPr>
              <w:t>　　　令和</w:t>
            </w:r>
            <w:r>
              <w:rPr>
                <w:rFonts w:hint="eastAsia" w:ascii="ＭＳ ゴシック" w:hAnsi="ＭＳ ゴシック" w:eastAsia="ＭＳ ゴシック"/>
                <w:color w:val="auto"/>
                <w:spacing w:val="2"/>
                <w:u w:val="none" w:color="auto"/>
              </w:rPr>
              <w:t>3</w:t>
            </w:r>
            <w:r>
              <w:rPr>
                <w:rFonts w:hint="eastAsia" w:ascii="ＭＳ ゴシック" w:hAnsi="ＭＳ ゴシック" w:eastAsia="ＭＳ ゴシック"/>
                <w:color w:val="auto"/>
                <w:spacing w:val="2"/>
                <w:u w:val="none" w:color="auto"/>
              </w:rPr>
              <w:t>年</w:t>
            </w:r>
            <w:r>
              <w:rPr>
                <w:rFonts w:hint="eastAsia" w:ascii="ＭＳ ゴシック" w:hAnsi="ＭＳ ゴシック" w:eastAsia="ＭＳ ゴシック"/>
                <w:color w:val="auto"/>
                <w:spacing w:val="2"/>
                <w:u w:val="none" w:color="auto"/>
              </w:rPr>
              <w:t>3</w:t>
            </w:r>
            <w:r>
              <w:rPr>
                <w:rFonts w:hint="eastAsia" w:ascii="ＭＳ ゴシック" w:hAnsi="ＭＳ ゴシック" w:eastAsia="ＭＳ ゴシック"/>
                <w:color w:val="auto"/>
                <w:spacing w:val="2"/>
                <w:u w:val="none" w:color="auto"/>
              </w:rPr>
              <w:t>月</w:t>
            </w:r>
            <w:r>
              <w:rPr>
                <w:rFonts w:hint="eastAsia" w:ascii="ＭＳ ゴシック" w:hAnsi="ＭＳ ゴシック" w:eastAsia="ＭＳ ゴシック"/>
                <w:color w:val="auto"/>
                <w:spacing w:val="2"/>
                <w:u w:val="none" w:color="auto"/>
              </w:rPr>
              <w:t>31</w:t>
            </w:r>
            <w:r>
              <w:rPr>
                <w:rFonts w:hint="eastAsia" w:ascii="ＭＳ ゴシック" w:hAnsi="ＭＳ ゴシック" w:eastAsia="ＭＳ ゴシック"/>
                <w:color w:val="auto"/>
                <w:spacing w:val="2"/>
                <w:u w:val="none" w:color="auto"/>
              </w:rPr>
              <w:t>日時点で主任介護支援専門員でない者が管理者である居宅介護支援事業所については、当該管理者が管理者である限り、管理者を主任介護支援専門員とする要件の適用を令和</w:t>
            </w:r>
            <w:r>
              <w:rPr>
                <w:rFonts w:hint="eastAsia" w:ascii="ＭＳ ゴシック" w:hAnsi="ＭＳ ゴシック" w:eastAsia="ＭＳ ゴシック"/>
                <w:color w:val="auto"/>
                <w:spacing w:val="2"/>
                <w:u w:val="none" w:color="auto"/>
              </w:rPr>
              <w:t>9</w:t>
            </w:r>
            <w:r>
              <w:rPr>
                <w:rFonts w:hint="eastAsia" w:ascii="ＭＳ ゴシック" w:hAnsi="ＭＳ ゴシック" w:eastAsia="ＭＳ ゴシック"/>
                <w:color w:val="auto"/>
                <w:spacing w:val="2"/>
                <w:u w:val="none" w:color="auto"/>
              </w:rPr>
              <w:t>年</w:t>
            </w:r>
            <w:r>
              <w:rPr>
                <w:rFonts w:hint="eastAsia" w:ascii="ＭＳ ゴシック" w:hAnsi="ＭＳ ゴシック" w:eastAsia="ＭＳ ゴシック"/>
                <w:color w:val="auto"/>
                <w:spacing w:val="2"/>
                <w:u w:val="none" w:color="auto"/>
              </w:rPr>
              <w:t>3</w:t>
            </w:r>
            <w:r>
              <w:rPr>
                <w:rFonts w:hint="eastAsia" w:ascii="ＭＳ ゴシック" w:hAnsi="ＭＳ ゴシック" w:eastAsia="ＭＳ ゴシック"/>
                <w:color w:val="auto"/>
                <w:spacing w:val="2"/>
                <w:u w:val="none" w:color="auto"/>
              </w:rPr>
              <w:t>月</w:t>
            </w:r>
            <w:r>
              <w:rPr>
                <w:rFonts w:hint="eastAsia" w:ascii="ＭＳ ゴシック" w:hAnsi="ＭＳ ゴシック" w:eastAsia="ＭＳ ゴシック"/>
                <w:color w:val="auto"/>
                <w:spacing w:val="2"/>
                <w:u w:val="none" w:color="auto"/>
              </w:rPr>
              <w:t>31</w:t>
            </w:r>
            <w:r>
              <w:rPr>
                <w:rFonts w:hint="eastAsia" w:ascii="ＭＳ ゴシック" w:hAnsi="ＭＳ ゴシック" w:eastAsia="ＭＳ ゴシック"/>
                <w:color w:val="auto"/>
                <w:spacing w:val="2"/>
                <w:u w:val="none" w:color="auto"/>
              </w:rPr>
              <w:t>日まで猶予する。　　</w:t>
            </w:r>
            <w:r>
              <w:rPr>
                <w:rFonts w:hint="eastAsia" w:ascii="ＭＳ ゴシック" w:hAnsi="ＭＳ ゴシック" w:eastAsia="ＭＳ ゴシック"/>
                <w:color w:val="auto"/>
                <w:spacing w:val="2"/>
                <w:w w:val="50"/>
                <w:u w:val="none" w:color="auto"/>
              </w:rPr>
              <w:t>◆令２老振発</w:t>
            </w:r>
            <w:r>
              <w:rPr>
                <w:rFonts w:hint="eastAsia" w:ascii="ＭＳ ゴシック" w:hAnsi="ＭＳ ゴシック" w:eastAsia="ＭＳ ゴシック"/>
                <w:color w:val="auto"/>
                <w:spacing w:val="2"/>
                <w:w w:val="50"/>
                <w:u w:val="none" w:color="auto"/>
              </w:rPr>
              <w:t>0605</w:t>
            </w:r>
            <w:r>
              <w:rPr>
                <w:rFonts w:hint="eastAsia" w:ascii="ＭＳ ゴシック" w:hAnsi="ＭＳ ゴシック" w:eastAsia="ＭＳ ゴシック"/>
                <w:color w:val="auto"/>
                <w:spacing w:val="2"/>
                <w:w w:val="50"/>
                <w:u w:val="none" w:color="auto"/>
              </w:rPr>
              <w:t>第２号、◆平１１老企２２第２の２（２）</w:t>
            </w:r>
          </w:p>
          <w:p>
            <w:pPr>
              <w:pStyle w:val="23"/>
              <w:spacing w:line="200" w:lineRule="exact"/>
              <w:rPr>
                <w:rFonts w:hint="default" w:ascii="ＭＳ ゴシック" w:hAnsi="ＭＳ ゴシック"/>
                <w:color w:val="auto"/>
                <w:spacing w:val="0"/>
              </w:rPr>
            </w:pPr>
            <w:r>
              <w:rPr>
                <w:rFonts w:hint="eastAsia" w:ascii="ＭＳ ゴシック" w:hAnsi="ＭＳ ゴシック"/>
                <w:color w:val="auto"/>
              </w:rPr>
              <w:t>□</w:t>
            </w:r>
            <w:r>
              <w:rPr>
                <w:rFonts w:hint="eastAsia" w:ascii="ＭＳ ゴシック" w:hAnsi="ＭＳ ゴシック"/>
                <w:color w:val="auto"/>
                <w:spacing w:val="1"/>
              </w:rPr>
              <w:t>　</w:t>
            </w:r>
            <w:r>
              <w:rPr>
                <w:rFonts w:hint="eastAsia" w:ascii="ＭＳ ゴシック" w:hAnsi="ＭＳ ゴシック"/>
                <w:color w:val="auto"/>
              </w:rPr>
              <w:t>管理者は、専らその職務に従事しているか。</w:t>
            </w:r>
          </w:p>
          <w:p>
            <w:pPr>
              <w:pStyle w:val="23"/>
              <w:spacing w:line="200" w:lineRule="exact"/>
              <w:ind w:left="184" w:hanging="184" w:hangingChars="100"/>
              <w:rPr>
                <w:rFonts w:hint="eastAsia" w:ascii="ＭＳ ゴシック" w:hAnsi="ＭＳ ゴシック"/>
                <w:color w:val="auto"/>
                <w:w w:val="50"/>
              </w:rPr>
            </w:pPr>
            <w:r>
              <w:rPr>
                <w:rFonts w:hint="eastAsia" w:ascii="ＭＳ ゴシック" w:hAnsi="ＭＳ ゴシック"/>
                <w:color w:val="auto"/>
              </w:rPr>
              <w:t>　　ただし、次に掲げる場合は必ずしも専ら管理者の職務に従事する常勤の者でなくても差し支えない。　　</w:t>
            </w:r>
            <w:r>
              <w:rPr>
                <w:rFonts w:hint="eastAsia" w:ascii="ＭＳ ゴシック" w:hAnsi="ＭＳ ゴシック"/>
                <w:color w:val="auto"/>
                <w:w w:val="50"/>
              </w:rPr>
              <w:t>◆平１１厚令３８第３条第３項</w:t>
            </w:r>
          </w:p>
          <w:p>
            <w:pPr>
              <w:pStyle w:val="23"/>
              <w:spacing w:line="200" w:lineRule="exact"/>
              <w:ind w:left="364" w:hanging="364" w:hangingChars="200"/>
              <w:rPr>
                <w:rFonts w:hint="default" w:ascii="ＭＳ ゴシック" w:hAnsi="ＭＳ ゴシック"/>
                <w:color w:val="auto"/>
                <w:spacing w:val="0"/>
              </w:rPr>
            </w:pPr>
            <w:r>
              <w:rPr>
                <w:rFonts w:hint="eastAsia" w:ascii="ＭＳ ゴシック" w:hAnsi="ＭＳ ゴシック"/>
                <w:color w:val="auto"/>
                <w:spacing w:val="1"/>
              </w:rPr>
              <w:t>　</w:t>
            </w:r>
            <w:r>
              <w:rPr>
                <w:rFonts w:hint="eastAsia" w:ascii="ＭＳ ゴシック" w:hAnsi="ＭＳ ゴシック"/>
                <w:color w:val="auto"/>
              </w:rPr>
              <w:t>①　管理者がその管理する指定居宅介護支援事業所の介護支援専門員の職務に従事する場合</w:t>
            </w:r>
          </w:p>
          <w:p>
            <w:pPr>
              <w:pStyle w:val="23"/>
              <w:spacing w:line="200" w:lineRule="exact"/>
              <w:ind w:left="368" w:hanging="368" w:hangingChars="200"/>
              <w:rPr>
                <w:rFonts w:hint="default" w:ascii="ＭＳ ゴシック" w:hAnsi="ＭＳ ゴシック"/>
                <w:color w:val="auto"/>
                <w:spacing w:val="0"/>
              </w:rPr>
            </w:pPr>
            <w:r>
              <w:rPr>
                <w:rFonts w:hint="eastAsia" w:ascii="ＭＳ ゴシック" w:hAnsi="ＭＳ ゴシック"/>
                <w:color w:val="auto"/>
              </w:rPr>
              <w:t>　②　管理者が他の事業所の職務に従事する場合（その管理する指定居宅介護支援事業所の管理に支障がない場合に限る。）</w:t>
            </w:r>
          </w:p>
          <w:p>
            <w:pPr>
              <w:pStyle w:val="23"/>
              <w:spacing w:line="200" w:lineRule="exact"/>
              <w:ind w:left="188" w:hanging="188" w:hangingChars="200"/>
              <w:rPr>
                <w:rFonts w:hint="eastAsia" w:ascii="ＭＳ ゴシック" w:hAnsi="ＭＳ ゴシック" w:eastAsia="ＭＳ ゴシック"/>
                <w:color w:val="auto"/>
                <w:w w:val="50"/>
              </w:rPr>
            </w:pPr>
          </w:p>
          <w:p>
            <w:pPr>
              <w:pStyle w:val="23"/>
              <w:spacing w:line="200" w:lineRule="exact"/>
              <w:ind w:left="364" w:hanging="364" w:hangingChars="200"/>
              <w:rPr>
                <w:rFonts w:hint="eastAsia" w:ascii="ＭＳ ゴシック" w:hAnsi="ＭＳ ゴシック" w:eastAsia="ＭＳ ゴシック"/>
                <w:color w:val="auto"/>
                <w:w w:val="50"/>
              </w:rPr>
            </w:pPr>
            <w:r>
              <w:rPr>
                <w:rFonts w:hint="eastAsia" w:ascii="ＭＳ ゴシック" w:hAnsi="ＭＳ ゴシック"/>
                <w:color w:val="auto"/>
                <w:spacing w:val="1"/>
              </w:rPr>
              <w:t>　</w:t>
            </w:r>
            <w:r>
              <w:rPr>
                <w:rFonts w:hint="eastAsia" w:ascii="ＭＳ ゴシック" w:hAnsi="ＭＳ ゴシック"/>
                <w:color w:val="auto"/>
              </w:rPr>
              <w:t>◎　介護保険施設の常勤専従の介護支援専門員との兼務は認められ</w:t>
            </w:r>
            <w:r>
              <w:rPr>
                <w:rFonts w:hint="eastAsia" w:ascii="ＭＳ ゴシック" w:hAnsi="ＭＳ ゴシック" w:eastAsia="ＭＳ ゴシック"/>
                <w:color w:val="auto"/>
              </w:rPr>
              <w:t>ない。　　</w:t>
            </w:r>
            <w:r>
              <w:rPr>
                <w:rFonts w:hint="eastAsia" w:ascii="ＭＳ ゴシック" w:hAnsi="ＭＳ ゴシック" w:eastAsia="ＭＳ ゴシック"/>
                <w:color w:val="auto"/>
                <w:w w:val="50"/>
              </w:rPr>
              <w:t>◆平１１老企２２第２の２（２）</w:t>
            </w:r>
          </w:p>
          <w:p>
            <w:pPr>
              <w:pStyle w:val="0"/>
              <w:suppressAutoHyphens w:val="1"/>
              <w:kinsoku w:val="0"/>
              <w:wordWrap w:val="0"/>
              <w:autoSpaceDE w:val="0"/>
              <w:autoSpaceDN w:val="0"/>
              <w:spacing w:line="200" w:lineRule="exact"/>
              <w:jc w:val="left"/>
              <w:rPr>
                <w:rFonts w:hint="eastAsia" w:ascii="ＭＳ ゴシック" w:hAnsi="ＭＳ ゴシック" w:eastAsia="ＭＳ ゴシック"/>
                <w:color w:val="auto"/>
                <w:w w:val="50"/>
              </w:rPr>
            </w:pPr>
          </w:p>
          <w:p>
            <w:pPr>
              <w:pStyle w:val="0"/>
              <w:spacing w:line="200" w:lineRule="exact"/>
              <w:rPr>
                <w:rFonts w:hint="eastAsia" w:ascii="ＭＳ ゴシック" w:hAnsi="ＭＳ ゴシック" w:eastAsia="ＭＳ ゴシック"/>
                <w:i w:val="1"/>
                <w:color w:val="auto"/>
              </w:rPr>
            </w:pPr>
            <w:r>
              <w:rPr>
                <w:rFonts w:hint="eastAsia" w:ascii="ＭＳ ゴシック" w:hAnsi="ＭＳ ゴシック" w:eastAsia="ＭＳ ゴシック"/>
                <w:i w:val="1"/>
                <w:color w:val="auto"/>
              </w:rPr>
              <w:t>　　Ｈ</w:t>
            </w:r>
            <w:r>
              <w:rPr>
                <w:rFonts w:hint="eastAsia" w:ascii="ＭＳ ゴシック" w:hAnsi="ＭＳ ゴシック" w:eastAsia="ＭＳ ゴシック"/>
                <w:i w:val="1"/>
                <w:color w:val="auto"/>
              </w:rPr>
              <w:t>27.4.1</w:t>
            </w:r>
            <w:r>
              <w:rPr>
                <w:rFonts w:hint="eastAsia" w:ascii="ＭＳ ゴシック" w:hAnsi="ＭＳ ゴシック" w:eastAsia="ＭＳ ゴシック"/>
                <w:i w:val="1"/>
                <w:color w:val="auto"/>
              </w:rPr>
              <w:t>Ｑ＆Ａ　　問</w:t>
            </w:r>
            <w:r>
              <w:rPr>
                <w:rFonts w:hint="eastAsia" w:ascii="ＭＳ ゴシック" w:hAnsi="ＭＳ ゴシック" w:eastAsia="ＭＳ ゴシック"/>
                <w:i w:val="1"/>
                <w:color w:val="auto"/>
              </w:rPr>
              <w:t>3</w:t>
            </w:r>
          </w:p>
          <w:p>
            <w:pPr>
              <w:pStyle w:val="0"/>
              <w:spacing w:line="200" w:lineRule="exact"/>
              <w:ind w:left="360" w:hanging="360" w:hangingChars="200"/>
              <w:rPr>
                <w:rFonts w:hint="eastAsia" w:ascii="ＭＳ ゴシック" w:hAnsi="ＭＳ ゴシック" w:eastAsia="ＭＳ ゴシック"/>
                <w:i w:val="1"/>
                <w:color w:val="auto"/>
              </w:rPr>
            </w:pPr>
            <w:r>
              <w:rPr>
                <w:rFonts w:hint="eastAsia" w:ascii="ＭＳ ゴシック" w:hAnsi="ＭＳ ゴシック" w:eastAsia="ＭＳ ゴシック"/>
                <w:i w:val="1"/>
                <w:color w:val="auto"/>
              </w:rPr>
              <w:t>　問　事業所の管理者についても、育児・介護休業法第</w:t>
            </w:r>
            <w:r>
              <w:rPr>
                <w:rFonts w:hint="eastAsia" w:ascii="ＭＳ ゴシック" w:hAnsi="ＭＳ ゴシック" w:eastAsia="ＭＳ ゴシック"/>
                <w:i w:val="1"/>
                <w:color w:val="auto"/>
              </w:rPr>
              <w:t>23</w:t>
            </w:r>
            <w:r>
              <w:rPr>
                <w:rFonts w:hint="eastAsia" w:ascii="ＭＳ ゴシック" w:hAnsi="ＭＳ ゴシック" w:eastAsia="ＭＳ ゴシック"/>
                <w:i w:val="1"/>
                <w:color w:val="auto"/>
              </w:rPr>
              <w:t>条第</w:t>
            </w:r>
            <w:r>
              <w:rPr>
                <w:rFonts w:hint="eastAsia" w:ascii="ＭＳ ゴシック" w:hAnsi="ＭＳ ゴシック" w:eastAsia="ＭＳ ゴシック"/>
                <w:i w:val="1"/>
                <w:color w:val="auto"/>
              </w:rPr>
              <w:t>1</w:t>
            </w:r>
            <w:r>
              <w:rPr>
                <w:rFonts w:hint="eastAsia" w:ascii="ＭＳ ゴシック" w:hAnsi="ＭＳ ゴシック" w:eastAsia="ＭＳ ゴシック"/>
                <w:i w:val="1"/>
                <w:color w:val="auto"/>
              </w:rPr>
              <w:t>項に規定する所定労働時間の短縮措置の適用対象者となるのか。</w:t>
            </w:r>
          </w:p>
          <w:p>
            <w:pPr>
              <w:pStyle w:val="0"/>
              <w:spacing w:line="200" w:lineRule="exact"/>
              <w:ind w:left="540" w:hanging="540" w:hangingChars="300"/>
              <w:rPr>
                <w:rFonts w:hint="eastAsia" w:ascii="ＭＳ ゴシック" w:hAnsi="ＭＳ ゴシック" w:eastAsia="ＭＳ ゴシック"/>
                <w:i w:val="1"/>
                <w:color w:val="auto"/>
              </w:rPr>
            </w:pPr>
            <w:r>
              <w:rPr>
                <w:rFonts w:hint="eastAsia" w:ascii="ＭＳ ゴシック" w:hAnsi="ＭＳ ゴシック" w:eastAsia="ＭＳ ゴシック"/>
                <w:i w:val="1"/>
                <w:color w:val="auto"/>
              </w:rPr>
              <w:t>　　→　労働基準法第</w:t>
            </w:r>
            <w:r>
              <w:rPr>
                <w:rFonts w:hint="eastAsia" w:ascii="ＭＳ ゴシック" w:hAnsi="ＭＳ ゴシック" w:eastAsia="ＭＳ ゴシック"/>
                <w:i w:val="1"/>
                <w:color w:val="auto"/>
              </w:rPr>
              <w:t>41</w:t>
            </w:r>
            <w:r>
              <w:rPr>
                <w:rFonts w:hint="eastAsia" w:ascii="ＭＳ ゴシック" w:hAnsi="ＭＳ ゴシック" w:eastAsia="ＭＳ ゴシック"/>
                <w:i w:val="1"/>
                <w:color w:val="auto"/>
              </w:rPr>
              <w:t>条第２号に定める管理監督者については労働時間等に関する規定が適用除外されていることから、「管理者」が管理監督者に該当する場合は、所定労働時間の短縮措置を講じなくてよい。なお、管理監督者については、同法の解釈として労働条件の決定その他労務管理について経営者と一体的な立場にある者の意であり、名称にとらわれず、実態に即して判断すべきとされている。このため、職場で「管理職」として取り扱われている者であっても、同号の管理監督者に当たらない場合には、所定労働時間の短縮措置を講じなければならない。また、同号の管理監督者であっても、育児・介護休業法第</w:t>
            </w:r>
            <w:r>
              <w:rPr>
                <w:rFonts w:hint="eastAsia" w:ascii="ＭＳ ゴシック" w:hAnsi="ＭＳ ゴシック" w:eastAsia="ＭＳ ゴシック"/>
                <w:i w:val="1"/>
                <w:color w:val="auto"/>
              </w:rPr>
              <w:t>23</w:t>
            </w:r>
            <w:r>
              <w:rPr>
                <w:rFonts w:hint="eastAsia" w:ascii="ＭＳ ゴシック" w:hAnsi="ＭＳ ゴシック" w:eastAsia="ＭＳ ゴシック"/>
                <w:i w:val="1"/>
                <w:color w:val="auto"/>
              </w:rPr>
              <w:t>条第１項の措置とは別に、同項の所定の労働時間の短縮措置に準じた制度を導入することは可能であり、こうした者の仕事と子育ての両立を図る観点からは、むしろ望ましいものである。</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管理者氏名</w:t>
            </w:r>
          </w:p>
          <w:p>
            <w:pPr>
              <w:pStyle w:val="0"/>
              <w:spacing w:line="200" w:lineRule="exact"/>
              <w:rPr>
                <w:rFonts w:hint="eastAsia" w:ascii="ＭＳ ゴシック" w:hAnsi="ＭＳ ゴシック" w:eastAsia="ＭＳ ゴシック"/>
                <w:color w:val="auto"/>
                <w:u w:val="single" w:color="auto"/>
              </w:rPr>
            </w:pPr>
            <w:r>
              <w:rPr>
                <w:rFonts w:hint="eastAsia" w:ascii="ＭＳ ゴシック" w:hAnsi="ＭＳ ゴシック" w:eastAsia="ＭＳ ゴシック"/>
                <w:color w:val="auto"/>
                <w:u w:val="single" w:color="auto"/>
              </w:rPr>
              <w:t>　　　　　　　　　　</w:t>
            </w:r>
          </w:p>
          <w:p>
            <w:pPr>
              <w:pStyle w:val="0"/>
              <w:spacing w:line="200" w:lineRule="exact"/>
              <w:rPr>
                <w:rFonts w:hint="eastAsia" w:ascii="ＭＳ ゴシック" w:hAnsi="ＭＳ ゴシック" w:eastAsia="ＭＳ ゴシック"/>
                <w:color w:val="auto"/>
                <w:u w:val="single" w:color="auto"/>
              </w:rPr>
            </w:pP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資格証（　有</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無　）</w:t>
            </w:r>
          </w:p>
          <w:p>
            <w:pPr>
              <w:pStyle w:val="0"/>
              <w:spacing w:line="200" w:lineRule="exact"/>
              <w:rPr>
                <w:rFonts w:hint="eastAsia" w:ascii="ＭＳ ゴシック" w:hAnsi="ＭＳ ゴシック" w:eastAsia="ＭＳ ゴシック"/>
                <w:color w:val="auto"/>
                <w:u w:val="single" w:color="auto"/>
              </w:rPr>
            </w:pP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主任介護支援専門員</w:t>
            </w:r>
          </w:p>
          <w:p>
            <w:pPr>
              <w:pStyle w:val="0"/>
              <w:spacing w:line="200" w:lineRule="exact"/>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　有</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無　）</w:t>
            </w:r>
          </w:p>
          <w:p>
            <w:pPr>
              <w:pStyle w:val="0"/>
              <w:spacing w:line="200" w:lineRule="exact"/>
              <w:rPr>
                <w:rFonts w:hint="eastAsia" w:ascii="ＭＳ ゴシック" w:hAnsi="ＭＳ ゴシック" w:eastAsia="ＭＳ ゴシック"/>
                <w:color w:val="auto"/>
                <w:u w:val="single" w:color="auto"/>
              </w:rPr>
            </w:pPr>
          </w:p>
          <w:p>
            <w:pPr>
              <w:pStyle w:val="0"/>
              <w:spacing w:line="200" w:lineRule="exact"/>
              <w:rPr>
                <w:rFonts w:hint="eastAsia" w:ascii="ＭＳ ゴシック" w:hAnsi="ＭＳ ゴシック" w:eastAsia="ＭＳ ゴシック"/>
                <w:color w:val="auto"/>
                <w:u w:val="single" w:color="auto"/>
              </w:rPr>
            </w:pPr>
          </w:p>
          <w:p>
            <w:pPr>
              <w:pStyle w:val="0"/>
              <w:spacing w:line="200" w:lineRule="exact"/>
              <w:rPr>
                <w:rFonts w:hint="eastAsia" w:ascii="ＭＳ ゴシック" w:hAnsi="ＭＳ ゴシック" w:eastAsia="ＭＳ ゴシック"/>
                <w:color w:val="auto"/>
                <w:u w:val="single" w:color="auto"/>
              </w:rPr>
            </w:pPr>
          </w:p>
          <w:p>
            <w:pPr>
              <w:pStyle w:val="0"/>
              <w:spacing w:line="200" w:lineRule="exact"/>
              <w:rPr>
                <w:rFonts w:hint="eastAsia" w:ascii="ＭＳ ゴシック" w:hAnsi="ＭＳ ゴシック" w:eastAsia="ＭＳ ゴシック"/>
                <w:color w:val="auto"/>
                <w:u w:val="single" w:color="auto"/>
              </w:rPr>
            </w:pPr>
          </w:p>
          <w:p>
            <w:pPr>
              <w:pStyle w:val="0"/>
              <w:spacing w:line="200" w:lineRule="exact"/>
              <w:rPr>
                <w:rFonts w:hint="eastAsia" w:ascii="ＭＳ ゴシック" w:hAnsi="ＭＳ ゴシック" w:eastAsia="ＭＳ ゴシック"/>
                <w:color w:val="auto"/>
                <w:u w:val="single" w:color="auto"/>
              </w:rPr>
            </w:pPr>
          </w:p>
          <w:p>
            <w:pPr>
              <w:pStyle w:val="0"/>
              <w:spacing w:line="200" w:lineRule="exact"/>
              <w:rPr>
                <w:rFonts w:hint="eastAsia" w:ascii="ＭＳ ゴシック" w:hAnsi="ＭＳ ゴシック" w:eastAsia="ＭＳ ゴシック"/>
                <w:color w:val="auto"/>
                <w:u w:val="single" w:color="auto"/>
              </w:rPr>
            </w:pPr>
          </w:p>
          <w:p>
            <w:pPr>
              <w:pStyle w:val="0"/>
              <w:spacing w:line="200" w:lineRule="exact"/>
              <w:rPr>
                <w:rFonts w:hint="eastAsia" w:ascii="ＭＳ ゴシック" w:hAnsi="ＭＳ ゴシック" w:eastAsia="ＭＳ ゴシック"/>
                <w:color w:val="auto"/>
                <w:u w:val="single" w:color="auto"/>
              </w:rPr>
            </w:pPr>
          </w:p>
          <w:p>
            <w:pPr>
              <w:pStyle w:val="0"/>
              <w:spacing w:line="200" w:lineRule="exact"/>
              <w:rPr>
                <w:rFonts w:hint="eastAsia" w:ascii="ＭＳ ゴシック" w:hAnsi="ＭＳ ゴシック" w:eastAsia="ＭＳ ゴシック"/>
                <w:color w:val="auto"/>
                <w:u w:val="single" w:color="auto"/>
              </w:rPr>
            </w:pPr>
          </w:p>
          <w:p>
            <w:pPr>
              <w:pStyle w:val="0"/>
              <w:spacing w:line="200" w:lineRule="exact"/>
              <w:rPr>
                <w:rFonts w:hint="eastAsia" w:ascii="ＭＳ ゴシック" w:hAnsi="ＭＳ ゴシック" w:eastAsia="ＭＳ ゴシック"/>
                <w:color w:val="auto"/>
                <w:u w:val="single" w:color="auto"/>
              </w:rPr>
            </w:pPr>
          </w:p>
          <w:p>
            <w:pPr>
              <w:pStyle w:val="0"/>
              <w:spacing w:line="200" w:lineRule="exact"/>
              <w:rPr>
                <w:rFonts w:hint="eastAsia" w:ascii="ＭＳ ゴシック" w:hAnsi="ＭＳ ゴシック" w:eastAsia="ＭＳ ゴシック"/>
                <w:color w:val="auto"/>
                <w:u w:val="single" w:color="auto"/>
              </w:rPr>
            </w:pPr>
          </w:p>
          <w:p>
            <w:pPr>
              <w:pStyle w:val="0"/>
              <w:spacing w:line="200" w:lineRule="exact"/>
              <w:rPr>
                <w:rFonts w:hint="eastAsia" w:ascii="ＭＳ ゴシック" w:hAnsi="ＭＳ ゴシック" w:eastAsia="ＭＳ ゴシック"/>
                <w:color w:val="auto"/>
                <w:u w:val="single" w:color="auto"/>
              </w:rPr>
            </w:pPr>
          </w:p>
          <w:p>
            <w:pPr>
              <w:pStyle w:val="0"/>
              <w:spacing w:line="200" w:lineRule="exact"/>
              <w:rPr>
                <w:rFonts w:hint="eastAsia" w:ascii="ＭＳ ゴシック" w:hAnsi="ＭＳ ゴシック" w:eastAsia="ＭＳ ゴシック"/>
                <w:color w:val="auto"/>
                <w:u w:val="single" w:color="auto"/>
              </w:rPr>
            </w:pPr>
          </w:p>
          <w:p>
            <w:pPr>
              <w:pStyle w:val="0"/>
              <w:spacing w:line="200" w:lineRule="exact"/>
              <w:rPr>
                <w:rFonts w:hint="eastAsia" w:ascii="ＭＳ ゴシック" w:hAnsi="ＭＳ ゴシック" w:eastAsia="ＭＳ ゴシック"/>
                <w:color w:val="auto"/>
                <w:u w:val="single" w:color="auto"/>
              </w:rPr>
            </w:pPr>
          </w:p>
          <w:p>
            <w:pPr>
              <w:pStyle w:val="0"/>
              <w:spacing w:line="200" w:lineRule="exact"/>
              <w:rPr>
                <w:rFonts w:hint="eastAsia" w:ascii="ＭＳ ゴシック" w:hAnsi="ＭＳ ゴシック" w:eastAsia="ＭＳ ゴシック"/>
                <w:color w:val="auto"/>
                <w:u w:val="single" w:color="auto"/>
              </w:rPr>
            </w:pPr>
          </w:p>
          <w:p>
            <w:pPr>
              <w:pStyle w:val="0"/>
              <w:spacing w:line="200" w:lineRule="exact"/>
              <w:rPr>
                <w:rFonts w:hint="eastAsia" w:ascii="ＭＳ ゴシック" w:hAnsi="ＭＳ ゴシック" w:eastAsia="ＭＳ ゴシック"/>
                <w:color w:val="auto"/>
                <w:u w:val="single" w:color="auto"/>
              </w:rPr>
            </w:pPr>
          </w:p>
          <w:p>
            <w:pPr>
              <w:pStyle w:val="0"/>
              <w:spacing w:line="200" w:lineRule="exact"/>
              <w:rPr>
                <w:rFonts w:hint="eastAsia" w:ascii="ＭＳ ゴシック" w:hAnsi="ＭＳ ゴシック" w:eastAsia="ＭＳ ゴシック"/>
                <w:color w:val="auto"/>
                <w:u w:val="single" w:color="auto"/>
              </w:rPr>
            </w:pPr>
          </w:p>
          <w:p>
            <w:pPr>
              <w:pStyle w:val="0"/>
              <w:spacing w:line="200" w:lineRule="exact"/>
              <w:rPr>
                <w:rFonts w:hint="eastAsia" w:ascii="ＭＳ ゴシック" w:hAnsi="ＭＳ ゴシック" w:eastAsia="ＭＳ ゴシック"/>
                <w:color w:val="auto"/>
                <w:u w:val="single" w:color="auto"/>
              </w:rPr>
            </w:pPr>
          </w:p>
          <w:p>
            <w:pPr>
              <w:pStyle w:val="0"/>
              <w:spacing w:line="200" w:lineRule="exact"/>
              <w:rPr>
                <w:rFonts w:hint="eastAsia" w:ascii="ＭＳ ゴシック" w:hAnsi="ＭＳ ゴシック" w:eastAsia="ＭＳ ゴシック"/>
                <w:color w:val="auto"/>
                <w:u w:val="single" w:color="auto"/>
              </w:rPr>
            </w:pPr>
          </w:p>
          <w:p>
            <w:pPr>
              <w:pStyle w:val="0"/>
              <w:spacing w:line="200" w:lineRule="exact"/>
              <w:rPr>
                <w:rFonts w:hint="eastAsia" w:ascii="ＭＳ ゴシック" w:hAnsi="ＭＳ ゴシック" w:eastAsia="ＭＳ ゴシック"/>
                <w:color w:val="auto"/>
                <w:u w:val="single" w:color="auto"/>
              </w:rPr>
            </w:pPr>
          </w:p>
          <w:p>
            <w:pPr>
              <w:pStyle w:val="0"/>
              <w:spacing w:line="200" w:lineRule="exact"/>
              <w:rPr>
                <w:rFonts w:hint="eastAsia" w:ascii="ＭＳ ゴシック" w:hAnsi="ＭＳ ゴシック" w:eastAsia="ＭＳ ゴシック"/>
                <w:color w:val="auto"/>
                <w:u w:val="single" w:color="auto"/>
              </w:rPr>
            </w:pPr>
          </w:p>
          <w:p>
            <w:pPr>
              <w:pStyle w:val="0"/>
              <w:spacing w:line="200" w:lineRule="exact"/>
              <w:rPr>
                <w:rFonts w:hint="eastAsia" w:ascii="ＭＳ ゴシック" w:hAnsi="ＭＳ ゴシック" w:eastAsia="ＭＳ ゴシック"/>
                <w:color w:val="auto"/>
                <w:u w:val="single" w:color="auto"/>
              </w:rPr>
            </w:pP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兼務（　有</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無　）</w:t>
            </w: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u w:val="single" w:color="auto"/>
              </w:rPr>
            </w:pPr>
            <w:r>
              <w:rPr>
                <w:rFonts w:hint="eastAsia" w:ascii="ＭＳ ゴシック" w:hAnsi="ＭＳ ゴシック" w:eastAsia="ＭＳ ゴシック"/>
                <w:color w:val="auto"/>
                <w:u w:val="single" w:color="auto"/>
              </w:rPr>
              <w:t>職種　　　　　　　　</w:t>
            </w:r>
          </w:p>
          <w:p>
            <w:pPr>
              <w:pStyle w:val="0"/>
              <w:spacing w:line="200" w:lineRule="exact"/>
              <w:rPr>
                <w:rFonts w:hint="eastAsia" w:ascii="ＭＳ ゴシック" w:hAnsi="ＭＳ ゴシック" w:eastAsia="ＭＳ ゴシック"/>
                <w:color w:val="auto"/>
                <w:w w:val="66"/>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00" w:lineRule="exact"/>
              <w:rPr>
                <w:rFonts w:hint="default" w:ascii="ＭＳ ゴシック" w:hAnsi="ＭＳ ゴシック"/>
                <w:color w:val="auto"/>
                <w:spacing w:val="0"/>
              </w:rPr>
            </w:pPr>
            <w:r>
              <w:rPr>
                <w:rFonts w:hint="eastAsia" w:ascii="ＭＳ ゴシック" w:hAnsi="ＭＳ ゴシック"/>
                <w:color w:val="auto"/>
              </w:rPr>
              <w:t>第３</w:t>
            </w:r>
          </w:p>
          <w:p>
            <w:pPr>
              <w:pStyle w:val="23"/>
              <w:spacing w:line="200" w:lineRule="exact"/>
              <w:ind w:left="184" w:hanging="184" w:hangingChars="100"/>
              <w:rPr>
                <w:rFonts w:hint="eastAsia" w:ascii="ＭＳ ゴシック" w:hAnsi="ＭＳ ゴシック"/>
                <w:color w:val="auto"/>
              </w:rPr>
            </w:pPr>
            <w:r>
              <w:rPr>
                <w:rFonts w:hint="eastAsia" w:ascii="ＭＳ ゴシック" w:hAnsi="ＭＳ ゴシック"/>
                <w:color w:val="auto"/>
              </w:rPr>
              <w:t>　運営に関する基準</w:t>
            </w:r>
          </w:p>
          <w:p>
            <w:pPr>
              <w:pStyle w:val="23"/>
              <w:spacing w:line="200" w:lineRule="exact"/>
              <w:jc w:val="center"/>
              <w:rPr>
                <w:rFonts w:hint="default" w:ascii="ＭＳ ゴシック" w:hAnsi="ＭＳ ゴシック"/>
                <w:color w:val="auto"/>
                <w:spacing w:val="0"/>
              </w:rPr>
            </w:pPr>
            <w:r>
              <w:rPr>
                <w:rFonts w:hint="eastAsia" w:ascii="ＭＳ ゴシック" w:hAnsi="ＭＳ ゴシック"/>
                <w:color w:val="auto"/>
                <w:w w:val="66"/>
              </w:rPr>
              <w:t>＜法第８１条第２項＞</w:t>
            </w:r>
          </w:p>
          <w:p>
            <w:pPr>
              <w:pStyle w:val="23"/>
              <w:spacing w:line="200" w:lineRule="exact"/>
              <w:rPr>
                <w:rFonts w:hint="default" w:ascii="ＭＳ ゴシック" w:hAnsi="ＭＳ ゴシック"/>
                <w:color w:val="auto"/>
                <w:spacing w:val="0"/>
              </w:rPr>
            </w:pPr>
          </w:p>
          <w:p>
            <w:pPr>
              <w:pStyle w:val="23"/>
              <w:spacing w:line="200" w:lineRule="exact"/>
              <w:ind w:left="184" w:hanging="184" w:hangingChars="100"/>
              <w:rPr>
                <w:rFonts w:hint="default" w:ascii="ＭＳ ゴシック" w:hAnsi="ＭＳ ゴシック"/>
                <w:color w:val="auto"/>
                <w:spacing w:val="0"/>
              </w:rPr>
            </w:pPr>
            <w:r>
              <w:rPr>
                <w:rFonts w:hint="eastAsia" w:ascii="ＭＳ ゴシック" w:hAnsi="ＭＳ ゴシック"/>
                <w:color w:val="auto"/>
              </w:rPr>
              <w:t>１　内容及び手続の説明及び同意</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00" w:lineRule="exact"/>
              <w:ind w:left="184" w:hanging="184" w:hangingChars="100"/>
              <w:rPr>
                <w:rFonts w:hint="eastAsia" w:ascii="ＭＳ ゴシック" w:hAnsi="ＭＳ ゴシック"/>
                <w:color w:val="auto"/>
              </w:rPr>
            </w:pPr>
            <w:r>
              <w:rPr>
                <w:rFonts w:hint="eastAsia" w:ascii="ＭＳ ゴシック" w:hAnsi="ＭＳ ゴシック"/>
                <w:color w:val="auto"/>
              </w:rPr>
              <w:t>□　サービスの提供の開始に際し、あらかじめ、利用申込者又はその家族に対し、運営規程の概要その他の利用申込者のサービスの選択に資すると認められる重要事項を記した文書を交付して説明を行い当該提供の開始について利用申込者の同意を得ているか。</w:t>
            </w:r>
          </w:p>
          <w:p>
            <w:pPr>
              <w:pStyle w:val="23"/>
              <w:spacing w:line="200" w:lineRule="exact"/>
              <w:rPr>
                <w:rFonts w:hint="eastAsia" w:ascii="ＭＳ ゴシック" w:hAnsi="ＭＳ ゴシック"/>
                <w:color w:val="auto"/>
              </w:rPr>
            </w:pPr>
            <w:r>
              <w:rPr>
                <w:rFonts w:hint="eastAsia" w:ascii="ＭＳ ゴシック" w:hAnsi="ＭＳ ゴシック"/>
                <w:color w:val="auto"/>
              </w:rPr>
              <w:t>　　　</w:t>
            </w:r>
            <w:r>
              <w:rPr>
                <w:rFonts w:hint="eastAsia" w:ascii="ＭＳ ゴシック" w:hAnsi="ＭＳ ゴシック"/>
                <w:color w:val="auto"/>
                <w:w w:val="50"/>
              </w:rPr>
              <w:t>◆平１１厚令３８第４条第１項</w:t>
            </w:r>
          </w:p>
          <w:p>
            <w:pPr>
              <w:pStyle w:val="23"/>
              <w:spacing w:line="200" w:lineRule="exact"/>
              <w:rPr>
                <w:rFonts w:hint="eastAsia" w:ascii="ＭＳ ゴシック" w:hAnsi="ＭＳ ゴシック"/>
                <w:color w:val="auto"/>
              </w:rPr>
            </w:pPr>
          </w:p>
          <w:p>
            <w:pPr>
              <w:pStyle w:val="23"/>
              <w:spacing w:line="200" w:lineRule="exact"/>
              <w:rPr>
                <w:rFonts w:hint="eastAsia" w:ascii="ＭＳ ゴシック" w:hAnsi="ＭＳ ゴシック"/>
                <w:color w:val="auto"/>
              </w:rPr>
            </w:pPr>
            <w:r>
              <w:rPr>
                <w:rFonts w:hint="eastAsia" w:ascii="ＭＳ ゴシック" w:hAnsi="ＭＳ ゴシック"/>
                <w:color w:val="auto"/>
              </w:rPr>
              <w:t>　◎　重要事項を記した文書には次の内容を盛り込むこと。</w:t>
            </w:r>
          </w:p>
          <w:p>
            <w:pPr>
              <w:pStyle w:val="23"/>
              <w:spacing w:line="200" w:lineRule="exact"/>
              <w:rPr>
                <w:rFonts w:hint="default" w:ascii="ＭＳ ゴシック" w:hAnsi="ＭＳ ゴシック"/>
                <w:color w:val="auto"/>
                <w:spacing w:val="0"/>
              </w:rPr>
            </w:pPr>
            <w:r>
              <w:rPr>
                <w:rFonts w:hint="eastAsia" w:ascii="ＭＳ ゴシック" w:hAnsi="ＭＳ ゴシック"/>
                <w:color w:val="auto"/>
              </w:rPr>
              <w:t>　　　</w:t>
            </w:r>
            <w:r>
              <w:rPr>
                <w:rFonts w:hint="eastAsia" w:ascii="ＭＳ ゴシック" w:hAnsi="ＭＳ ゴシック"/>
                <w:color w:val="auto"/>
                <w:w w:val="50"/>
              </w:rPr>
              <w:t>◆平１１老企２２第２の３（２）</w:t>
            </w:r>
          </w:p>
          <w:p>
            <w:pPr>
              <w:pStyle w:val="23"/>
              <w:spacing w:line="200" w:lineRule="exact"/>
              <w:rPr>
                <w:rFonts w:hint="default" w:ascii="ＭＳ ゴシック" w:hAnsi="ＭＳ ゴシック"/>
                <w:color w:val="auto"/>
                <w:spacing w:val="0"/>
              </w:rPr>
            </w:pPr>
            <w:r>
              <w:rPr>
                <w:rFonts w:hint="eastAsia" w:ascii="ＭＳ ゴシック" w:hAnsi="ＭＳ ゴシック"/>
                <w:color w:val="auto"/>
                <w:spacing w:val="1"/>
              </w:rPr>
              <w:t xml:space="preserve">    </w:t>
            </w:r>
            <w:r>
              <w:rPr>
                <w:rFonts w:hint="eastAsia" w:ascii="ＭＳ ゴシック" w:hAnsi="ＭＳ ゴシック"/>
                <w:color w:val="auto"/>
              </w:rPr>
              <w:t>ア　運営規程の概要</w:t>
            </w:r>
          </w:p>
          <w:p>
            <w:pPr>
              <w:pStyle w:val="23"/>
              <w:spacing w:line="200" w:lineRule="exact"/>
              <w:rPr>
                <w:rFonts w:hint="default" w:ascii="ＭＳ ゴシック" w:hAnsi="ＭＳ ゴシック"/>
                <w:color w:val="auto"/>
                <w:spacing w:val="0"/>
              </w:rPr>
            </w:pPr>
            <w:r>
              <w:rPr>
                <w:rFonts w:hint="eastAsia" w:ascii="ＭＳ ゴシック" w:hAnsi="ＭＳ ゴシック"/>
                <w:color w:val="auto"/>
                <w:spacing w:val="1"/>
              </w:rPr>
              <w:t xml:space="preserve">    </w:t>
            </w:r>
            <w:r>
              <w:rPr>
                <w:rFonts w:hint="eastAsia" w:ascii="ＭＳ ゴシック" w:hAnsi="ＭＳ ゴシック"/>
                <w:color w:val="auto"/>
              </w:rPr>
              <w:t>イ　介護支援専門員の勤務の体制</w:t>
            </w:r>
          </w:p>
          <w:p>
            <w:pPr>
              <w:pStyle w:val="23"/>
              <w:spacing w:line="200" w:lineRule="exact"/>
              <w:rPr>
                <w:rFonts w:hint="default" w:ascii="ＭＳ ゴシック" w:hAnsi="ＭＳ ゴシック"/>
                <w:color w:val="auto"/>
                <w:spacing w:val="0"/>
              </w:rPr>
            </w:pPr>
            <w:r>
              <w:rPr>
                <w:rFonts w:hint="eastAsia" w:ascii="ＭＳ ゴシック" w:hAnsi="ＭＳ ゴシック"/>
                <w:color w:val="auto"/>
                <w:spacing w:val="1"/>
              </w:rPr>
              <w:t xml:space="preserve">    </w:t>
            </w:r>
            <w:r>
              <w:rPr>
                <w:rFonts w:hint="eastAsia" w:ascii="ＭＳ ゴシック" w:hAnsi="ＭＳ ゴシック"/>
                <w:color w:val="auto"/>
              </w:rPr>
              <w:t>ウ　秘密の保持</w:t>
            </w:r>
          </w:p>
          <w:p>
            <w:pPr>
              <w:pStyle w:val="23"/>
              <w:spacing w:line="200" w:lineRule="exact"/>
              <w:rPr>
                <w:rFonts w:hint="default" w:ascii="ＭＳ ゴシック" w:hAnsi="ＭＳ ゴシック"/>
                <w:color w:val="auto"/>
                <w:spacing w:val="0"/>
              </w:rPr>
            </w:pPr>
            <w:r>
              <w:rPr>
                <w:rFonts w:hint="eastAsia" w:ascii="ＭＳ ゴシック" w:hAnsi="ＭＳ ゴシック"/>
                <w:color w:val="auto"/>
                <w:spacing w:val="1"/>
              </w:rPr>
              <w:t xml:space="preserve">    </w:t>
            </w:r>
            <w:r>
              <w:rPr>
                <w:rFonts w:hint="eastAsia" w:ascii="ＭＳ ゴシック" w:hAnsi="ＭＳ ゴシック"/>
                <w:color w:val="auto"/>
              </w:rPr>
              <w:t>エ　事故発生時の対応</w:t>
            </w:r>
          </w:p>
          <w:p>
            <w:pPr>
              <w:pStyle w:val="23"/>
              <w:spacing w:line="200" w:lineRule="exact"/>
              <w:rPr>
                <w:rFonts w:hint="default" w:ascii="ＭＳ ゴシック" w:hAnsi="ＭＳ ゴシック"/>
                <w:color w:val="auto"/>
              </w:rPr>
            </w:pPr>
            <w:r>
              <w:rPr>
                <w:rFonts w:hint="eastAsia" w:ascii="ＭＳ ゴシック" w:hAnsi="ＭＳ ゴシック"/>
                <w:color w:val="auto"/>
                <w:spacing w:val="1"/>
              </w:rPr>
              <w:t xml:space="preserve">    </w:t>
            </w:r>
            <w:r>
              <w:rPr>
                <w:rFonts w:hint="eastAsia" w:ascii="ＭＳ ゴシック" w:hAnsi="ＭＳ ゴシック"/>
                <w:color w:val="auto"/>
              </w:rPr>
              <w:t>オ　苦情処理の体制　等　</w:t>
            </w:r>
          </w:p>
          <w:p>
            <w:pPr>
              <w:pStyle w:val="23"/>
              <w:spacing w:line="200" w:lineRule="exact"/>
              <w:rPr>
                <w:rFonts w:hint="default" w:ascii="ＭＳ ゴシック" w:hAnsi="ＭＳ ゴシック"/>
                <w:color w:val="auto"/>
                <w:spacing w:val="0"/>
              </w:rPr>
            </w:pPr>
          </w:p>
          <w:p>
            <w:pPr>
              <w:pStyle w:val="23"/>
              <w:spacing w:line="200" w:lineRule="exact"/>
              <w:ind w:left="360" w:hanging="360" w:hangingChars="200"/>
              <w:rPr>
                <w:rFonts w:hint="default" w:ascii="ＭＳ ゴシック" w:hAnsi="ＭＳ ゴシック"/>
                <w:color w:val="auto"/>
                <w:spacing w:val="0"/>
              </w:rPr>
            </w:pPr>
            <w:r>
              <w:rPr>
                <w:rFonts w:hint="eastAsia" w:ascii="ＭＳ ゴシック" w:hAnsi="ＭＳ ゴシック"/>
                <w:color w:val="auto"/>
                <w:spacing w:val="0"/>
              </w:rPr>
              <w:t xml:space="preserve">  </w:t>
            </w:r>
            <w:r>
              <w:rPr>
                <w:rFonts w:hint="eastAsia" w:ascii="ＭＳ ゴシック" w:hAnsi="ＭＳ ゴシック"/>
                <w:color w:val="auto"/>
                <w:spacing w:val="1"/>
              </w:rPr>
              <w:t>◎　同意は、利用者及び指定居宅介護支援事業者双方の保護の立場から、</w:t>
            </w:r>
            <w:r>
              <w:rPr>
                <w:rFonts w:hint="eastAsia" w:ascii="ＭＳ ゴシック" w:hAnsi="ＭＳ ゴシック"/>
                <w:color w:val="auto"/>
              </w:rPr>
              <w:t>書面によって確認することが望ましい。　</w:t>
            </w:r>
            <w:r>
              <w:rPr>
                <w:rFonts w:hint="eastAsia" w:ascii="ＭＳ ゴシック" w:hAnsi="ＭＳ ゴシック"/>
                <w:color w:val="auto"/>
                <w:w w:val="50"/>
              </w:rPr>
              <w:t>◆平１１老企２２第２の３（２）</w:t>
            </w:r>
          </w:p>
          <w:p>
            <w:pPr>
              <w:pStyle w:val="23"/>
              <w:spacing w:line="200" w:lineRule="exact"/>
              <w:ind w:left="364" w:hanging="364" w:hangingChars="200"/>
              <w:rPr>
                <w:rFonts w:hint="eastAsia" w:ascii="ＭＳ ゴシック" w:hAnsi="ＭＳ ゴシック"/>
                <w:color w:val="auto"/>
              </w:rPr>
            </w:pPr>
            <w:r>
              <w:rPr>
                <w:rFonts w:hint="eastAsia" w:ascii="ＭＳ ゴシック" w:hAnsi="ＭＳ ゴシック"/>
                <w:color w:val="auto"/>
                <w:spacing w:val="1"/>
              </w:rPr>
              <w:t xml:space="preserve">  </w:t>
            </w:r>
            <w:r>
              <w:rPr>
                <w:rFonts w:hint="eastAsia" w:ascii="ＭＳ ゴシック" w:hAnsi="ＭＳ ゴシック"/>
                <w:color w:val="auto"/>
              </w:rPr>
              <w:t>※　利用申込者又はその家族から申出があった場合には、文書の交付に代えて電磁的方法により提供することも可。</w:t>
            </w:r>
          </w:p>
          <w:p>
            <w:pPr>
              <w:pStyle w:val="23"/>
              <w:spacing w:line="200" w:lineRule="exact"/>
              <w:ind w:left="368" w:hanging="368" w:hangingChars="200"/>
              <w:rPr>
                <w:rFonts w:hint="default" w:ascii="ＭＳ ゴシック" w:hAnsi="ＭＳ ゴシック"/>
                <w:color w:val="auto"/>
              </w:rPr>
            </w:pPr>
            <w:r>
              <w:rPr>
                <w:rFonts w:hint="eastAsia" w:ascii="ＭＳ ゴシック" w:hAnsi="ＭＳ ゴシック"/>
                <w:color w:val="auto"/>
              </w:rPr>
              <w:t>　　　</w:t>
            </w:r>
            <w:r>
              <w:rPr>
                <w:rFonts w:hint="eastAsia" w:ascii="ＭＳ ゴシック" w:hAnsi="ＭＳ ゴシック"/>
                <w:color w:val="auto"/>
                <w:w w:val="50"/>
              </w:rPr>
              <w:t>◆平１１厚令３８第４条第５項</w:t>
            </w:r>
          </w:p>
          <w:p>
            <w:pPr>
              <w:pStyle w:val="23"/>
              <w:spacing w:line="200" w:lineRule="exact"/>
              <w:rPr>
                <w:rFonts w:hint="default" w:ascii="ＭＳ ゴシック" w:hAnsi="ＭＳ ゴシック"/>
                <w:color w:val="auto"/>
                <w:spacing w:val="0"/>
              </w:rPr>
            </w:pPr>
          </w:p>
          <w:p>
            <w:pPr>
              <w:pStyle w:val="23"/>
              <w:spacing w:line="200" w:lineRule="exact"/>
              <w:ind w:left="368" w:hanging="368" w:hangingChars="200"/>
              <w:rPr>
                <w:rFonts w:hint="eastAsia" w:ascii="ＭＳ ゴシック" w:hAnsi="ＭＳ ゴシック"/>
                <w:color w:val="auto"/>
              </w:rPr>
            </w:pPr>
            <w:r>
              <w:rPr>
                <w:rFonts w:hint="eastAsia" w:ascii="ＭＳ ゴシック" w:hAnsi="ＭＳ ゴシック"/>
                <w:color w:val="auto"/>
              </w:rPr>
              <w:t>　◎　居宅サービス計画は本主眼事項第１の基本方針及び利用者の希望に基づき作成されるものであることから、利用者の主体的な参加が重要であることを十分説明し、理解を得なければならない。</w:t>
            </w:r>
          </w:p>
          <w:p>
            <w:pPr>
              <w:pStyle w:val="23"/>
              <w:spacing w:line="200" w:lineRule="exact"/>
              <w:rPr>
                <w:rFonts w:hint="default" w:ascii="ＭＳ ゴシック" w:hAnsi="ＭＳ ゴシック"/>
                <w:color w:val="auto"/>
                <w:spacing w:val="0"/>
              </w:rPr>
            </w:pPr>
            <w:r>
              <w:rPr>
                <w:rFonts w:hint="eastAsia" w:ascii="ＭＳ ゴシック" w:hAnsi="ＭＳ ゴシック"/>
                <w:color w:val="auto"/>
              </w:rPr>
              <w:t xml:space="preserve">    </w:t>
            </w:r>
            <w:r>
              <w:rPr>
                <w:rFonts w:hint="eastAsia" w:ascii="ＭＳ ゴシック" w:hAnsi="ＭＳ ゴシック"/>
                <w:color w:val="auto"/>
                <w:w w:val="50"/>
              </w:rPr>
              <w:t>◆平１１老企２２第２の３（２）</w:t>
            </w:r>
          </w:p>
          <w:p>
            <w:pPr>
              <w:pStyle w:val="23"/>
              <w:spacing w:line="200" w:lineRule="exact"/>
              <w:ind w:left="184" w:hanging="184" w:hangingChars="100"/>
              <w:rPr>
                <w:rFonts w:hint="eastAsia" w:ascii="ＭＳ ゴシック" w:hAnsi="ＭＳ ゴシック"/>
                <w:color w:val="auto"/>
              </w:rPr>
            </w:pPr>
          </w:p>
          <w:p>
            <w:pPr>
              <w:pStyle w:val="23"/>
              <w:spacing w:line="200" w:lineRule="exact"/>
              <w:ind w:left="184" w:hanging="184" w:hangingChars="100"/>
              <w:rPr>
                <w:rFonts w:hint="eastAsia" w:ascii="ＭＳ ゴシック" w:hAnsi="ＭＳ ゴシック" w:eastAsia="ＭＳ ゴシック"/>
                <w:color w:val="auto"/>
                <w:w w:val="50"/>
              </w:rPr>
            </w:pPr>
            <w:r>
              <w:rPr>
                <w:rFonts w:hint="eastAsia" w:ascii="ＭＳ ゴシック" w:hAnsi="ＭＳ ゴシック"/>
                <w:color w:val="auto"/>
              </w:rPr>
              <w:t>□</w:t>
            </w:r>
            <w:r>
              <w:rPr>
                <w:rFonts w:hint="eastAsia" w:ascii="ＭＳ ゴシック" w:hAnsi="ＭＳ ゴシック"/>
                <w:color w:val="auto"/>
                <w:spacing w:val="1"/>
              </w:rPr>
              <w:t>　サービスの提供の開始に際し、あらかじめ、利用者又はその家族に対し、居宅サービス計画が本主眼事項第１の基本方針及び利用者の希望に基づき作成されるものであり、利用者は複数の指定居宅サービス事業者等を紹介するように求めることができること等につき説明を行い、理解を得ているか</w:t>
            </w:r>
            <w:r>
              <w:rPr>
                <w:rFonts w:hint="eastAsia" w:ascii="ＭＳ ゴシック" w:hAnsi="ＭＳ ゴシック"/>
                <w:color w:val="auto"/>
              </w:rPr>
              <w:t>。</w:t>
            </w: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rPr>
              <w:t>◆平１１厚令３８第４条第２項</w:t>
            </w:r>
          </w:p>
          <w:p>
            <w:pPr>
              <w:pStyle w:val="23"/>
              <w:spacing w:line="200" w:lineRule="exact"/>
              <w:rPr>
                <w:rFonts w:hint="default" w:ascii="ＭＳ ゴシック" w:hAnsi="ＭＳ ゴシック"/>
                <w:color w:val="auto"/>
                <w:spacing w:val="0"/>
              </w:rPr>
            </w:pPr>
          </w:p>
          <w:p>
            <w:pPr>
              <w:pStyle w:val="23"/>
              <w:spacing w:line="200" w:lineRule="exact"/>
              <w:ind w:left="180" w:hanging="180" w:hangingChars="100"/>
              <w:rPr>
                <w:rFonts w:hint="default" w:ascii="ＭＳ ゴシック" w:hAnsi="ＭＳ ゴシック"/>
                <w:color w:val="auto"/>
                <w:spacing w:val="0"/>
              </w:rPr>
            </w:pPr>
            <w:r>
              <w:rPr>
                <w:rFonts w:hint="eastAsia" w:ascii="ＭＳ ゴシック" w:hAnsi="ＭＳ ゴシック"/>
                <w:color w:val="auto"/>
                <w:spacing w:val="0"/>
              </w:rPr>
              <w:t>□　指定居宅介護支援事業者は、指定居宅介護支援の提供の開始に際し、あらかじめ、利用者又はその家族に対し、前</w:t>
            </w:r>
            <w:r>
              <w:rPr>
                <w:rFonts w:hint="eastAsia" w:ascii="ＭＳ ゴシック" w:hAnsi="ＭＳ ゴシック"/>
                <w:color w:val="auto"/>
                <w:spacing w:val="0"/>
              </w:rPr>
              <w:t>6</w:t>
            </w:r>
            <w:r>
              <w:rPr>
                <w:rFonts w:hint="eastAsia" w:ascii="ＭＳ ゴシック" w:hAnsi="ＭＳ ゴシック"/>
                <w:color w:val="auto"/>
                <w:spacing w:val="0"/>
              </w:rPr>
              <w:t>月間に当該指定居宅介護支援事業所において作成された居宅サービス計画の総数のうちに訪問介護、通所介護、福祉用具貸与及び地域密着型通所介護（以下この項において「訪問介護等」という。）がそれぞれ位置付けられた居宅サービス計画の数が占める割合及び前</w:t>
            </w:r>
            <w:r>
              <w:rPr>
                <w:rFonts w:hint="eastAsia" w:ascii="ＭＳ ゴシック" w:hAnsi="ＭＳ ゴシック"/>
                <w:color w:val="auto"/>
                <w:spacing w:val="0"/>
              </w:rPr>
              <w:t>6</w:t>
            </w:r>
            <w:r>
              <w:rPr>
                <w:rFonts w:hint="eastAsia" w:ascii="ＭＳ ゴシック" w:hAnsi="ＭＳ ゴシック"/>
                <w:color w:val="auto"/>
                <w:spacing w:val="0"/>
              </w:rPr>
              <w:t>月間に当該指定居宅介護支援事業所において作成された居宅サービス計画に位置付けられた訪問介護等ごとの回数のうちに同一の指定居宅サービス事業者又は指定地域密着型サービス事業者によって提供されたものが占める割合につき説明を行い、理解を得るよう努めているか。</w:t>
            </w:r>
          </w:p>
          <w:p>
            <w:pPr>
              <w:pStyle w:val="23"/>
              <w:spacing w:line="200" w:lineRule="exact"/>
              <w:rPr>
                <w:rFonts w:hint="default" w:ascii="ＭＳ ゴシック" w:hAnsi="ＭＳ ゴシック"/>
                <w:color w:val="auto"/>
                <w:spacing w:val="0"/>
              </w:rPr>
            </w:pPr>
            <w:r>
              <w:rPr>
                <w:rFonts w:hint="eastAsia" w:ascii="ＭＳ ゴシック" w:hAnsi="ＭＳ ゴシック"/>
                <w:color w:val="auto"/>
                <w:spacing w:val="0"/>
              </w:rPr>
              <w:t>　　　</w:t>
            </w:r>
            <w:r>
              <w:rPr>
                <w:rFonts w:hint="eastAsia" w:ascii="ＭＳ ゴシック" w:hAnsi="ＭＳ ゴシック" w:eastAsia="ＭＳ ゴシック"/>
                <w:color w:val="auto"/>
                <w:w w:val="50"/>
              </w:rPr>
              <w:t>◆平１１厚令３８第４条第３項</w:t>
            </w:r>
          </w:p>
          <w:p>
            <w:pPr>
              <w:pStyle w:val="23"/>
              <w:spacing w:line="200" w:lineRule="exact"/>
              <w:rPr>
                <w:rFonts w:hint="default" w:ascii="ＭＳ ゴシック" w:hAnsi="ＭＳ ゴシック"/>
                <w:color w:val="auto"/>
                <w:spacing w:val="0"/>
              </w:rPr>
            </w:pPr>
          </w:p>
          <w:p>
            <w:pPr>
              <w:pStyle w:val="23"/>
              <w:spacing w:line="200" w:lineRule="exact"/>
              <w:ind w:left="360" w:hanging="360" w:hangingChars="200"/>
              <w:rPr>
                <w:rFonts w:hint="eastAsia" w:ascii="ＭＳ ゴシック" w:hAnsi="ＭＳ ゴシック"/>
                <w:color w:val="auto"/>
                <w:spacing w:val="0"/>
              </w:rPr>
            </w:pPr>
            <w:r>
              <w:rPr>
                <w:rFonts w:hint="eastAsia" w:ascii="ＭＳ ゴシック" w:hAnsi="ＭＳ ゴシック"/>
                <w:color w:val="auto"/>
                <w:spacing w:val="0"/>
              </w:rPr>
              <w:t>　◎　本主眼事項第１は、基本理念としての高齢者自身によるサービス選択を具体化したものである。利用者は指定居宅サービスのみならず、指定居宅介護支援事業者についても自由に選択できることが基本であり、指定居宅介護支援事業者は、利用申込があった場合には、あらかじめ、当該利用申込者又はその家族に対し、当該指定居宅介護支援事業所の運営規程の概要、介護支援専門員の勤務の体制、秘密の保持、事故発生時の対応、苦情処理の体制等の利用申込者がサービスを選択するために必要な重要事項を説明書やパンフレット等の文書を交付して説明を行い、当該指定居宅介護支援事業所から居宅介護支援を受けることにつき同意を得なければならないこととしたものである。なお、当該同意については、利用者及び指定居宅介護支援事業者双方の保護の立場から書面によって確認することが望ましいものである。</w:t>
            </w:r>
          </w:p>
          <w:p>
            <w:pPr>
              <w:pStyle w:val="23"/>
              <w:spacing w:line="200" w:lineRule="exact"/>
              <w:ind w:left="360" w:hanging="360" w:hangingChars="200"/>
              <w:rPr>
                <w:rFonts w:hint="eastAsia" w:ascii="ＭＳ ゴシック" w:hAnsi="ＭＳ ゴシック"/>
                <w:color w:val="auto"/>
                <w:spacing w:val="0"/>
              </w:rPr>
            </w:pPr>
            <w:r>
              <w:rPr>
                <w:rFonts w:hint="eastAsia" w:ascii="ＭＳ ゴシック" w:hAnsi="ＭＳ ゴシック"/>
                <w:color w:val="auto"/>
                <w:spacing w:val="0"/>
              </w:rPr>
              <w:t>　　　また、指定居宅介護支援の提供にあたっては、利用者の意思及び人格を尊重し、常に利用者の立場に立って行われるものであり、居宅サービス計画は、主眼事項第１の１の基本方針及び利用者の希望に基づき作成されるものである。このため、指定居宅介護支援について利用者の主体的な参加が重要であり、居宅サービス計画の作成にあたって利用者から介護支援専門員に対して複数の指定居宅サービス事業者等の紹介を求めること等につき十分説明を行わなければならない。なお、この内容を利用申込者又はその家族に説明を行うに当たっては、併せて、居宅サービス計画原案に位置付けた指定居宅サービス事業者等の選定理由の説明を求めることが可能であることにつき説明を行うとともに、理解が得られるよう、文書の交付に加えて口頭での説明を懇切丁寧に行うことや、それを理解したことについて利用申込者から署名を得ることが望ましい。</w:t>
            </w:r>
          </w:p>
          <w:p>
            <w:pPr>
              <w:pStyle w:val="23"/>
              <w:spacing w:line="200" w:lineRule="exact"/>
              <w:ind w:left="360" w:hanging="360" w:hangingChars="200"/>
              <w:rPr>
                <w:rFonts w:hint="eastAsia" w:ascii="ＭＳ ゴシック" w:hAnsi="ＭＳ ゴシック"/>
                <w:color w:val="auto"/>
                <w:spacing w:val="0"/>
              </w:rPr>
            </w:pPr>
            <w:r>
              <w:rPr>
                <w:rFonts w:hint="eastAsia" w:ascii="ＭＳ ゴシック" w:hAnsi="ＭＳ ゴシック"/>
                <w:color w:val="auto"/>
                <w:spacing w:val="0"/>
              </w:rPr>
              <w:t>　　　さらに、基準第１条の２の基本方針に基づき、指定居宅介護支援の提供にあたっては、利用者の意思及び人格を尊重し、常に利用者の立場に立って、利用者に提供される指定居宅サービス等が特定の種類又は特定の指定居宅サービス事業者等に不当に偏することのないよう、公正中立に行わなければならないこと等を踏まえ、前６月間に当該指定居宅介護支援事業所において作成された居宅サービス計画の総数のうちに訪問介護、通所介護、福祉用具貸与及び地域密着型通所介護（以下「訪問介護等」という。）がそれぞれ位置付けられた居宅サービス計画の数が占める割合、前６月間に当該指定居宅介護支援事業所において作成された居宅サービス計画に位置付けられた訪問介護等ごとの回数のうちに同一の指定居宅サービス事業者又は指定地域密着型サービス事業者によって提供されたものが占める割合（上位３位まで）等につき十分説明を行い、理解を得るよう努めなければならない。</w:t>
            </w:r>
          </w:p>
          <w:p>
            <w:pPr>
              <w:pStyle w:val="23"/>
              <w:spacing w:line="200" w:lineRule="exact"/>
              <w:ind w:left="360" w:hanging="360" w:hangingChars="200"/>
              <w:rPr>
                <w:rFonts w:hint="eastAsia" w:ascii="ＭＳ ゴシック" w:hAnsi="ＭＳ ゴシック"/>
                <w:color w:val="auto"/>
                <w:spacing w:val="0"/>
              </w:rPr>
            </w:pPr>
            <w:r>
              <w:rPr>
                <w:rFonts w:hint="eastAsia" w:ascii="ＭＳ ゴシック" w:hAnsi="ＭＳ ゴシック"/>
                <w:color w:val="auto"/>
                <w:spacing w:val="0"/>
              </w:rPr>
              <w:t>　　　この前６月間については、毎年度２回、次の期間における当該事業所において作成された居宅サービス計画を対象とする。</w:t>
            </w:r>
          </w:p>
          <w:p>
            <w:pPr>
              <w:pStyle w:val="23"/>
              <w:spacing w:line="200" w:lineRule="exact"/>
              <w:ind w:left="360" w:hanging="360" w:hangingChars="200"/>
              <w:rPr>
                <w:rFonts w:hint="eastAsia" w:ascii="ＭＳ ゴシック" w:hAnsi="ＭＳ ゴシック"/>
                <w:color w:val="auto"/>
                <w:spacing w:val="0"/>
              </w:rPr>
            </w:pPr>
            <w:r>
              <w:rPr>
                <w:rFonts w:hint="eastAsia" w:ascii="ＭＳ ゴシック" w:hAnsi="ＭＳ ゴシック"/>
                <w:color w:val="auto"/>
                <w:spacing w:val="0"/>
              </w:rPr>
              <w:t>　　　①　前期（３月１日から８月末日）</w:t>
            </w:r>
          </w:p>
          <w:p>
            <w:pPr>
              <w:pStyle w:val="23"/>
              <w:spacing w:line="200" w:lineRule="exact"/>
              <w:ind w:left="360" w:hanging="360" w:hangingChars="200"/>
              <w:rPr>
                <w:rFonts w:hint="eastAsia" w:ascii="ＭＳ ゴシック" w:hAnsi="ＭＳ ゴシック"/>
                <w:color w:val="auto"/>
                <w:spacing w:val="0"/>
              </w:rPr>
            </w:pPr>
            <w:r>
              <w:rPr>
                <w:rFonts w:hint="eastAsia" w:ascii="ＭＳ ゴシック" w:hAnsi="ＭＳ ゴシック"/>
                <w:color w:val="auto"/>
                <w:spacing w:val="0"/>
              </w:rPr>
              <w:t>　　　②　後期（９月１日から２月末日）</w:t>
            </w:r>
          </w:p>
          <w:p>
            <w:pPr>
              <w:pStyle w:val="23"/>
              <w:spacing w:line="200" w:lineRule="exact"/>
              <w:ind w:left="360" w:hanging="360" w:hangingChars="200"/>
              <w:rPr>
                <w:rFonts w:hint="eastAsia" w:ascii="ＭＳ ゴシック" w:hAnsi="ＭＳ ゴシック"/>
                <w:color w:val="auto"/>
                <w:spacing w:val="0"/>
              </w:rPr>
            </w:pPr>
            <w:r>
              <w:rPr>
                <w:rFonts w:hint="eastAsia" w:ascii="ＭＳ ゴシック" w:hAnsi="ＭＳ ゴシック"/>
                <w:color w:val="auto"/>
                <w:spacing w:val="0"/>
              </w:rPr>
              <w:t>　　　なお、説明については、指定居宅介護支援の提供の開始に際し行うものとするが、その際に用いる当該割合等については、直近の①もしくは②の期間のものとする。　　</w:t>
            </w:r>
            <w:r>
              <w:rPr>
                <w:rFonts w:hint="eastAsia" w:ascii="ＭＳ ゴシック" w:hAnsi="ＭＳ ゴシック"/>
                <w:color w:val="auto"/>
                <w:spacing w:val="0"/>
                <w:w w:val="50"/>
              </w:rPr>
              <w:t>◆平１１老企２２第２の３（２）</w:t>
            </w:r>
          </w:p>
          <w:p>
            <w:pPr>
              <w:pStyle w:val="23"/>
              <w:spacing w:line="200" w:lineRule="exact"/>
              <w:ind w:left="360" w:hanging="360" w:hangingChars="200"/>
              <w:rPr>
                <w:rFonts w:hint="eastAsia" w:ascii="ＭＳ ゴシック" w:hAnsi="ＭＳ ゴシック"/>
                <w:color w:val="auto"/>
                <w:spacing w:val="0"/>
              </w:rPr>
            </w:pPr>
          </w:p>
          <w:p>
            <w:pPr>
              <w:pStyle w:val="23"/>
              <w:spacing w:line="200" w:lineRule="exact"/>
              <w:ind w:left="360" w:hanging="360" w:hangingChars="200"/>
              <w:rPr>
                <w:rFonts w:hint="eastAsia" w:ascii="ＭＳ ゴシック" w:hAnsi="ＭＳ ゴシック"/>
                <w:color w:val="auto"/>
                <w:spacing w:val="0"/>
              </w:rPr>
            </w:pPr>
            <w:r>
              <w:rPr>
                <w:rFonts w:hint="eastAsia" w:ascii="ＭＳ ゴシック" w:hAnsi="ＭＳ ゴシック"/>
                <w:color w:val="auto"/>
                <w:spacing w:val="0"/>
              </w:rPr>
              <w:t>　◎　居宅介護支援の提供の開始に際し、あらかじめ利用者に対して、利用者は複数の指定居宅サービス事業者等を紹介するよう求めることができることについて説明を行っていない場合には、</w:t>
            </w:r>
            <w:r>
              <w:rPr>
                <w:rFonts w:hint="eastAsia" w:ascii="ＭＳ ゴシック" w:hAnsi="ＭＳ ゴシック"/>
                <w:color w:val="auto"/>
                <w:spacing w:val="0"/>
                <w:u w:val="single" w:color="auto"/>
              </w:rPr>
              <w:t>契約月から当該状態が解消されるに至った月の前月まで減算する。</w:t>
            </w:r>
          </w:p>
          <w:p>
            <w:pPr>
              <w:pStyle w:val="23"/>
              <w:spacing w:line="200" w:lineRule="exact"/>
              <w:ind w:left="360" w:hanging="360" w:hangingChars="200"/>
              <w:rPr>
                <w:rFonts w:hint="eastAsia" w:ascii="ＭＳ ゴシック" w:hAnsi="ＭＳ ゴシック" w:eastAsia="ＭＳ ゴシック"/>
                <w:color w:val="auto"/>
              </w:rPr>
            </w:pPr>
            <w:r>
              <w:rPr>
                <w:rFonts w:hint="eastAsia" w:ascii="ＭＳ ゴシック" w:hAnsi="ＭＳ ゴシック"/>
                <w:color w:val="auto"/>
                <w:spacing w:val="0"/>
              </w:rPr>
              <w:t>　　　</w:t>
            </w:r>
            <w:r>
              <w:rPr>
                <w:rFonts w:hint="eastAsia" w:ascii="ＭＳ ゴシック" w:hAnsi="ＭＳ ゴシック" w:eastAsia="ＭＳ ゴシック"/>
                <w:color w:val="auto"/>
                <w:w w:val="50"/>
              </w:rPr>
              <w:t>◆平１２老企３６第３の６（１）</w:t>
            </w:r>
          </w:p>
          <w:p>
            <w:pPr>
              <w:pStyle w:val="23"/>
              <w:spacing w:line="200" w:lineRule="exact"/>
              <w:rPr>
                <w:rFonts w:hint="eastAsia" w:ascii="ＭＳ ゴシック" w:hAnsi="ＭＳ ゴシック"/>
                <w:color w:val="auto"/>
                <w:w w:val="50"/>
              </w:rPr>
            </w:pPr>
          </w:p>
          <w:p>
            <w:pPr>
              <w:pStyle w:val="23"/>
              <w:spacing w:line="200" w:lineRule="exact"/>
              <w:ind w:left="184" w:hanging="184" w:hangingChars="100"/>
              <w:rPr>
                <w:rFonts w:hint="eastAsia" w:ascii="ＭＳ ゴシック" w:hAnsi="ＭＳ ゴシック"/>
                <w:color w:val="auto"/>
              </w:rPr>
            </w:pPr>
            <w:r>
              <w:rPr>
                <w:rFonts w:hint="eastAsia" w:ascii="ＭＳ ゴシック" w:hAnsi="ＭＳ ゴシック"/>
                <w:color w:val="auto"/>
              </w:rPr>
              <w:t>□　</w:t>
            </w:r>
            <w:r>
              <w:rPr>
                <w:rFonts w:hint="eastAsia" w:ascii="ＭＳ ゴシック" w:hAnsi="ＭＳ ゴシック"/>
                <w:color w:val="auto"/>
                <w:u w:val="none" w:color="auto"/>
              </w:rPr>
              <w:t>指定居宅介護支援の提供の開始に際し、あらかじめ、利用者又はその家族に対し、利用者について、病院又は診療所に入院する必要が生じた場合には、当該利用者に係る介護支援専門員の氏名及び連絡先を当該病院又は診療所に伝えるよう求めているか。</w:t>
            </w:r>
          </w:p>
          <w:p>
            <w:pPr>
              <w:pStyle w:val="23"/>
              <w:spacing w:line="200" w:lineRule="exact"/>
              <w:rPr>
                <w:rFonts w:hint="default" w:ascii="ＭＳ ゴシック" w:hAnsi="ＭＳ ゴシック"/>
                <w:color w:val="auto"/>
                <w:spacing w:val="0"/>
              </w:rPr>
            </w:pPr>
            <w:r>
              <w:rPr>
                <w:rFonts w:hint="eastAsia" w:ascii="ＭＳ ゴシック" w:hAnsi="ＭＳ ゴシック"/>
                <w:color w:val="auto"/>
                <w:spacing w:val="0"/>
              </w:rPr>
              <w:t>　　　</w:t>
            </w:r>
            <w:r>
              <w:rPr>
                <w:rFonts w:hint="eastAsia" w:ascii="ＭＳ ゴシック" w:hAnsi="ＭＳ ゴシック"/>
                <w:color w:val="auto"/>
                <w:w w:val="50"/>
              </w:rPr>
              <w:t>◆平１１厚令３８第４条第４項</w:t>
            </w:r>
          </w:p>
          <w:p>
            <w:pPr>
              <w:pStyle w:val="23"/>
              <w:spacing w:line="200" w:lineRule="exact"/>
              <w:rPr>
                <w:rFonts w:hint="default" w:ascii="ＭＳ ゴシック" w:hAnsi="ＭＳ ゴシック"/>
                <w:color w:val="auto"/>
                <w:spacing w:val="0"/>
              </w:rPr>
            </w:pPr>
          </w:p>
          <w:p>
            <w:pPr>
              <w:pStyle w:val="23"/>
              <w:widowControl w:val="0"/>
              <w:wordWrap w:val="1"/>
              <w:autoSpaceDE w:val="0"/>
              <w:autoSpaceDN w:val="0"/>
              <w:adjustRightInd w:val="0"/>
              <w:spacing w:line="200" w:lineRule="exact"/>
              <w:ind w:left="0" w:leftChars="0" w:hanging="184" w:hangingChars="100"/>
              <w:jc w:val="both"/>
              <w:rPr>
                <w:rFonts w:hint="default" w:ascii="ＭＳ ゴシック" w:hAnsi="ＭＳ ゴシック" w:eastAsia="ＭＳ ゴシック"/>
                <w:spacing w:val="2"/>
                <w:sz w:val="18"/>
              </w:rPr>
            </w:pPr>
            <w:r>
              <w:rPr>
                <w:rFonts w:hint="eastAsia" w:ascii="ＭＳ ゴシック" w:hAnsi="ＭＳ ゴシック" w:eastAsia="ＭＳ ゴシック"/>
                <w:spacing w:val="2"/>
                <w:sz w:val="18"/>
              </w:rPr>
              <w:t>◎　利用者が病院または診療所に入院する場合には、利用者の居宅における日常生活上の能力や利用していた指定居宅サービス等の情報を入院先医療機関と共有することで、医療機関における利用者の退院支援に資するとともに、退院後の円滑な在宅生活への移行を支援することにもつながる。指定居宅介護支援事業者と入院先医療機関との早期からの連携を促進する観点から、利用者が病院又は診療所に入院する必要が生じた場合には担当の介護支援専門員の氏名及び連絡先を当該病院又は診療所に伝えるよう、利用者又はその家族に対し、事前に協力を求める必要があることを規定するものである。なお、より実効性を高めるため、日頃から介護支援専門員の連絡先等を介護保険被保険者証や健康保険被保険者証、お薬手帳等と合わせて保管することを依頼しておくことが望ましい。</w:t>
            </w:r>
          </w:p>
          <w:p>
            <w:pPr>
              <w:pStyle w:val="23"/>
              <w:widowControl w:val="0"/>
              <w:wordWrap w:val="1"/>
              <w:autoSpaceDE w:val="0"/>
              <w:autoSpaceDN w:val="0"/>
              <w:adjustRightInd w:val="0"/>
              <w:spacing w:line="200" w:lineRule="exact"/>
              <w:ind w:left="540" w:hanging="540" w:hangingChars="300"/>
              <w:jc w:val="both"/>
              <w:rPr>
                <w:rFonts w:hint="default" w:ascii="ＭＳ ゴシック" w:hAnsi="ＭＳ ゴシック"/>
                <w:color w:val="auto"/>
                <w:spacing w:val="0"/>
              </w:rPr>
            </w:pPr>
            <w:r>
              <w:rPr>
                <w:rFonts w:hint="eastAsia" w:ascii="ＭＳ ゴシック" w:hAnsi="ＭＳ ゴシック" w:eastAsia="ＭＳ ゴシック"/>
                <w:spacing w:val="2"/>
                <w:sz w:val="18"/>
              </w:rPr>
              <w:t>　　</w:t>
            </w:r>
            <w:r>
              <w:rPr>
                <w:rFonts w:hint="eastAsia" w:ascii="ＭＳ ゴシック" w:hAnsi="ＭＳ ゴシック" w:eastAsia="ＭＳ ゴシック"/>
                <w:spacing w:val="2"/>
                <w:w w:val="50"/>
                <w:sz w:val="18"/>
              </w:rPr>
              <w:t>◆平１１老企２２第２の３（２）</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00" w:lineRule="exact"/>
              <w:rPr>
                <w:rFonts w:hint="eastAsia" w:ascii="ＭＳ ゴシック" w:hAnsi="ＭＳ ゴシック"/>
                <w:color w:val="auto"/>
              </w:rPr>
            </w:pPr>
          </w:p>
          <w:p>
            <w:pPr>
              <w:pStyle w:val="23"/>
              <w:spacing w:line="200" w:lineRule="exact"/>
              <w:rPr>
                <w:rFonts w:hint="eastAsia" w:ascii="ＭＳ ゴシック" w:hAnsi="ＭＳ ゴシック"/>
                <w:color w:val="auto"/>
              </w:rPr>
            </w:pPr>
          </w:p>
          <w:p>
            <w:pPr>
              <w:pStyle w:val="23"/>
              <w:spacing w:line="200" w:lineRule="exact"/>
              <w:rPr>
                <w:rFonts w:hint="eastAsia" w:ascii="ＭＳ ゴシック" w:hAnsi="ＭＳ ゴシック"/>
                <w:color w:val="auto"/>
              </w:rPr>
            </w:pPr>
          </w:p>
          <w:p>
            <w:pPr>
              <w:pStyle w:val="23"/>
              <w:spacing w:line="200" w:lineRule="exact"/>
              <w:rPr>
                <w:rFonts w:hint="eastAsia" w:ascii="ＭＳ ゴシック" w:hAnsi="ＭＳ ゴシック"/>
                <w:color w:val="auto"/>
              </w:rPr>
            </w:pPr>
          </w:p>
          <w:p>
            <w:pPr>
              <w:pStyle w:val="23"/>
              <w:spacing w:line="200" w:lineRule="exact"/>
              <w:rPr>
                <w:rFonts w:hint="eastAsia" w:ascii="ＭＳ ゴシック" w:hAnsi="ＭＳ ゴシック"/>
                <w:color w:val="auto"/>
              </w:rPr>
            </w:pPr>
          </w:p>
          <w:p>
            <w:pPr>
              <w:pStyle w:val="23"/>
              <w:spacing w:line="200" w:lineRule="exact"/>
              <w:rPr>
                <w:rFonts w:hint="eastAsia" w:ascii="ＭＳ ゴシック" w:hAnsi="ＭＳ ゴシック"/>
                <w:color w:val="auto"/>
              </w:rPr>
            </w:pPr>
          </w:p>
          <w:p>
            <w:pPr>
              <w:pStyle w:val="23"/>
              <w:spacing w:line="200" w:lineRule="exact"/>
              <w:rPr>
                <w:rFonts w:hint="eastAsia" w:ascii="ＭＳ ゴシック" w:hAnsi="ＭＳ ゴシック"/>
                <w:color w:val="auto"/>
              </w:rPr>
            </w:pPr>
            <w:r>
              <w:rPr>
                <w:rFonts w:hint="eastAsia" w:ascii="ＭＳ ゴシック" w:hAnsi="ＭＳ ゴシック"/>
                <w:color w:val="auto"/>
              </w:rPr>
              <w:t>★運営規程と不整合がないか</w:t>
            </w:r>
          </w:p>
          <w:p>
            <w:pPr>
              <w:pStyle w:val="23"/>
              <w:spacing w:line="200" w:lineRule="exact"/>
              <w:rPr>
                <w:rFonts w:hint="eastAsia" w:ascii="ＭＳ ゴシック" w:hAnsi="ＭＳ ゴシック"/>
                <w:color w:val="auto"/>
              </w:rPr>
            </w:pPr>
            <w:r>
              <w:rPr>
                <w:rFonts w:hint="eastAsia" w:ascii="ＭＳ ゴシック" w:hAnsi="ＭＳ ゴシック"/>
                <w:color w:val="auto"/>
              </w:rPr>
              <w:t>□職員の員数</w:t>
            </w:r>
          </w:p>
          <w:p>
            <w:pPr>
              <w:pStyle w:val="23"/>
              <w:spacing w:line="200" w:lineRule="exact"/>
              <w:rPr>
                <w:rFonts w:hint="eastAsia" w:ascii="ＭＳ ゴシック" w:hAnsi="ＭＳ ゴシック"/>
                <w:color w:val="auto"/>
              </w:rPr>
            </w:pPr>
            <w:r>
              <w:rPr>
                <w:rFonts w:hint="eastAsia" w:ascii="ＭＳ ゴシック" w:hAnsi="ＭＳ ゴシック"/>
                <w:color w:val="auto"/>
              </w:rPr>
              <w:t>　（「○人以上でも可）</w:t>
            </w:r>
          </w:p>
          <w:p>
            <w:pPr>
              <w:pStyle w:val="23"/>
              <w:spacing w:line="200" w:lineRule="exact"/>
              <w:rPr>
                <w:rFonts w:hint="eastAsia" w:ascii="ＭＳ ゴシック" w:hAnsi="ＭＳ ゴシック"/>
                <w:color w:val="auto"/>
              </w:rPr>
            </w:pPr>
            <w:r>
              <w:rPr>
                <w:rFonts w:hint="eastAsia" w:ascii="ＭＳ ゴシック" w:hAnsi="ＭＳ ゴシック"/>
                <w:color w:val="auto"/>
              </w:rPr>
              <w:t>□営業日・営業時間</w:t>
            </w:r>
          </w:p>
          <w:p>
            <w:pPr>
              <w:pStyle w:val="23"/>
              <w:spacing w:line="200" w:lineRule="exact"/>
              <w:rPr>
                <w:rFonts w:hint="eastAsia" w:ascii="ＭＳ ゴシック" w:hAnsi="ＭＳ ゴシック"/>
                <w:color w:val="auto"/>
              </w:rPr>
            </w:pPr>
            <w:r>
              <w:rPr>
                <w:rFonts w:hint="eastAsia" w:ascii="ＭＳ ゴシック" w:hAnsi="ＭＳ ゴシック"/>
                <w:color w:val="auto"/>
              </w:rPr>
              <w:t>□通常の事業実施地域</w:t>
            </w:r>
          </w:p>
          <w:p>
            <w:pPr>
              <w:pStyle w:val="23"/>
              <w:spacing w:line="200" w:lineRule="exact"/>
              <w:rPr>
                <w:rFonts w:hint="eastAsia" w:ascii="ＭＳ ゴシック" w:hAnsi="ＭＳ ゴシック"/>
                <w:color w:val="auto"/>
              </w:rPr>
            </w:pPr>
            <w:r>
              <w:rPr>
                <w:rFonts w:hint="eastAsia" w:ascii="ＭＳ ゴシック" w:hAnsi="ＭＳ ゴシック"/>
                <w:color w:val="auto"/>
              </w:rPr>
              <w:t>□利用料・その他費用</w:t>
            </w:r>
          </w:p>
          <w:p>
            <w:pPr>
              <w:pStyle w:val="23"/>
              <w:spacing w:line="200" w:lineRule="exact"/>
              <w:rPr>
                <w:rFonts w:hint="eastAsia" w:ascii="ＭＳ ゴシック" w:hAnsi="ＭＳ ゴシック" w:eastAsia="ＭＳ ゴシック"/>
                <w:color w:val="auto"/>
                <w:spacing w:val="0"/>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　下記の項目について、文書を交付して説明を行い、利用者からの署名があるか。</w:t>
            </w:r>
          </w:p>
          <w:p>
            <w:pPr>
              <w:pStyle w:val="0"/>
              <w:spacing w:line="200" w:lineRule="exact"/>
              <w:ind w:left="180" w:hanging="18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・利用者は複数の指定居宅サービス事業者等を紹介するよう求めることができること</w:t>
            </w:r>
          </w:p>
          <w:p>
            <w:pPr>
              <w:pStyle w:val="0"/>
              <w:spacing w:line="200" w:lineRule="exact"/>
              <w:ind w:left="180" w:leftChars="100" w:firstLine="0" w:firstLineChars="0"/>
              <w:rPr>
                <w:rFonts w:hint="eastAsia" w:ascii="ＭＳ ゴシック" w:hAnsi="ＭＳ ゴシック" w:eastAsia="ＭＳ ゴシック"/>
                <w:color w:val="auto"/>
              </w:rPr>
            </w:pPr>
            <w:r>
              <w:rPr>
                <w:rFonts w:hint="eastAsia" w:ascii="ＭＳ ゴシック" w:hAnsi="ＭＳ ゴシック" w:eastAsia="ＭＳ ゴシック"/>
                <w:color w:val="auto"/>
              </w:rPr>
              <w:t>【　有　・　無　】</w:t>
            </w:r>
          </w:p>
          <w:p>
            <w:pPr>
              <w:pStyle w:val="0"/>
              <w:spacing w:line="200" w:lineRule="exact"/>
              <w:rPr>
                <w:rFonts w:hint="eastAsia" w:ascii="ＭＳ ゴシック" w:hAnsi="ＭＳ ゴシック" w:eastAsia="ＭＳ ゴシック"/>
                <w:color w:val="auto"/>
              </w:rPr>
            </w:pPr>
          </w:p>
          <w:p>
            <w:pPr>
              <w:pStyle w:val="0"/>
              <w:spacing w:line="200" w:lineRule="exact"/>
              <w:ind w:left="180" w:hanging="18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・利用者は居宅サービス計画に位置付けた指定居宅サービス事業者等の選定理由の説明を求めることができること</w:t>
            </w:r>
          </w:p>
          <w:p>
            <w:pPr>
              <w:pStyle w:val="0"/>
              <w:spacing w:line="200" w:lineRule="exact"/>
              <w:ind w:firstLine="180" w:firstLineChars="100"/>
              <w:rPr>
                <w:rFonts w:hint="eastAsia" w:ascii="ＭＳ ゴシック" w:hAnsi="ＭＳ ゴシック" w:eastAsia="ＭＳ ゴシック"/>
                <w:color w:val="auto"/>
              </w:rPr>
            </w:pPr>
            <w:r>
              <w:rPr>
                <w:rFonts w:hint="eastAsia" w:ascii="ＭＳ ゴシック" w:hAnsi="ＭＳ ゴシック" w:eastAsia="ＭＳ ゴシック"/>
                <w:color w:val="auto"/>
              </w:rPr>
              <w:t>【　有　・　無　】</w:t>
            </w: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00" w:lineRule="exact"/>
              <w:ind w:left="184" w:hanging="184" w:hangingChars="100"/>
              <w:rPr>
                <w:rFonts w:hint="eastAsia" w:ascii="ＭＳ ゴシック" w:hAnsi="ＭＳ ゴシック" w:eastAsia="ＭＳ ゴシック"/>
                <w:color w:val="auto"/>
              </w:rPr>
            </w:pPr>
            <w:r>
              <w:rPr>
                <w:rFonts w:hint="eastAsia" w:ascii="ＭＳ ゴシック" w:hAnsi="ＭＳ ゴシック"/>
                <w:color w:val="auto"/>
              </w:rPr>
              <w:t>２　提供拒否の</w:t>
            </w:r>
            <w:r>
              <w:rPr>
                <w:rFonts w:hint="eastAsia" w:ascii="ＭＳ ゴシック" w:hAnsi="ＭＳ ゴシック" w:eastAsia="ＭＳ ゴシック"/>
                <w:color w:val="auto"/>
              </w:rPr>
              <w:t>禁止</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200" w:lineRule="exact"/>
              <w:jc w:val="left"/>
              <w:rPr>
                <w:rFonts w:hint="eastAsia" w:ascii="ＭＳ ゴシック" w:hAnsi="ＭＳ ゴシック" w:eastAsia="ＭＳ ゴシック"/>
                <w:color w:val="auto"/>
              </w:rPr>
            </w:pPr>
            <w:r>
              <w:rPr>
                <w:rFonts w:hint="eastAsia" w:ascii="ＭＳ ゴシック" w:hAnsi="ＭＳ ゴシック" w:eastAsia="ＭＳ ゴシック"/>
                <w:color w:val="auto"/>
              </w:rPr>
              <w:t>□　正当な理由なくサービスの提供を拒んではいないか。</w:t>
            </w:r>
          </w:p>
          <w:p>
            <w:pPr>
              <w:pStyle w:val="0"/>
              <w:suppressAutoHyphens w:val="1"/>
              <w:kinsoku w:val="0"/>
              <w:wordWrap w:val="0"/>
              <w:autoSpaceDE w:val="0"/>
              <w:autoSpaceDN w:val="0"/>
              <w:spacing w:line="200" w:lineRule="exact"/>
              <w:ind w:leftChars="0" w:firstLine="0" w:firstLineChars="0"/>
              <w:jc w:val="left"/>
              <w:rPr>
                <w:rFonts w:hint="eastAsia" w:ascii="ＭＳ ゴシック" w:hAnsi="ＭＳ ゴシック" w:eastAsia="ＭＳ ゴシック"/>
                <w:color w:val="auto"/>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rPr>
              <w:t>◆平１１厚令３８第５条</w:t>
            </w:r>
          </w:p>
          <w:p>
            <w:pPr>
              <w:pStyle w:val="0"/>
              <w:suppressAutoHyphens w:val="1"/>
              <w:kinsoku w:val="0"/>
              <w:wordWrap w:val="0"/>
              <w:autoSpaceDE w:val="0"/>
              <w:autoSpaceDN w:val="0"/>
              <w:spacing w:line="200" w:lineRule="exact"/>
              <w:ind w:firstLine="368" w:firstLineChars="200"/>
              <w:jc w:val="left"/>
              <w:rPr>
                <w:rFonts w:hint="default" w:ascii="ＭＳ ゴシック" w:hAnsi="ＭＳ ゴシック" w:eastAsia="ＭＳ ゴシック"/>
                <w:color w:val="auto"/>
                <w:spacing w:val="2"/>
              </w:rPr>
            </w:pPr>
          </w:p>
          <w:p>
            <w:pPr>
              <w:pStyle w:val="23"/>
              <w:spacing w:line="200" w:lineRule="exact"/>
              <w:rPr>
                <w:rFonts w:hint="eastAsia" w:ascii="ＭＳ ゴシック" w:hAnsi="ＭＳ ゴシック"/>
                <w:color w:val="auto"/>
                <w:spacing w:val="1"/>
              </w:rPr>
            </w:pPr>
            <w:r>
              <w:rPr>
                <w:rFonts w:hint="eastAsia" w:ascii="ＭＳ ゴシック" w:hAnsi="ＭＳ ゴシック"/>
                <w:color w:val="auto"/>
                <w:spacing w:val="1"/>
              </w:rPr>
              <w:t>　◎　サービスの提供を拒む場合の正当な理由とは、次の場合である。</w:t>
            </w:r>
          </w:p>
          <w:p>
            <w:pPr>
              <w:pStyle w:val="23"/>
              <w:spacing w:line="200" w:lineRule="exact"/>
              <w:ind w:firstLine="564" w:firstLineChars="600"/>
              <w:rPr>
                <w:rFonts w:hint="default" w:ascii="ＭＳ ゴシック" w:hAnsi="ＭＳ ゴシック"/>
                <w:color w:val="auto"/>
                <w:spacing w:val="0"/>
              </w:rPr>
            </w:pPr>
            <w:r>
              <w:rPr>
                <w:rFonts w:hint="eastAsia" w:ascii="ＭＳ ゴシック" w:hAnsi="ＭＳ ゴシック"/>
                <w:color w:val="auto"/>
                <w:w w:val="50"/>
              </w:rPr>
              <w:t>◆平１１老企２２第２の３（３）</w:t>
            </w:r>
          </w:p>
          <w:p>
            <w:pPr>
              <w:pStyle w:val="23"/>
              <w:spacing w:line="200" w:lineRule="exact"/>
              <w:rPr>
                <w:rFonts w:hint="default" w:ascii="ＭＳ ゴシック" w:hAnsi="ＭＳ ゴシック"/>
                <w:color w:val="auto"/>
                <w:spacing w:val="0"/>
              </w:rPr>
            </w:pPr>
            <w:r>
              <w:rPr>
                <w:rFonts w:hint="eastAsia" w:ascii="ＭＳ ゴシック" w:hAnsi="ＭＳ ゴシック"/>
                <w:color w:val="auto"/>
              </w:rPr>
              <w:t>　①　当該事業所の現員からは利用申込に応じきれない場合</w:t>
            </w:r>
          </w:p>
          <w:p>
            <w:pPr>
              <w:pStyle w:val="23"/>
              <w:spacing w:line="200" w:lineRule="exact"/>
              <w:ind w:left="364" w:hanging="364" w:hangingChars="200"/>
              <w:rPr>
                <w:rFonts w:hint="default" w:ascii="ＭＳ ゴシック" w:hAnsi="ＭＳ ゴシック"/>
                <w:color w:val="auto"/>
                <w:spacing w:val="0"/>
              </w:rPr>
            </w:pPr>
            <w:r>
              <w:rPr>
                <w:rFonts w:hint="eastAsia" w:ascii="ＭＳ ゴシック" w:hAnsi="ＭＳ ゴシック"/>
                <w:color w:val="auto"/>
                <w:spacing w:val="1"/>
              </w:rPr>
              <w:t xml:space="preserve">  </w:t>
            </w:r>
            <w:r>
              <w:rPr>
                <w:rFonts w:hint="eastAsia" w:ascii="ＭＳ ゴシック" w:hAnsi="ＭＳ ゴシック"/>
                <w:color w:val="auto"/>
              </w:rPr>
              <w:t>②</w:t>
            </w:r>
            <w:r>
              <w:rPr>
                <w:rFonts w:hint="eastAsia" w:ascii="ＭＳ ゴシック" w:hAnsi="ＭＳ ゴシック"/>
                <w:color w:val="auto"/>
                <w:spacing w:val="1"/>
              </w:rPr>
              <w:t>　</w:t>
            </w:r>
            <w:r>
              <w:rPr>
                <w:rFonts w:hint="eastAsia" w:ascii="ＭＳ ゴシック" w:hAnsi="ＭＳ ゴシック"/>
                <w:color w:val="auto"/>
              </w:rPr>
              <w:t>利用申込者の居住地が当該事業所の通常の事業の実施地域外である場合</w:t>
            </w:r>
          </w:p>
          <w:p>
            <w:pPr>
              <w:pStyle w:val="23"/>
              <w:spacing w:line="200" w:lineRule="exact"/>
              <w:ind w:left="368" w:hanging="368" w:hangingChars="200"/>
              <w:rPr>
                <w:rFonts w:hint="eastAsia" w:ascii="ＭＳ ゴシック" w:hAnsi="ＭＳ ゴシック" w:eastAsia="ＭＳ ゴシック"/>
                <w:color w:val="auto"/>
              </w:rPr>
            </w:pPr>
            <w:r>
              <w:rPr>
                <w:rFonts w:hint="eastAsia" w:ascii="ＭＳ ゴシック" w:hAnsi="ＭＳ ゴシック"/>
                <w:color w:val="auto"/>
              </w:rPr>
              <w:t>　③　利用申込者が他の指定居宅介護支援事業者にも併せて指定居宅</w:t>
            </w:r>
            <w:r>
              <w:rPr>
                <w:rFonts w:hint="eastAsia" w:ascii="ＭＳ ゴシック" w:hAnsi="ＭＳ ゴシック" w:eastAsia="ＭＳ ゴシック"/>
                <w:color w:val="auto"/>
              </w:rPr>
              <w:t>介護支援の依頼を行っていることが明らかな場合</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00" w:lineRule="exact"/>
              <w:rPr>
                <w:rFonts w:hint="eastAsia" w:ascii="ＭＳ ゴシック" w:hAnsi="ＭＳ ゴシック"/>
                <w:color w:val="auto"/>
              </w:rPr>
            </w:pPr>
            <w:r>
              <w:rPr>
                <w:rFonts w:hint="eastAsia" w:ascii="ＭＳ ゴシック" w:hAnsi="ＭＳ ゴシック"/>
                <w:color w:val="auto"/>
              </w:rPr>
              <w:t>事例（　有</w:t>
            </w:r>
            <w:r>
              <w:rPr>
                <w:rFonts w:hint="eastAsia" w:ascii="ＭＳ ゴシック" w:hAnsi="ＭＳ ゴシック"/>
                <w:color w:val="auto"/>
              </w:rPr>
              <w:t xml:space="preserve"> </w:t>
            </w:r>
            <w:r>
              <w:rPr>
                <w:rFonts w:hint="eastAsia" w:ascii="ＭＳ ゴシック" w:hAnsi="ＭＳ ゴシック"/>
                <w:color w:val="auto"/>
              </w:rPr>
              <w:t>・</w:t>
            </w:r>
            <w:r>
              <w:rPr>
                <w:rFonts w:hint="eastAsia" w:ascii="ＭＳ ゴシック" w:hAnsi="ＭＳ ゴシック"/>
                <w:color w:val="auto"/>
              </w:rPr>
              <w:t xml:space="preserve"> </w:t>
            </w:r>
            <w:r>
              <w:rPr>
                <w:rFonts w:hint="eastAsia" w:ascii="ＭＳ ゴシック" w:hAnsi="ＭＳ ゴシック"/>
                <w:color w:val="auto"/>
              </w:rPr>
              <w:t>無　）</w:t>
            </w:r>
          </w:p>
          <w:p>
            <w:pPr>
              <w:pStyle w:val="23"/>
              <w:spacing w:line="200" w:lineRule="exact"/>
              <w:rPr>
                <w:rFonts w:hint="eastAsia" w:ascii="ＭＳ ゴシック" w:hAnsi="ＭＳ ゴシック"/>
                <w:color w:val="auto"/>
              </w:rPr>
            </w:pPr>
            <w:r>
              <w:rPr>
                <w:rFonts w:hint="eastAsia" w:ascii="ＭＳ ゴシック" w:hAnsi="ＭＳ ゴシック"/>
                <w:color w:val="auto"/>
              </w:rPr>
              <w:t>あればその理由</w:t>
            </w:r>
          </w:p>
          <w:p>
            <w:pPr>
              <w:pStyle w:val="0"/>
              <w:spacing w:line="200" w:lineRule="exact"/>
              <w:rPr>
                <w:rFonts w:hint="default" w:ascii="ＭＳ ゴシック" w:hAnsi="ＭＳ ゴシック" w:eastAsia="ＭＳ ゴシック"/>
                <w:color w:val="auto"/>
                <w:u w:val="single" w:color="auto"/>
              </w:rPr>
            </w:pPr>
            <w:r>
              <w:rPr>
                <w:rFonts w:hint="eastAsia" w:ascii="ＭＳ ゴシック" w:hAnsi="ＭＳ ゴシック" w:eastAsia="ＭＳ ゴシック"/>
                <w:color w:val="auto"/>
                <w:u w:val="single" w:color="auto"/>
              </w:rPr>
              <w:t>　　　　　　　　　　</w:t>
            </w:r>
          </w:p>
          <w:p>
            <w:pPr>
              <w:pStyle w:val="0"/>
              <w:spacing w:line="200" w:lineRule="exact"/>
              <w:ind w:right="720"/>
              <w:rPr>
                <w:rFonts w:hint="eastAsia" w:ascii="ＭＳ ゴシック" w:hAnsi="ＭＳ ゴシック" w:eastAsia="ＭＳ ゴシック"/>
                <w:color w:val="auto"/>
              </w:rPr>
            </w:pPr>
          </w:p>
          <w:p>
            <w:pPr>
              <w:pStyle w:val="0"/>
              <w:spacing w:line="200" w:lineRule="exact"/>
              <w:ind w:right="720"/>
              <w:rPr>
                <w:rFonts w:hint="eastAsia" w:ascii="ＭＳ ゴシック" w:hAnsi="ＭＳ ゴシック" w:eastAsia="ＭＳ ゴシック"/>
                <w:color w:val="auto"/>
              </w:rPr>
            </w:pPr>
          </w:p>
          <w:p>
            <w:pPr>
              <w:pStyle w:val="23"/>
              <w:spacing w:line="200" w:lineRule="exact"/>
              <w:rPr>
                <w:rFonts w:hint="eastAsia" w:ascii="ＭＳ ゴシック" w:hAnsi="ＭＳ ゴシック"/>
                <w:color w:val="auto"/>
              </w:rPr>
            </w:pPr>
            <w:r>
              <w:rPr>
                <w:rFonts w:hint="eastAsia" w:ascii="ＭＳ ゴシック" w:hAnsi="ＭＳ ゴシック"/>
                <w:color w:val="auto"/>
              </w:rPr>
              <w:t>通常の事業実施地域</w:t>
            </w:r>
          </w:p>
          <w:p>
            <w:pPr>
              <w:pStyle w:val="23"/>
              <w:spacing w:line="200" w:lineRule="exact"/>
              <w:rPr>
                <w:rFonts w:hint="eastAsia" w:ascii="ＭＳ ゴシック" w:hAnsi="ＭＳ ゴシック"/>
                <w:color w:val="auto"/>
                <w:u w:val="single" w:color="auto"/>
              </w:rPr>
            </w:pPr>
            <w:r>
              <w:rPr>
                <w:rFonts w:hint="eastAsia" w:ascii="ＭＳ ゴシック" w:hAnsi="ＭＳ ゴシック"/>
                <w:color w:val="auto"/>
                <w:u w:val="single" w:color="auto"/>
              </w:rPr>
              <w:t>　　　　　　　　　　</w:t>
            </w:r>
          </w:p>
          <w:p>
            <w:pPr>
              <w:pStyle w:val="0"/>
              <w:spacing w:line="200" w:lineRule="exact"/>
              <w:ind w:right="720"/>
              <w:rPr>
                <w:rFonts w:hint="eastAsia" w:ascii="ＭＳ ゴシック" w:hAnsi="ＭＳ ゴシック" w:eastAsia="ＭＳ ゴシック"/>
                <w:color w:val="auto"/>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00" w:lineRule="exact"/>
              <w:ind w:left="184" w:hanging="184" w:hangingChars="100"/>
              <w:rPr>
                <w:rFonts w:hint="eastAsia" w:ascii="ＭＳ ゴシック" w:hAnsi="ＭＳ ゴシック" w:eastAsia="ＭＳ ゴシック"/>
                <w:color w:val="auto"/>
              </w:rPr>
            </w:pPr>
            <w:r>
              <w:rPr>
                <w:rFonts w:hint="eastAsia" w:ascii="ＭＳ ゴシック" w:hAnsi="ＭＳ ゴシック"/>
                <w:color w:val="auto"/>
              </w:rPr>
              <w:t>３　サービス提供困難時の対</w:t>
            </w:r>
            <w:r>
              <w:rPr>
                <w:rFonts w:hint="eastAsia" w:ascii="ＭＳ ゴシック" w:hAnsi="ＭＳ ゴシック" w:eastAsia="ＭＳ ゴシック"/>
                <w:color w:val="auto"/>
              </w:rPr>
              <w:t>応</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00" w:lineRule="exact"/>
              <w:ind w:left="184" w:hanging="184" w:hangingChars="100"/>
              <w:rPr>
                <w:rFonts w:hint="eastAsia" w:ascii="ＭＳ ゴシック" w:hAnsi="ＭＳ ゴシック" w:eastAsia="ＭＳ ゴシック"/>
                <w:color w:val="auto"/>
              </w:rPr>
            </w:pPr>
            <w:r>
              <w:rPr>
                <w:rFonts w:hint="eastAsia" w:ascii="ＭＳ ゴシック" w:hAnsi="ＭＳ ゴシック"/>
                <w:color w:val="auto"/>
              </w:rPr>
              <w:t>□　当該事業所の通常の事業の実施地域等を勘案し、利用申込者に対し自ら適切な指定居宅介護支援を提供することが困難であると認めた場合は、他の指定居宅介護支援事業者の紹介その他の必要な措置</w:t>
            </w:r>
            <w:r>
              <w:rPr>
                <w:rFonts w:hint="eastAsia" w:ascii="ＭＳ ゴシック" w:hAnsi="ＭＳ ゴシック" w:eastAsia="ＭＳ ゴシック"/>
                <w:color w:val="auto"/>
              </w:rPr>
              <w:t>を講じているか。　　</w:t>
            </w:r>
            <w:r>
              <w:rPr>
                <w:rFonts w:hint="eastAsia" w:ascii="ＭＳ ゴシック" w:hAnsi="ＭＳ ゴシック" w:eastAsia="ＭＳ ゴシック"/>
                <w:color w:val="auto"/>
                <w:w w:val="50"/>
              </w:rPr>
              <w:t>◆平１１厚令３８第６条</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00" w:lineRule="exact"/>
              <w:rPr>
                <w:rFonts w:hint="eastAsia" w:ascii="ＭＳ ゴシック" w:hAnsi="ＭＳ ゴシック"/>
                <w:color w:val="auto"/>
              </w:rPr>
            </w:pPr>
            <w:r>
              <w:rPr>
                <w:rFonts w:hint="eastAsia" w:ascii="ＭＳ ゴシック" w:hAnsi="ＭＳ ゴシック"/>
                <w:color w:val="auto"/>
              </w:rPr>
              <w:t>地域外からの申込例</w:t>
            </w:r>
          </w:p>
          <w:p>
            <w:pPr>
              <w:pStyle w:val="23"/>
              <w:spacing w:line="200" w:lineRule="exact"/>
              <w:jc w:val="center"/>
              <w:rPr>
                <w:rFonts w:hint="default" w:ascii="ＭＳ ゴシック" w:hAnsi="ＭＳ ゴシック"/>
                <w:color w:val="auto"/>
                <w:spacing w:val="0"/>
              </w:rPr>
            </w:pPr>
            <w:r>
              <w:rPr>
                <w:rFonts w:hint="eastAsia" w:ascii="ＭＳ ゴシック" w:hAnsi="ＭＳ ゴシック"/>
                <w:color w:val="auto"/>
              </w:rPr>
              <w:t>（　有</w:t>
            </w:r>
            <w:r>
              <w:rPr>
                <w:rFonts w:hint="eastAsia" w:ascii="ＭＳ ゴシック" w:hAnsi="ＭＳ ゴシック"/>
                <w:color w:val="auto"/>
              </w:rPr>
              <w:t xml:space="preserve"> </w:t>
            </w:r>
            <w:r>
              <w:rPr>
                <w:rFonts w:hint="eastAsia" w:ascii="ＭＳ ゴシック" w:hAnsi="ＭＳ ゴシック"/>
                <w:color w:val="auto"/>
              </w:rPr>
              <w:t>・</w:t>
            </w:r>
            <w:r>
              <w:rPr>
                <w:rFonts w:hint="eastAsia" w:ascii="ＭＳ ゴシック" w:hAnsi="ＭＳ ゴシック"/>
                <w:color w:val="auto"/>
              </w:rPr>
              <w:t xml:space="preserve"> </w:t>
            </w:r>
            <w:r>
              <w:rPr>
                <w:rFonts w:hint="eastAsia" w:ascii="ＭＳ ゴシック" w:hAnsi="ＭＳ ゴシック"/>
                <w:color w:val="auto"/>
              </w:rPr>
              <w:t>無　）</w:t>
            </w:r>
          </w:p>
          <w:p>
            <w:pPr>
              <w:pStyle w:val="23"/>
              <w:spacing w:line="200" w:lineRule="exact"/>
              <w:rPr>
                <w:rFonts w:hint="default" w:ascii="ＭＳ ゴシック" w:hAnsi="ＭＳ ゴシック"/>
                <w:color w:val="auto"/>
                <w:spacing w:val="0"/>
              </w:rPr>
            </w:pPr>
            <w:r>
              <w:rPr>
                <w:rFonts w:hint="eastAsia" w:ascii="ＭＳ ゴシック" w:hAnsi="ＭＳ ゴシック"/>
                <w:color w:val="auto"/>
              </w:rPr>
              <w:t>有の場合の対応</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（断った・応じた等）</w:t>
            </w: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00" w:lineRule="exact"/>
              <w:ind w:left="184" w:hanging="184" w:hangingChars="100"/>
              <w:rPr>
                <w:rFonts w:hint="default" w:ascii="ＭＳ ゴシック" w:hAnsi="ＭＳ ゴシック"/>
                <w:color w:val="auto"/>
                <w:spacing w:val="0"/>
              </w:rPr>
            </w:pPr>
            <w:r>
              <w:rPr>
                <w:rFonts w:hint="eastAsia" w:ascii="ＭＳ ゴシック" w:hAnsi="ＭＳ ゴシック"/>
                <w:color w:val="auto"/>
              </w:rPr>
              <w:t>４　受給資格等の確認</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00" w:lineRule="exact"/>
              <w:ind w:left="184" w:hanging="184" w:hangingChars="100"/>
              <w:rPr>
                <w:rFonts w:hint="default" w:ascii="ＭＳ ゴシック" w:hAnsi="ＭＳ ゴシック"/>
                <w:color w:val="auto"/>
              </w:rPr>
            </w:pPr>
            <w:r>
              <w:rPr>
                <w:rFonts w:hint="eastAsia" w:ascii="ＭＳ ゴシック" w:hAnsi="ＭＳ ゴシック"/>
                <w:color w:val="auto"/>
              </w:rPr>
              <w:t>□</w:t>
            </w:r>
            <w:r>
              <w:rPr>
                <w:rFonts w:hint="eastAsia" w:ascii="ＭＳ ゴシック" w:hAnsi="ＭＳ ゴシック"/>
                <w:color w:val="auto"/>
                <w:spacing w:val="1"/>
              </w:rPr>
              <w:t>　</w:t>
            </w:r>
            <w:r>
              <w:rPr>
                <w:rFonts w:hint="eastAsia" w:ascii="ＭＳ ゴシック" w:hAnsi="ＭＳ ゴシック"/>
                <w:color w:val="auto"/>
              </w:rPr>
              <w:t>サービスの提供を求められた場合には、その者の提示する被保険者証によって、被保険者資格、要介護認定の有無及び要介護認定の</w:t>
            </w:r>
            <w:r>
              <w:rPr>
                <w:rFonts w:hint="eastAsia" w:ascii="ＭＳ ゴシック" w:hAnsi="ＭＳ ゴシック" w:eastAsia="ＭＳ ゴシック"/>
                <w:color w:val="auto"/>
              </w:rPr>
              <w:t>有効期間を確かめているか。　　</w:t>
            </w:r>
            <w:r>
              <w:rPr>
                <w:rFonts w:hint="eastAsia" w:ascii="ＭＳ ゴシック" w:hAnsi="ＭＳ ゴシック" w:eastAsia="ＭＳ ゴシック"/>
                <w:color w:val="auto"/>
                <w:w w:val="50"/>
              </w:rPr>
              <w:t>◆平１１厚令３８第７条</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00" w:lineRule="exact"/>
              <w:ind w:left="184" w:hanging="184" w:hangingChars="100"/>
              <w:rPr>
                <w:rFonts w:hint="default" w:ascii="ＭＳ ゴシック" w:hAnsi="ＭＳ ゴシック"/>
                <w:color w:val="auto"/>
                <w:spacing w:val="0"/>
              </w:rPr>
            </w:pPr>
            <w:r>
              <w:rPr>
                <w:rFonts w:hint="eastAsia" w:ascii="ＭＳ ゴシック" w:hAnsi="ＭＳ ゴシック"/>
                <w:color w:val="auto"/>
              </w:rPr>
              <w:t>５　要介護認定の申請に係る援助</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00" w:lineRule="exact"/>
              <w:ind w:left="184" w:hanging="184" w:hangingChars="100"/>
              <w:rPr>
                <w:rFonts w:hint="default" w:ascii="ＭＳ ゴシック" w:hAnsi="ＭＳ ゴシック" w:eastAsia="ＭＳ ゴシック"/>
                <w:color w:val="auto"/>
                <w:spacing w:val="2"/>
              </w:rPr>
            </w:pPr>
            <w:r>
              <w:rPr>
                <w:rFonts w:hint="eastAsia" w:ascii="ＭＳ ゴシック" w:hAnsi="ＭＳ ゴシック"/>
                <w:color w:val="auto"/>
              </w:rPr>
              <w:t>□</w:t>
            </w:r>
            <w:r>
              <w:rPr>
                <w:rFonts w:hint="eastAsia" w:ascii="ＭＳ ゴシック" w:hAnsi="ＭＳ ゴシック"/>
                <w:color w:val="auto"/>
                <w:spacing w:val="1"/>
              </w:rPr>
              <w:t>　</w:t>
            </w:r>
            <w:r>
              <w:rPr>
                <w:rFonts w:hint="eastAsia" w:ascii="ＭＳ ゴシック" w:hAnsi="ＭＳ ゴシック"/>
                <w:color w:val="auto"/>
              </w:rPr>
              <w:t>被保険者の要介護認定に係る申請について、利用申込者の意思を</w:t>
            </w:r>
            <w:r>
              <w:rPr>
                <w:rFonts w:hint="eastAsia" w:ascii="ＭＳ ゴシック" w:hAnsi="ＭＳ ゴシック" w:eastAsia="ＭＳ ゴシック"/>
                <w:color w:val="auto"/>
              </w:rPr>
              <w:t>踏まえ、必要な協力を行っているか。　　</w:t>
            </w:r>
            <w:r>
              <w:rPr>
                <w:rFonts w:hint="eastAsia" w:ascii="ＭＳ ゴシック" w:hAnsi="ＭＳ ゴシック" w:eastAsia="ＭＳ ゴシック"/>
                <w:color w:val="auto"/>
                <w:w w:val="50"/>
              </w:rPr>
              <w:t>◆平１１厚令３８第８条第１項</w:t>
            </w:r>
          </w:p>
          <w:p>
            <w:pPr>
              <w:pStyle w:val="23"/>
              <w:spacing w:line="200" w:lineRule="exact"/>
              <w:rPr>
                <w:rFonts w:hint="default" w:ascii="ＭＳ ゴシック" w:hAnsi="ＭＳ ゴシック"/>
                <w:color w:val="auto"/>
                <w:spacing w:val="0"/>
              </w:rPr>
            </w:pPr>
          </w:p>
          <w:p>
            <w:pPr>
              <w:pStyle w:val="23"/>
              <w:spacing w:line="200" w:lineRule="exact"/>
              <w:ind w:left="184" w:hanging="184" w:hangingChars="100"/>
              <w:rPr>
                <w:rFonts w:hint="default" w:ascii="ＭＳ ゴシック" w:hAnsi="ＭＳ ゴシック" w:eastAsia="ＭＳ ゴシック"/>
                <w:color w:val="auto"/>
                <w:spacing w:val="2"/>
              </w:rPr>
            </w:pPr>
            <w:r>
              <w:rPr>
                <w:rFonts w:hint="eastAsia" w:ascii="ＭＳ ゴシック" w:hAnsi="ＭＳ ゴシック"/>
                <w:color w:val="auto"/>
              </w:rPr>
              <w:t>□</w:t>
            </w:r>
            <w:r>
              <w:rPr>
                <w:rFonts w:hint="eastAsia" w:ascii="ＭＳ ゴシック" w:hAnsi="ＭＳ ゴシック"/>
                <w:color w:val="auto"/>
                <w:spacing w:val="1"/>
              </w:rPr>
              <w:t>　</w:t>
            </w:r>
            <w:r>
              <w:rPr>
                <w:rFonts w:hint="eastAsia" w:ascii="ＭＳ ゴシック" w:hAnsi="ＭＳ ゴシック"/>
                <w:color w:val="auto"/>
              </w:rPr>
              <w:t>サービス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る</w:t>
            </w:r>
            <w:r>
              <w:rPr>
                <w:rFonts w:hint="eastAsia" w:ascii="ＭＳ ゴシック" w:hAnsi="ＭＳ ゴシック" w:eastAsia="ＭＳ ゴシック"/>
                <w:color w:val="auto"/>
              </w:rPr>
              <w:t>か。　　</w:t>
            </w:r>
            <w:r>
              <w:rPr>
                <w:rFonts w:hint="eastAsia" w:ascii="ＭＳ ゴシック" w:hAnsi="ＭＳ ゴシック" w:eastAsia="ＭＳ ゴシック"/>
                <w:color w:val="auto"/>
                <w:w w:val="50"/>
              </w:rPr>
              <w:t>◆平１１厚令３８第８条第２項</w:t>
            </w:r>
          </w:p>
          <w:p>
            <w:pPr>
              <w:pStyle w:val="23"/>
              <w:spacing w:line="200" w:lineRule="exact"/>
              <w:ind w:left="184" w:hanging="184" w:hangingChars="100"/>
              <w:rPr>
                <w:rFonts w:hint="default" w:ascii="ＭＳ ゴシック" w:hAnsi="ＭＳ ゴシック"/>
                <w:color w:val="auto"/>
              </w:rPr>
            </w:pPr>
          </w:p>
          <w:p>
            <w:pPr>
              <w:pStyle w:val="23"/>
              <w:spacing w:line="200" w:lineRule="exact"/>
              <w:ind w:left="184" w:hanging="184" w:hangingChars="100"/>
              <w:rPr>
                <w:rFonts w:hint="default" w:ascii="ＭＳ ゴシック" w:hAnsi="ＭＳ ゴシック"/>
                <w:color w:val="auto"/>
              </w:rPr>
            </w:pPr>
            <w:r>
              <w:rPr>
                <w:rFonts w:hint="eastAsia" w:ascii="ＭＳ ゴシック" w:hAnsi="ＭＳ ゴシック"/>
                <w:color w:val="auto"/>
              </w:rPr>
              <w:t>□</w:t>
            </w:r>
            <w:r>
              <w:rPr>
                <w:rFonts w:hint="eastAsia" w:ascii="ＭＳ ゴシック" w:hAnsi="ＭＳ ゴシック"/>
                <w:color w:val="auto"/>
                <w:spacing w:val="1"/>
              </w:rPr>
              <w:t>　</w:t>
            </w:r>
            <w:r>
              <w:rPr>
                <w:rFonts w:hint="eastAsia" w:ascii="ＭＳ ゴシック" w:hAnsi="ＭＳ ゴシック"/>
                <w:color w:val="auto"/>
              </w:rPr>
              <w:t>要介護認定の更新の申請が、遅くとも当該利用者が受けている要介護認定の有効期間の満了日の</w:t>
            </w:r>
            <w:r>
              <w:rPr>
                <w:rFonts w:hint="eastAsia" w:ascii="ＭＳ ゴシック" w:hAnsi="ＭＳ ゴシック"/>
                <w:color w:val="auto"/>
              </w:rPr>
              <w:t>30</w:t>
            </w:r>
            <w:r>
              <w:rPr>
                <w:rFonts w:hint="eastAsia" w:ascii="ＭＳ ゴシック" w:hAnsi="ＭＳ ゴシック"/>
                <w:color w:val="auto"/>
              </w:rPr>
              <w:t>日前には行われるよう、必要な援</w:t>
            </w:r>
            <w:r>
              <w:rPr>
                <w:rFonts w:hint="eastAsia" w:ascii="ＭＳ ゴシック" w:hAnsi="ＭＳ ゴシック" w:eastAsia="ＭＳ ゴシック"/>
                <w:color w:val="auto"/>
              </w:rPr>
              <w:t>助を行っているか。　　</w:t>
            </w:r>
            <w:r>
              <w:rPr>
                <w:rFonts w:hint="eastAsia" w:ascii="ＭＳ ゴシック" w:hAnsi="ＭＳ ゴシック" w:eastAsia="ＭＳ ゴシック"/>
                <w:color w:val="auto"/>
                <w:w w:val="50"/>
              </w:rPr>
              <w:t>◆平１１厚令３８第８条第３項</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before="121" w:beforeLines="0" w:beforeAutospacing="0" w:line="200" w:lineRule="exact"/>
              <w:rPr>
                <w:rFonts w:hint="default" w:ascii="ＭＳ ゴシック" w:hAnsi="ＭＳ ゴシック"/>
                <w:color w:val="auto"/>
                <w:spacing w:val="0"/>
              </w:rPr>
            </w:pPr>
          </w:p>
          <w:p>
            <w:pPr>
              <w:pStyle w:val="23"/>
              <w:spacing w:line="200" w:lineRule="exact"/>
              <w:rPr>
                <w:rFonts w:hint="default" w:ascii="ＭＳ ゴシック" w:hAnsi="ＭＳ ゴシック"/>
                <w:color w:val="auto"/>
                <w:spacing w:val="0"/>
              </w:rPr>
            </w:pPr>
          </w:p>
          <w:p>
            <w:pPr>
              <w:pStyle w:val="23"/>
              <w:spacing w:line="200" w:lineRule="exact"/>
              <w:rPr>
                <w:rFonts w:hint="default" w:ascii="ＭＳ ゴシック" w:hAnsi="ＭＳ ゴシック"/>
                <w:color w:val="auto"/>
                <w:spacing w:val="0"/>
              </w:rPr>
            </w:pPr>
          </w:p>
          <w:p>
            <w:pPr>
              <w:pStyle w:val="23"/>
              <w:spacing w:line="200" w:lineRule="exact"/>
              <w:rPr>
                <w:rFonts w:hint="default" w:ascii="ＭＳ ゴシック" w:hAnsi="ＭＳ ゴシック"/>
                <w:color w:val="auto"/>
                <w:spacing w:val="0"/>
              </w:rPr>
            </w:pPr>
          </w:p>
          <w:p>
            <w:pPr>
              <w:pStyle w:val="23"/>
              <w:spacing w:line="200" w:lineRule="exact"/>
              <w:rPr>
                <w:rFonts w:hint="default" w:ascii="ＭＳ ゴシック" w:hAnsi="ＭＳ ゴシック"/>
                <w:color w:val="auto"/>
                <w:spacing w:val="0"/>
              </w:rPr>
            </w:pPr>
          </w:p>
          <w:p>
            <w:pPr>
              <w:pStyle w:val="23"/>
              <w:spacing w:line="200" w:lineRule="exact"/>
              <w:rPr>
                <w:rFonts w:hint="default" w:ascii="ＭＳ ゴシック" w:hAnsi="ＭＳ ゴシック"/>
                <w:color w:val="auto"/>
                <w:spacing w:val="0"/>
              </w:rPr>
            </w:pPr>
          </w:p>
          <w:p>
            <w:pPr>
              <w:pStyle w:val="23"/>
              <w:spacing w:line="200" w:lineRule="exact"/>
              <w:rPr>
                <w:rFonts w:hint="default" w:ascii="ＭＳ ゴシック" w:hAnsi="ＭＳ ゴシック"/>
                <w:color w:val="auto"/>
                <w:spacing w:val="0"/>
              </w:rPr>
            </w:pPr>
          </w:p>
          <w:p>
            <w:pPr>
              <w:pStyle w:val="23"/>
              <w:spacing w:line="200" w:lineRule="exact"/>
              <w:rPr>
                <w:rFonts w:hint="default" w:ascii="ＭＳ ゴシック" w:hAnsi="ＭＳ ゴシック"/>
                <w:color w:val="auto"/>
                <w:spacing w:val="0"/>
              </w:rPr>
            </w:pPr>
          </w:p>
          <w:p>
            <w:pPr>
              <w:pStyle w:val="23"/>
              <w:spacing w:line="200" w:lineRule="exact"/>
              <w:rPr>
                <w:rFonts w:hint="default" w:ascii="ＭＳ ゴシック" w:hAnsi="ＭＳ ゴシック"/>
                <w:color w:val="auto"/>
                <w:spacing w:val="0"/>
              </w:rPr>
            </w:pPr>
          </w:p>
          <w:p>
            <w:pPr>
              <w:pStyle w:val="0"/>
              <w:spacing w:line="200" w:lineRule="exact"/>
              <w:rPr>
                <w:rFonts w:hint="eastAsia" w:ascii="ＭＳ ゴシック" w:hAnsi="ＭＳ ゴシック" w:eastAsia="ＭＳ ゴシック"/>
                <w:color w:val="auto"/>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00" w:lineRule="exact"/>
              <w:ind w:left="184" w:hanging="184" w:hangingChars="100"/>
              <w:rPr>
                <w:rFonts w:hint="default" w:ascii="ＭＳ ゴシック" w:hAnsi="ＭＳ ゴシック"/>
                <w:color w:val="auto"/>
                <w:spacing w:val="0"/>
              </w:rPr>
            </w:pPr>
            <w:r>
              <w:rPr>
                <w:rFonts w:hint="eastAsia" w:ascii="ＭＳ ゴシック" w:hAnsi="ＭＳ ゴシック"/>
                <w:color w:val="auto"/>
              </w:rPr>
              <w:t>６　身分を証する書類の携行</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00" w:lineRule="exact"/>
              <w:ind w:left="182" w:hanging="182" w:hangingChars="100"/>
              <w:rPr>
                <w:rFonts w:hint="default" w:ascii="ＭＳ ゴシック" w:hAnsi="ＭＳ ゴシック"/>
                <w:color w:val="auto"/>
              </w:rPr>
            </w:pPr>
            <w:r>
              <w:rPr>
                <w:rFonts w:hint="eastAsia" w:ascii="ＭＳ ゴシック" w:hAnsi="ＭＳ ゴシック"/>
                <w:color w:val="auto"/>
                <w:spacing w:val="1"/>
              </w:rPr>
              <w:t>□</w:t>
            </w:r>
            <w:r>
              <w:rPr>
                <w:rFonts w:hint="eastAsia" w:ascii="ＭＳ ゴシック" w:hAnsi="ＭＳ ゴシック"/>
                <w:color w:val="auto"/>
                <w:spacing w:val="0"/>
              </w:rPr>
              <w:t>　</w:t>
            </w:r>
            <w:r>
              <w:rPr>
                <w:rFonts w:hint="eastAsia" w:ascii="ＭＳ ゴシック" w:hAnsi="ＭＳ ゴシック"/>
                <w:color w:val="auto"/>
                <w:spacing w:val="1"/>
              </w:rPr>
              <w:t>事業所の介護支援専門員に身分を証する書類（介護支援専門員証）</w:t>
            </w:r>
            <w:r>
              <w:rPr>
                <w:rFonts w:hint="eastAsia" w:ascii="ＭＳ ゴシック" w:hAnsi="ＭＳ ゴシック"/>
                <w:color w:val="auto"/>
              </w:rPr>
              <w:t>を携行させ、初回訪問時及び利用者又はその家族から求められたときは、これを提示すべき旨を指導しているか。</w:t>
            </w:r>
          </w:p>
          <w:p>
            <w:pPr>
              <w:pStyle w:val="23"/>
              <w:spacing w:line="200" w:lineRule="exact"/>
              <w:ind w:left="182" w:hanging="182" w:hangingChars="100"/>
              <w:rPr>
                <w:rFonts w:hint="default" w:ascii="ＭＳ ゴシック" w:hAnsi="ＭＳ ゴシック"/>
                <w:color w:val="auto"/>
              </w:rPr>
            </w:pPr>
            <w:r>
              <w:rPr>
                <w:rFonts w:hint="eastAsia" w:ascii="ＭＳ ゴシック" w:hAnsi="ＭＳ ゴシック"/>
                <w:color w:val="auto"/>
              </w:rPr>
              <w:t>　　　</w:t>
            </w:r>
            <w:r>
              <w:rPr>
                <w:rFonts w:hint="eastAsia" w:ascii="ＭＳ ゴシック" w:hAnsi="ＭＳ ゴシック"/>
                <w:color w:val="auto"/>
                <w:w w:val="50"/>
              </w:rPr>
              <w:t>◆平１１厚令３８第９条</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00" w:lineRule="exact"/>
              <w:ind w:left="184" w:hanging="184" w:hangingChars="100"/>
              <w:rPr>
                <w:rFonts w:hint="eastAsia" w:ascii="ＭＳ ゴシック" w:hAnsi="ＭＳ ゴシック" w:eastAsia="ＭＳ ゴシック"/>
                <w:color w:val="auto"/>
              </w:rPr>
            </w:pPr>
            <w:r>
              <w:rPr>
                <w:rFonts w:hint="eastAsia" w:ascii="ＭＳ ゴシック" w:hAnsi="ＭＳ ゴシック"/>
                <w:color w:val="auto"/>
              </w:rPr>
              <w:t>７　利用料等の</w:t>
            </w:r>
            <w:r>
              <w:rPr>
                <w:rFonts w:hint="eastAsia" w:ascii="ＭＳ ゴシック" w:hAnsi="ＭＳ ゴシック" w:eastAsia="ＭＳ ゴシック"/>
                <w:color w:val="auto"/>
              </w:rPr>
              <w:t>受領</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00" w:lineRule="exact"/>
              <w:ind w:left="184" w:hanging="184" w:hangingChars="100"/>
              <w:rPr>
                <w:rFonts w:hint="eastAsia" w:ascii="ＭＳ ゴシック" w:hAnsi="ＭＳ ゴシック"/>
                <w:color w:val="auto"/>
              </w:rPr>
            </w:pPr>
            <w:r>
              <w:rPr>
                <w:rFonts w:hint="eastAsia" w:ascii="ＭＳ ゴシック" w:hAnsi="ＭＳ ゴシック"/>
                <w:color w:val="auto"/>
              </w:rPr>
              <w:t>□</w:t>
            </w:r>
            <w:r>
              <w:rPr>
                <w:rFonts w:hint="eastAsia" w:ascii="ＭＳ ゴシック" w:hAnsi="ＭＳ ゴシック"/>
                <w:color w:val="auto"/>
                <w:spacing w:val="1"/>
              </w:rPr>
              <w:t>　指定居宅介護支援を提供した際に、直接利用者から支払を受ける利用料と、利用者に代わり市町村から代理受領を受ける居宅介護サービス計画費の額との間に、不合理な差額が生じていないか。</w:t>
            </w:r>
          </w:p>
          <w:p>
            <w:pPr>
              <w:pStyle w:val="23"/>
              <w:spacing w:line="200" w:lineRule="exact"/>
              <w:rPr>
                <w:rFonts w:hint="eastAsia" w:ascii="ＭＳ ゴシック" w:hAnsi="ＭＳ ゴシック" w:eastAsia="ＭＳ ゴシック"/>
                <w:color w:val="auto"/>
              </w:rPr>
            </w:pPr>
            <w:r>
              <w:rPr>
                <w:rFonts w:hint="eastAsia" w:ascii="ＭＳ ゴシック" w:hAnsi="ＭＳ ゴシック"/>
                <w:color w:val="auto"/>
              </w:rPr>
              <w:t>　　　</w:t>
            </w:r>
            <w:r>
              <w:rPr>
                <w:rFonts w:hint="eastAsia" w:ascii="ＭＳ ゴシック" w:hAnsi="ＭＳ ゴシック" w:eastAsia="ＭＳ ゴシック"/>
                <w:color w:val="auto"/>
                <w:w w:val="50"/>
              </w:rPr>
              <w:t>◆平１１厚令３８第１０条第１項</w:t>
            </w:r>
          </w:p>
          <w:p>
            <w:pPr>
              <w:pStyle w:val="23"/>
              <w:spacing w:line="200" w:lineRule="exact"/>
              <w:rPr>
                <w:rFonts w:hint="eastAsia" w:ascii="ＭＳ ゴシック" w:hAnsi="ＭＳ ゴシック" w:eastAsia="ＭＳ ゴシック"/>
                <w:color w:val="auto"/>
              </w:rPr>
            </w:pPr>
          </w:p>
          <w:p>
            <w:pPr>
              <w:pStyle w:val="23"/>
              <w:spacing w:line="200" w:lineRule="exact"/>
              <w:rPr>
                <w:rFonts w:hint="default" w:ascii="ＭＳ ゴシック" w:hAnsi="ＭＳ ゴシック" w:eastAsia="ＭＳ ゴシック"/>
                <w:color w:val="auto"/>
                <w:spacing w:val="2"/>
              </w:rPr>
            </w:pPr>
            <w:r>
              <w:rPr>
                <w:rFonts w:hint="eastAsia" w:ascii="ＭＳ ゴシック" w:hAnsi="ＭＳ ゴシック"/>
                <w:color w:val="auto"/>
                <w:spacing w:val="1"/>
              </w:rPr>
              <w:t>　◎　償還払いの場合であっても、原則として利用者負担は生じない。</w:t>
            </w:r>
          </w:p>
          <w:p>
            <w:pPr>
              <w:pStyle w:val="23"/>
              <w:spacing w:line="200" w:lineRule="exact"/>
              <w:rPr>
                <w:rFonts w:hint="default" w:ascii="ＭＳ ゴシック" w:hAnsi="ＭＳ ゴシック" w:eastAsia="ＭＳ ゴシック"/>
                <w:color w:val="auto"/>
                <w:spacing w:val="2"/>
              </w:rPr>
            </w:pPr>
            <w:r>
              <w:rPr>
                <w:rFonts w:hint="eastAsia" w:ascii="ＭＳ ゴシック" w:hAnsi="ＭＳ ゴシック" w:eastAsia="ＭＳ ゴシック"/>
                <w:color w:val="auto"/>
                <w:spacing w:val="2"/>
              </w:rPr>
              <w:t>　　　</w:t>
            </w:r>
            <w:r>
              <w:rPr>
                <w:rFonts w:hint="eastAsia" w:ascii="ＭＳ ゴシック" w:hAnsi="ＭＳ ゴシック" w:eastAsia="ＭＳ ゴシック"/>
                <w:color w:val="auto"/>
                <w:w w:val="50"/>
              </w:rPr>
              <w:t>◆平１１老企２２第２の３（６）①</w:t>
            </w:r>
          </w:p>
          <w:p>
            <w:pPr>
              <w:pStyle w:val="23"/>
              <w:spacing w:line="200" w:lineRule="exact"/>
              <w:rPr>
                <w:rFonts w:hint="default" w:ascii="ＭＳ ゴシック" w:hAnsi="ＭＳ ゴシック"/>
                <w:color w:val="auto"/>
                <w:spacing w:val="0"/>
              </w:rPr>
            </w:pPr>
          </w:p>
          <w:p>
            <w:pPr>
              <w:pStyle w:val="23"/>
              <w:spacing w:line="200" w:lineRule="exact"/>
              <w:ind w:left="184" w:hanging="184" w:hangingChars="100"/>
              <w:rPr>
                <w:rFonts w:hint="eastAsia" w:ascii="ＭＳ ゴシック" w:hAnsi="ＭＳ ゴシック" w:eastAsia="ＭＳ ゴシック"/>
                <w:color w:val="auto"/>
                <w:w w:val="50"/>
              </w:rPr>
            </w:pPr>
            <w:r>
              <w:rPr>
                <w:rFonts w:hint="eastAsia" w:ascii="ＭＳ ゴシック" w:hAnsi="ＭＳ ゴシック"/>
                <w:color w:val="auto"/>
              </w:rPr>
              <w:t>□</w:t>
            </w:r>
            <w:r>
              <w:rPr>
                <w:rFonts w:hint="eastAsia" w:ascii="ＭＳ ゴシック" w:hAnsi="ＭＳ ゴシック"/>
                <w:color w:val="auto"/>
                <w:spacing w:val="1"/>
              </w:rPr>
              <w:t>　</w:t>
            </w:r>
            <w:r>
              <w:rPr>
                <w:rFonts w:hint="eastAsia" w:ascii="ＭＳ ゴシック" w:hAnsi="ＭＳ ゴシック"/>
                <w:color w:val="auto"/>
              </w:rPr>
              <w:t>上記利用料のほか、利用者の選定により通常の事業の実施地域以外の地域の居宅を訪問してサービスを行う場合、それに要した交</w:t>
            </w:r>
            <w:r>
              <w:rPr>
                <w:rFonts w:hint="eastAsia" w:ascii="ＭＳ ゴシック" w:hAnsi="ＭＳ ゴシック" w:eastAsia="ＭＳ ゴシック"/>
                <w:color w:val="auto"/>
              </w:rPr>
              <w:t>通費の額以外の支払を利用者から受けていないか。</w:t>
            </w:r>
          </w:p>
          <w:p>
            <w:pPr>
              <w:pStyle w:val="23"/>
              <w:spacing w:line="200" w:lineRule="exact"/>
              <w:ind w:left="184" w:hanging="184" w:hangingChars="100"/>
              <w:rPr>
                <w:rFonts w:hint="eastAsia" w:ascii="ＭＳ ゴシック" w:hAnsi="ＭＳ ゴシック" w:eastAsia="ＭＳ ゴシック"/>
                <w:color w:val="auto"/>
                <w:w w:val="50"/>
              </w:rPr>
            </w:pPr>
            <w:r>
              <w:rPr>
                <w:rFonts w:hint="eastAsia" w:ascii="ＭＳ ゴシック" w:hAnsi="ＭＳ ゴシック" w:eastAsia="ＭＳ ゴシック"/>
                <w:color w:val="auto"/>
                <w:w w:val="100"/>
              </w:rPr>
              <w:t>　　　</w:t>
            </w:r>
            <w:r>
              <w:rPr>
                <w:rFonts w:hint="eastAsia" w:ascii="ＭＳ ゴシック" w:hAnsi="ＭＳ ゴシック" w:eastAsia="ＭＳ ゴシック"/>
                <w:color w:val="auto"/>
                <w:w w:val="50"/>
              </w:rPr>
              <w:t>◆平１１厚令３８第１０条第２項</w:t>
            </w:r>
          </w:p>
          <w:p>
            <w:pPr>
              <w:pStyle w:val="23"/>
              <w:spacing w:line="200" w:lineRule="exact"/>
              <w:ind w:left="368" w:hanging="368" w:hangingChars="200"/>
              <w:rPr>
                <w:rFonts w:hint="default" w:ascii="ＭＳ ゴシック" w:hAnsi="ＭＳ ゴシック"/>
                <w:color w:val="auto"/>
                <w:spacing w:val="0"/>
              </w:rPr>
            </w:pPr>
          </w:p>
          <w:p>
            <w:pPr>
              <w:pStyle w:val="23"/>
              <w:spacing w:line="200" w:lineRule="exact"/>
              <w:ind w:left="368" w:hanging="368" w:hangingChars="200"/>
              <w:rPr>
                <w:rFonts w:hint="default" w:ascii="ＭＳ ゴシック" w:hAnsi="ＭＳ ゴシック"/>
                <w:color w:val="auto"/>
                <w:spacing w:val="0"/>
              </w:rPr>
            </w:pPr>
            <w:r>
              <w:rPr>
                <w:rFonts w:hint="eastAsia" w:ascii="ＭＳ ゴシック" w:hAnsi="ＭＳ ゴシック"/>
                <w:color w:val="auto"/>
              </w:rPr>
              <w:t>　◎　保険給付の対象となっているサービスと明確に区分されないあいまいな名目による費用の支払を受けることは認められない。</w:t>
            </w:r>
          </w:p>
          <w:p>
            <w:pPr>
              <w:pStyle w:val="0"/>
              <w:suppressAutoHyphens w:val="1"/>
              <w:kinsoku w:val="0"/>
              <w:wordWrap w:val="0"/>
              <w:autoSpaceDE w:val="0"/>
              <w:autoSpaceDN w:val="0"/>
              <w:spacing w:line="200" w:lineRule="exact"/>
              <w:jc w:val="left"/>
              <w:rPr>
                <w:rFonts w:hint="default" w:ascii="ＭＳ ゴシック" w:hAnsi="ＭＳ ゴシック" w:eastAsia="ＭＳ ゴシック"/>
                <w:color w:val="auto"/>
                <w:spacing w:val="2"/>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rPr>
              <w:t>◆平１１老企２２第２の３（６）②</w:t>
            </w:r>
          </w:p>
          <w:p>
            <w:pPr>
              <w:pStyle w:val="23"/>
              <w:spacing w:line="200" w:lineRule="exact"/>
              <w:ind w:left="182" w:hanging="182" w:hangingChars="100"/>
              <w:rPr>
                <w:rFonts w:hint="eastAsia" w:ascii="ＭＳ ゴシック" w:hAnsi="ＭＳ ゴシック"/>
                <w:color w:val="auto"/>
              </w:rPr>
            </w:pPr>
          </w:p>
          <w:p>
            <w:pPr>
              <w:pStyle w:val="23"/>
              <w:spacing w:line="200" w:lineRule="exact"/>
              <w:ind w:left="182" w:hanging="182" w:hangingChars="100"/>
              <w:rPr>
                <w:rFonts w:hint="eastAsia" w:ascii="ＭＳ ゴシック" w:hAnsi="ＭＳ ゴシック"/>
                <w:color w:val="auto"/>
              </w:rPr>
            </w:pPr>
            <w:r>
              <w:rPr>
                <w:rFonts w:hint="eastAsia" w:ascii="ＭＳ ゴシック" w:hAnsi="ＭＳ ゴシック"/>
                <w:color w:val="auto"/>
                <w:spacing w:val="1"/>
              </w:rPr>
              <w:t>□</w:t>
            </w:r>
            <w:r>
              <w:rPr>
                <w:rFonts w:hint="eastAsia" w:ascii="ＭＳ ゴシック" w:hAnsi="ＭＳ ゴシック"/>
                <w:color w:val="auto"/>
                <w:spacing w:val="0"/>
              </w:rPr>
              <w:t>　</w:t>
            </w:r>
            <w:r>
              <w:rPr>
                <w:rFonts w:hint="eastAsia" w:ascii="ＭＳ ゴシック" w:hAnsi="ＭＳ ゴシック"/>
                <w:color w:val="auto"/>
                <w:spacing w:val="1"/>
              </w:rPr>
              <w:t>その他の費用の額（交通費）に係るサービスの提供に当たっては、</w:t>
            </w:r>
            <w:r>
              <w:rPr>
                <w:rFonts w:hint="eastAsia" w:ascii="ＭＳ ゴシック" w:hAnsi="ＭＳ ゴシック"/>
                <w:color w:val="auto"/>
              </w:rPr>
              <w:t>あらかじめ、利用者又はその家族に対し、当該サービスの内容及び費用について説明を行い、利用者の同意を得ているか。</w:t>
            </w:r>
          </w:p>
          <w:p>
            <w:pPr>
              <w:pStyle w:val="0"/>
              <w:suppressAutoHyphens w:val="1"/>
              <w:kinsoku w:val="0"/>
              <w:wordWrap w:val="0"/>
              <w:autoSpaceDE w:val="0"/>
              <w:autoSpaceDN w:val="0"/>
              <w:spacing w:line="200" w:lineRule="exact"/>
              <w:jc w:val="left"/>
              <w:rPr>
                <w:rFonts w:hint="eastAsia" w:ascii="ＭＳ ゴシック" w:hAnsi="ＭＳ ゴシック" w:eastAsia="ＭＳ ゴシック"/>
                <w:color w:val="auto"/>
                <w:w w:val="50"/>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rPr>
              <w:t>◆平１１厚令３８第１０条第３項</w:t>
            </w:r>
          </w:p>
          <w:p>
            <w:pPr>
              <w:pStyle w:val="0"/>
              <w:suppressAutoHyphens w:val="1"/>
              <w:kinsoku w:val="0"/>
              <w:wordWrap w:val="0"/>
              <w:autoSpaceDE w:val="0"/>
              <w:autoSpaceDN w:val="0"/>
              <w:spacing w:line="200" w:lineRule="exact"/>
              <w:jc w:val="left"/>
              <w:rPr>
                <w:rFonts w:hint="eastAsia" w:ascii="ＭＳ ゴシック" w:hAnsi="ＭＳ ゴシック" w:eastAsia="ＭＳ ゴシック"/>
                <w:color w:val="auto"/>
                <w:w w:val="50"/>
              </w:rPr>
            </w:pPr>
          </w:p>
          <w:p>
            <w:pPr>
              <w:pStyle w:val="0"/>
              <w:suppressAutoHyphens w:val="1"/>
              <w:kinsoku w:val="0"/>
              <w:wordWrap w:val="0"/>
              <w:autoSpaceDE w:val="0"/>
              <w:autoSpaceDN w:val="0"/>
              <w:spacing w:line="200" w:lineRule="exact"/>
              <w:ind w:left="360" w:hanging="360" w:hangingChars="200"/>
              <w:jc w:val="both"/>
              <w:rPr>
                <w:rFonts w:hint="default" w:ascii="ＭＳ ゴシック" w:hAnsi="ＭＳ ゴシック"/>
                <w:color w:val="auto"/>
                <w:spacing w:val="0"/>
              </w:rPr>
            </w:pPr>
            <w:r>
              <w:rPr>
                <w:rFonts w:hint="eastAsia" w:ascii="ＭＳ ゴシック" w:hAnsi="ＭＳ ゴシック" w:eastAsia="ＭＳ ゴシック"/>
                <w:color w:val="auto"/>
                <w:w w:val="100"/>
              </w:rPr>
              <w:t>　</w:t>
            </w:r>
            <w:r>
              <w:rPr>
                <w:rFonts w:hint="eastAsia" w:ascii="ＭＳ ゴシック" w:hAnsi="ＭＳ ゴシック" w:eastAsia="ＭＳ ゴシック"/>
                <w:color w:val="auto"/>
                <w:spacing w:val="1"/>
              </w:rPr>
              <w:t>◎　当該同意については、利用者等及び事業者双方の保護の立場から、</w:t>
            </w:r>
            <w:r>
              <w:rPr>
                <w:rFonts w:hint="eastAsia" w:ascii="ＭＳ ゴシック" w:hAnsi="ＭＳ ゴシック" w:eastAsia="ＭＳ ゴシック"/>
                <w:color w:val="auto"/>
              </w:rPr>
              <w:t>当該サービスの内容及び費用の額を明示した文書に、利用者等の署名を受けることにより行うものとする。この同意書による確認は、利用申込時の重要事項説明に際して包括的な同意を得ることで足りる。　　</w:t>
            </w:r>
            <w:r>
              <w:rPr>
                <w:rFonts w:hint="eastAsia" w:ascii="ＭＳ ゴシック" w:hAnsi="ＭＳ ゴシック" w:eastAsia="ＭＳ ゴシック"/>
                <w:color w:val="auto"/>
                <w:w w:val="50"/>
              </w:rPr>
              <w:t>◆平１２老振７５、老健１２２連番</w:t>
            </w:r>
          </w:p>
          <w:p>
            <w:pPr>
              <w:pStyle w:val="23"/>
              <w:spacing w:line="200" w:lineRule="exact"/>
              <w:rPr>
                <w:rFonts w:hint="default" w:ascii="ＭＳ ゴシック" w:hAnsi="ＭＳ ゴシック"/>
                <w:color w:val="auto"/>
                <w:spacing w:val="0"/>
              </w:rPr>
            </w:pPr>
          </w:p>
          <w:p>
            <w:pPr>
              <w:pStyle w:val="23"/>
              <w:spacing w:line="200" w:lineRule="exact"/>
              <w:ind w:left="184" w:hanging="184" w:hangingChars="100"/>
              <w:rPr>
                <w:rFonts w:hint="eastAsia" w:ascii="ＭＳ ゴシック" w:hAnsi="ＭＳ ゴシック"/>
                <w:color w:val="auto"/>
              </w:rPr>
            </w:pPr>
            <w:r>
              <w:rPr>
                <w:rFonts w:hint="eastAsia" w:ascii="ＭＳ ゴシック" w:hAnsi="ＭＳ ゴシック"/>
                <w:color w:val="auto"/>
              </w:rPr>
              <w:t>□</w:t>
            </w:r>
            <w:r>
              <w:rPr>
                <w:rFonts w:hint="eastAsia" w:ascii="ＭＳ ゴシック" w:hAnsi="ＭＳ ゴシック"/>
                <w:color w:val="auto"/>
                <w:spacing w:val="1"/>
              </w:rPr>
              <w:t>　</w:t>
            </w:r>
            <w:r>
              <w:rPr>
                <w:rFonts w:hint="eastAsia" w:ascii="ＭＳ ゴシック" w:hAnsi="ＭＳ ゴシック"/>
                <w:color w:val="auto"/>
              </w:rPr>
              <w:t>指定居宅介護支援その他のサービスの提供に要した費用につきその支払を受ける際、当該支払をした居宅要介護被保険者に対し、厚生労働省令で定めるところにより、領収証を交付しているか。</w:t>
            </w:r>
          </w:p>
          <w:p>
            <w:pPr>
              <w:pStyle w:val="0"/>
              <w:suppressAutoHyphens w:val="1"/>
              <w:kinsoku w:val="0"/>
              <w:wordWrap w:val="0"/>
              <w:autoSpaceDE w:val="0"/>
              <w:autoSpaceDN w:val="0"/>
              <w:spacing w:line="200" w:lineRule="exact"/>
              <w:jc w:val="left"/>
              <w:rPr>
                <w:rFonts w:hint="default" w:ascii="ＭＳ ゴシック" w:hAnsi="ＭＳ ゴシック" w:eastAsia="ＭＳ ゴシック"/>
                <w:color w:val="auto"/>
                <w:spacing w:val="2"/>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rPr>
              <w:t>◆法４６条第７項（施行令第１９条読替え規定）</w:t>
            </w:r>
          </w:p>
          <w:p>
            <w:pPr>
              <w:pStyle w:val="23"/>
              <w:spacing w:line="200" w:lineRule="exact"/>
              <w:rPr>
                <w:rFonts w:hint="default" w:ascii="ＭＳ ゴシック" w:hAnsi="ＭＳ ゴシック"/>
                <w:color w:val="auto"/>
                <w:spacing w:val="0"/>
              </w:rPr>
            </w:pPr>
          </w:p>
          <w:p>
            <w:pPr>
              <w:pStyle w:val="23"/>
              <w:spacing w:line="200" w:lineRule="exact"/>
              <w:ind w:left="184" w:hanging="184" w:hangingChars="100"/>
              <w:rPr>
                <w:rFonts w:hint="eastAsia" w:ascii="ＭＳ ゴシック" w:hAnsi="ＭＳ ゴシック" w:eastAsia="ＭＳ ゴシック"/>
                <w:color w:val="auto"/>
              </w:rPr>
            </w:pPr>
            <w:r>
              <w:rPr>
                <w:rFonts w:hint="eastAsia" w:ascii="ＭＳ ゴシック" w:hAnsi="ＭＳ ゴシック"/>
                <w:color w:val="auto"/>
              </w:rPr>
              <w:t>□</w:t>
            </w:r>
            <w:r>
              <w:rPr>
                <w:rFonts w:hint="eastAsia" w:ascii="ＭＳ ゴシック" w:hAnsi="ＭＳ ゴシック"/>
                <w:color w:val="auto"/>
                <w:spacing w:val="1"/>
              </w:rPr>
              <w:t>　</w:t>
            </w:r>
            <w:r>
              <w:rPr>
                <w:rFonts w:hint="eastAsia" w:ascii="ＭＳ ゴシック" w:hAnsi="ＭＳ ゴシック"/>
                <w:color w:val="auto"/>
              </w:rPr>
              <w:t>領収証に指定居宅介護支援について居宅要介護被保険者から支払を受けた費用の額及びその他の費用の額を区分して記載し、当該その他の費用の額についてはそれぞれ個別の費用ごとに区分して記載</w:t>
            </w:r>
            <w:r>
              <w:rPr>
                <w:rFonts w:hint="eastAsia" w:ascii="ＭＳ ゴシック" w:hAnsi="ＭＳ ゴシック" w:eastAsia="ＭＳ ゴシック"/>
                <w:color w:val="auto"/>
              </w:rPr>
              <w:t>しているか。　　</w:t>
            </w:r>
            <w:r>
              <w:rPr>
                <w:rFonts w:hint="eastAsia" w:ascii="ＭＳ ゴシック" w:hAnsi="ＭＳ ゴシック" w:eastAsia="ＭＳ ゴシック"/>
                <w:color w:val="auto"/>
                <w:w w:val="50"/>
              </w:rPr>
              <w:t>◆規則第７８条</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00" w:lineRule="exact"/>
              <w:rPr>
                <w:rFonts w:hint="default" w:ascii="ＭＳ ゴシック" w:hAnsi="ＭＳ ゴシック"/>
                <w:color w:val="auto"/>
                <w:spacing w:val="0"/>
              </w:rPr>
            </w:pPr>
          </w:p>
          <w:p>
            <w:pPr>
              <w:pStyle w:val="23"/>
              <w:spacing w:line="200" w:lineRule="exact"/>
              <w:rPr>
                <w:rFonts w:hint="default" w:ascii="ＭＳ ゴシック" w:hAnsi="ＭＳ ゴシック"/>
                <w:color w:val="auto"/>
                <w:spacing w:val="0"/>
              </w:rPr>
            </w:pPr>
          </w:p>
          <w:p>
            <w:pPr>
              <w:pStyle w:val="23"/>
              <w:spacing w:line="200" w:lineRule="exact"/>
              <w:rPr>
                <w:rFonts w:hint="default" w:ascii="ＭＳ ゴシック" w:hAnsi="ＭＳ ゴシック"/>
                <w:color w:val="auto"/>
                <w:spacing w:val="0"/>
              </w:rPr>
            </w:pPr>
          </w:p>
          <w:p>
            <w:pPr>
              <w:pStyle w:val="23"/>
              <w:spacing w:line="200" w:lineRule="exact"/>
              <w:rPr>
                <w:rFonts w:hint="default" w:ascii="ＭＳ ゴシック" w:hAnsi="ＭＳ ゴシック"/>
                <w:color w:val="auto"/>
                <w:spacing w:val="0"/>
              </w:rPr>
            </w:pPr>
          </w:p>
          <w:p>
            <w:pPr>
              <w:pStyle w:val="23"/>
              <w:spacing w:line="200" w:lineRule="exact"/>
              <w:rPr>
                <w:rFonts w:hint="default" w:ascii="ＭＳ ゴシック" w:hAnsi="ＭＳ ゴシック"/>
                <w:color w:val="auto"/>
                <w:spacing w:val="0"/>
              </w:rPr>
            </w:pPr>
          </w:p>
          <w:p>
            <w:pPr>
              <w:pStyle w:val="23"/>
              <w:spacing w:line="200" w:lineRule="exact"/>
              <w:rPr>
                <w:rFonts w:hint="eastAsia" w:ascii="ＭＳ ゴシック" w:hAnsi="ＭＳ ゴシック"/>
                <w:color w:val="auto"/>
                <w:spacing w:val="0"/>
              </w:rPr>
            </w:pPr>
            <w:r>
              <w:rPr>
                <w:rFonts w:hint="eastAsia" w:ascii="ＭＳ ゴシック" w:hAnsi="ＭＳ ゴシック"/>
                <w:color w:val="auto"/>
                <w:spacing w:val="0"/>
              </w:rPr>
              <w:t>償還払（　有</w:t>
            </w:r>
            <w:r>
              <w:rPr>
                <w:rFonts w:hint="eastAsia" w:ascii="ＭＳ ゴシック" w:hAnsi="ＭＳ ゴシック"/>
                <w:color w:val="auto"/>
                <w:spacing w:val="0"/>
              </w:rPr>
              <w:t xml:space="preserve"> </w:t>
            </w:r>
            <w:r>
              <w:rPr>
                <w:rFonts w:hint="eastAsia" w:ascii="ＭＳ ゴシック" w:hAnsi="ＭＳ ゴシック"/>
                <w:color w:val="auto"/>
                <w:spacing w:val="0"/>
              </w:rPr>
              <w:t>・</w:t>
            </w:r>
            <w:r>
              <w:rPr>
                <w:rFonts w:hint="eastAsia" w:ascii="ＭＳ ゴシック" w:hAnsi="ＭＳ ゴシック"/>
                <w:color w:val="auto"/>
                <w:spacing w:val="0"/>
              </w:rPr>
              <w:t xml:space="preserve"> </w:t>
            </w:r>
            <w:r>
              <w:rPr>
                <w:rFonts w:hint="eastAsia" w:ascii="ＭＳ ゴシック" w:hAnsi="ＭＳ ゴシック"/>
                <w:color w:val="auto"/>
                <w:spacing w:val="0"/>
              </w:rPr>
              <w:t>無　）</w:t>
            </w:r>
          </w:p>
          <w:p>
            <w:pPr>
              <w:pStyle w:val="23"/>
              <w:spacing w:line="200" w:lineRule="exact"/>
              <w:rPr>
                <w:rFonts w:hint="eastAsia" w:ascii="ＭＳ ゴシック" w:hAnsi="ＭＳ ゴシック"/>
                <w:color w:val="auto"/>
                <w:spacing w:val="0"/>
              </w:rPr>
            </w:pPr>
          </w:p>
          <w:p>
            <w:pPr>
              <w:pStyle w:val="23"/>
              <w:spacing w:line="200" w:lineRule="exact"/>
              <w:rPr>
                <w:rFonts w:hint="default" w:ascii="ＭＳ ゴシック" w:hAnsi="ＭＳ ゴシック"/>
                <w:color w:val="auto"/>
                <w:spacing w:val="0"/>
              </w:rPr>
            </w:pPr>
          </w:p>
          <w:p>
            <w:pPr>
              <w:pStyle w:val="23"/>
              <w:spacing w:line="200" w:lineRule="exact"/>
              <w:rPr>
                <w:rFonts w:hint="default" w:ascii="ＭＳ ゴシック" w:hAnsi="ＭＳ ゴシック"/>
                <w:color w:val="auto"/>
                <w:spacing w:val="0"/>
              </w:rPr>
            </w:pPr>
            <w:r>
              <w:rPr>
                <w:rFonts w:hint="eastAsia" w:ascii="ＭＳ ゴシック" w:hAnsi="ＭＳ ゴシック"/>
                <w:color w:val="auto"/>
                <w:spacing w:val="0"/>
              </w:rPr>
              <w:t>交通費の設定</w:t>
            </w:r>
          </w:p>
          <w:p>
            <w:pPr>
              <w:pStyle w:val="23"/>
              <w:spacing w:line="200" w:lineRule="exact"/>
              <w:jc w:val="center"/>
              <w:rPr>
                <w:rFonts w:hint="default" w:ascii="ＭＳ ゴシック" w:hAnsi="ＭＳ ゴシック"/>
                <w:color w:val="auto"/>
                <w:spacing w:val="0"/>
              </w:rPr>
            </w:pPr>
            <w:r>
              <w:rPr>
                <w:rFonts w:hint="eastAsia" w:ascii="ＭＳ ゴシック" w:hAnsi="ＭＳ ゴシック"/>
                <w:color w:val="auto"/>
                <w:spacing w:val="0"/>
              </w:rPr>
              <w:t>（　有</w:t>
            </w:r>
            <w:r>
              <w:rPr>
                <w:rFonts w:hint="eastAsia" w:ascii="ＭＳ ゴシック" w:hAnsi="ＭＳ ゴシック"/>
                <w:color w:val="auto"/>
                <w:spacing w:val="0"/>
              </w:rPr>
              <w:t xml:space="preserve"> </w:t>
            </w:r>
            <w:r>
              <w:rPr>
                <w:rFonts w:hint="eastAsia" w:ascii="ＭＳ ゴシック" w:hAnsi="ＭＳ ゴシック"/>
                <w:color w:val="auto"/>
                <w:spacing w:val="0"/>
              </w:rPr>
              <w:t>・</w:t>
            </w:r>
            <w:r>
              <w:rPr>
                <w:rFonts w:hint="eastAsia" w:ascii="ＭＳ ゴシック" w:hAnsi="ＭＳ ゴシック"/>
                <w:color w:val="auto"/>
                <w:spacing w:val="0"/>
              </w:rPr>
              <w:t xml:space="preserve"> </w:t>
            </w:r>
            <w:r>
              <w:rPr>
                <w:rFonts w:hint="eastAsia" w:ascii="ＭＳ ゴシック" w:hAnsi="ＭＳ ゴシック"/>
                <w:color w:val="auto"/>
                <w:spacing w:val="0"/>
              </w:rPr>
              <w:t>無　）</w:t>
            </w:r>
          </w:p>
          <w:p>
            <w:pPr>
              <w:pStyle w:val="23"/>
              <w:spacing w:line="200" w:lineRule="exact"/>
              <w:rPr>
                <w:rFonts w:hint="default" w:ascii="ＭＳ ゴシック" w:hAnsi="ＭＳ ゴシック"/>
                <w:color w:val="auto"/>
                <w:spacing w:val="0"/>
              </w:rPr>
            </w:pPr>
          </w:p>
          <w:p>
            <w:pPr>
              <w:pStyle w:val="23"/>
              <w:spacing w:line="200" w:lineRule="exact"/>
              <w:rPr>
                <w:rFonts w:hint="default" w:ascii="ＭＳ ゴシック" w:hAnsi="ＭＳ ゴシック"/>
                <w:color w:val="auto"/>
                <w:spacing w:val="0"/>
              </w:rPr>
            </w:pPr>
          </w:p>
          <w:p>
            <w:pPr>
              <w:pStyle w:val="23"/>
              <w:spacing w:line="200" w:lineRule="exact"/>
              <w:rPr>
                <w:rFonts w:hint="default" w:ascii="ＭＳ ゴシック" w:hAnsi="ＭＳ ゴシック"/>
                <w:color w:val="auto"/>
                <w:spacing w:val="0"/>
              </w:rPr>
            </w:pPr>
          </w:p>
          <w:p>
            <w:pPr>
              <w:pStyle w:val="23"/>
              <w:spacing w:line="200" w:lineRule="exact"/>
              <w:rPr>
                <w:rFonts w:hint="eastAsia" w:ascii="ＭＳ ゴシック" w:hAnsi="ＭＳ ゴシック"/>
                <w:color w:val="auto"/>
                <w:spacing w:val="0"/>
              </w:rPr>
            </w:pPr>
          </w:p>
          <w:p>
            <w:pPr>
              <w:pStyle w:val="23"/>
              <w:spacing w:line="200" w:lineRule="exact"/>
              <w:rPr>
                <w:rFonts w:hint="default" w:ascii="ＭＳ ゴシック" w:hAnsi="ＭＳ ゴシック"/>
                <w:color w:val="auto"/>
                <w:spacing w:val="0"/>
              </w:rPr>
            </w:pPr>
          </w:p>
          <w:p>
            <w:pPr>
              <w:pStyle w:val="23"/>
              <w:spacing w:line="200" w:lineRule="exact"/>
              <w:rPr>
                <w:rFonts w:hint="default" w:ascii="ＭＳ ゴシック" w:hAnsi="ＭＳ ゴシック"/>
                <w:color w:val="auto"/>
                <w:spacing w:val="0"/>
              </w:rPr>
            </w:pPr>
          </w:p>
          <w:p>
            <w:pPr>
              <w:pStyle w:val="23"/>
              <w:spacing w:line="200" w:lineRule="exact"/>
              <w:rPr>
                <w:rFonts w:hint="default" w:ascii="ＭＳ ゴシック" w:hAnsi="ＭＳ ゴシック"/>
                <w:color w:val="auto"/>
                <w:spacing w:val="0"/>
              </w:rPr>
            </w:pPr>
          </w:p>
          <w:p>
            <w:pPr>
              <w:pStyle w:val="23"/>
              <w:spacing w:line="200" w:lineRule="exact"/>
              <w:rPr>
                <w:rFonts w:hint="default" w:ascii="ＭＳ ゴシック" w:hAnsi="ＭＳ ゴシック"/>
                <w:color w:val="auto"/>
                <w:spacing w:val="0"/>
              </w:rPr>
            </w:pPr>
          </w:p>
          <w:p>
            <w:pPr>
              <w:pStyle w:val="23"/>
              <w:spacing w:line="200" w:lineRule="exact"/>
              <w:rPr>
                <w:rFonts w:hint="default" w:ascii="ＭＳ ゴシック" w:hAnsi="ＭＳ ゴシック"/>
                <w:color w:val="auto"/>
                <w:spacing w:val="0"/>
              </w:rPr>
            </w:pPr>
          </w:p>
          <w:p>
            <w:pPr>
              <w:pStyle w:val="23"/>
              <w:spacing w:line="200" w:lineRule="exact"/>
              <w:rPr>
                <w:rFonts w:hint="default" w:ascii="ＭＳ ゴシック" w:hAnsi="ＭＳ ゴシック"/>
                <w:color w:val="auto"/>
                <w:spacing w:val="0"/>
              </w:rPr>
            </w:pPr>
          </w:p>
          <w:p>
            <w:pPr>
              <w:pStyle w:val="23"/>
              <w:spacing w:line="200" w:lineRule="exact"/>
              <w:rPr>
                <w:rFonts w:hint="default" w:ascii="ＭＳ ゴシック" w:hAnsi="ＭＳ ゴシック"/>
                <w:color w:val="auto"/>
                <w:spacing w:val="0"/>
              </w:rPr>
            </w:pPr>
          </w:p>
          <w:p>
            <w:pPr>
              <w:pStyle w:val="23"/>
              <w:spacing w:line="200" w:lineRule="exact"/>
              <w:rPr>
                <w:rFonts w:hint="default" w:ascii="ＭＳ ゴシック" w:hAnsi="ＭＳ ゴシック"/>
                <w:color w:val="auto"/>
                <w:spacing w:val="0"/>
              </w:rPr>
            </w:pPr>
          </w:p>
          <w:p>
            <w:pPr>
              <w:pStyle w:val="23"/>
              <w:spacing w:line="200" w:lineRule="exact"/>
              <w:rPr>
                <w:rFonts w:hint="default" w:ascii="ＭＳ ゴシック" w:hAnsi="ＭＳ ゴシック"/>
                <w:color w:val="auto"/>
                <w:spacing w:val="0"/>
              </w:rPr>
            </w:pPr>
          </w:p>
          <w:p>
            <w:pPr>
              <w:pStyle w:val="23"/>
              <w:spacing w:line="200" w:lineRule="exact"/>
              <w:rPr>
                <w:rFonts w:hint="eastAsia" w:ascii="ＭＳ ゴシック" w:hAnsi="ＭＳ ゴシック"/>
                <w:color w:val="auto"/>
                <w:spacing w:val="0"/>
              </w:rPr>
            </w:pPr>
          </w:p>
          <w:p>
            <w:pPr>
              <w:pStyle w:val="23"/>
              <w:spacing w:line="200" w:lineRule="exact"/>
              <w:rPr>
                <w:rFonts w:hint="default" w:ascii="ＭＳ ゴシック" w:hAnsi="ＭＳ ゴシック"/>
                <w:color w:val="auto"/>
                <w:spacing w:val="0"/>
              </w:rPr>
            </w:pPr>
          </w:p>
          <w:p>
            <w:pPr>
              <w:pStyle w:val="23"/>
              <w:spacing w:line="200" w:lineRule="exact"/>
              <w:rPr>
                <w:rFonts w:hint="default" w:ascii="ＭＳ ゴシック" w:hAnsi="ＭＳ ゴシック"/>
                <w:color w:val="auto"/>
                <w:spacing w:val="0"/>
              </w:rPr>
            </w:pPr>
          </w:p>
          <w:p>
            <w:pPr>
              <w:pStyle w:val="23"/>
              <w:spacing w:line="200" w:lineRule="exact"/>
              <w:rPr>
                <w:rFonts w:hint="default" w:ascii="ＭＳ ゴシック" w:hAnsi="ＭＳ ゴシック"/>
                <w:color w:val="auto"/>
                <w:spacing w:val="0"/>
              </w:rPr>
            </w:pPr>
          </w:p>
          <w:p>
            <w:pPr>
              <w:pStyle w:val="0"/>
              <w:spacing w:line="200" w:lineRule="exact"/>
              <w:rPr>
                <w:rFonts w:hint="eastAsia" w:ascii="ＭＳ ゴシック" w:hAnsi="ＭＳ ゴシック" w:eastAsia="ＭＳ ゴシック"/>
                <w:color w:val="auto"/>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00" w:lineRule="exact"/>
              <w:ind w:left="184" w:hanging="184" w:hangingChars="100"/>
              <w:rPr>
                <w:rFonts w:hint="eastAsia" w:ascii="ＭＳ ゴシック" w:hAnsi="ＭＳ ゴシック" w:eastAsia="ＭＳ ゴシック"/>
                <w:color w:val="auto"/>
              </w:rPr>
            </w:pPr>
            <w:r>
              <w:rPr>
                <w:rFonts w:hint="eastAsia" w:ascii="ＭＳ ゴシック" w:hAnsi="ＭＳ ゴシック"/>
                <w:color w:val="auto"/>
              </w:rPr>
              <w:t>８　保険給付の請求のための</w:t>
            </w:r>
            <w:r>
              <w:rPr>
                <w:rFonts w:hint="eastAsia" w:ascii="ＭＳ ゴシック" w:hAnsi="ＭＳ ゴシック" w:eastAsia="ＭＳ ゴシック"/>
                <w:color w:val="auto"/>
              </w:rPr>
              <w:t>証明書の交付</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00" w:lineRule="exact"/>
              <w:ind w:left="184" w:hanging="184" w:hangingChars="100"/>
              <w:rPr>
                <w:rFonts w:hint="eastAsia" w:ascii="ＭＳ ゴシック" w:hAnsi="ＭＳ ゴシック" w:eastAsia="ＭＳ ゴシック"/>
                <w:color w:val="auto"/>
                <w:spacing w:val="2"/>
              </w:rPr>
            </w:pPr>
            <w:r>
              <w:rPr>
                <w:rFonts w:hint="eastAsia" w:ascii="ＭＳ ゴシック" w:hAnsi="ＭＳ ゴシック"/>
                <w:color w:val="auto"/>
              </w:rPr>
              <w:t>□</w:t>
            </w:r>
            <w:r>
              <w:rPr>
                <w:rFonts w:hint="eastAsia" w:ascii="ＭＳ ゴシック" w:hAnsi="ＭＳ ゴシック"/>
                <w:color w:val="auto"/>
                <w:spacing w:val="1"/>
              </w:rPr>
              <w:t>　</w:t>
            </w:r>
            <w:r>
              <w:rPr>
                <w:rFonts w:hint="eastAsia" w:ascii="ＭＳ ゴシック" w:hAnsi="ＭＳ ゴシック"/>
                <w:color w:val="auto"/>
              </w:rPr>
              <w:t>提供した指定居宅介護支援について、利用料の支払を受けた場合は、当該利用料の額等を記載した指定居宅介護支援提供証明書を利</w:t>
            </w:r>
            <w:r>
              <w:rPr>
                <w:rFonts w:hint="eastAsia" w:ascii="ＭＳ ゴシック" w:hAnsi="ＭＳ ゴシック" w:eastAsia="ＭＳ ゴシック"/>
                <w:color w:val="auto"/>
              </w:rPr>
              <w:t>用者に対して交付しているか。　　</w:t>
            </w:r>
            <w:r>
              <w:rPr>
                <w:rFonts w:hint="eastAsia" w:ascii="ＭＳ ゴシック" w:hAnsi="ＭＳ ゴシック" w:eastAsia="ＭＳ ゴシック"/>
                <w:color w:val="auto"/>
                <w:w w:val="50"/>
              </w:rPr>
              <w:t>◆平１１厚令３８第１１条</w:t>
            </w:r>
          </w:p>
          <w:p>
            <w:pPr>
              <w:pStyle w:val="23"/>
              <w:spacing w:line="200" w:lineRule="exact"/>
              <w:ind w:left="184" w:hanging="184" w:hangingChars="100"/>
              <w:rPr>
                <w:rFonts w:hint="eastAsia" w:ascii="ＭＳ ゴシック" w:hAnsi="ＭＳ ゴシック" w:eastAsia="ＭＳ ゴシック"/>
                <w:color w:val="auto"/>
                <w:spacing w:val="2"/>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00" w:lineRule="exact"/>
              <w:rPr>
                <w:rFonts w:hint="eastAsia" w:ascii="ＭＳ ゴシック" w:hAnsi="ＭＳ ゴシック"/>
                <w:color w:val="auto"/>
              </w:rPr>
            </w:pPr>
            <w:r>
              <w:rPr>
                <w:rFonts w:hint="eastAsia" w:ascii="ＭＳ ゴシック" w:hAnsi="ＭＳ ゴシック"/>
                <w:color w:val="auto"/>
              </w:rPr>
              <w:t>事例（　有</w:t>
            </w:r>
            <w:r>
              <w:rPr>
                <w:rFonts w:hint="eastAsia" w:ascii="ＭＳ ゴシック" w:hAnsi="ＭＳ ゴシック"/>
                <w:color w:val="auto"/>
              </w:rPr>
              <w:t xml:space="preserve"> </w:t>
            </w:r>
            <w:r>
              <w:rPr>
                <w:rFonts w:hint="eastAsia" w:ascii="ＭＳ ゴシック" w:hAnsi="ＭＳ ゴシック"/>
                <w:color w:val="auto"/>
              </w:rPr>
              <w:t>・</w:t>
            </w:r>
            <w:r>
              <w:rPr>
                <w:rFonts w:hint="eastAsia" w:ascii="ＭＳ ゴシック" w:hAnsi="ＭＳ ゴシック"/>
                <w:color w:val="auto"/>
              </w:rPr>
              <w:t xml:space="preserve"> </w:t>
            </w:r>
            <w:r>
              <w:rPr>
                <w:rFonts w:hint="eastAsia" w:ascii="ＭＳ ゴシック" w:hAnsi="ＭＳ ゴシック"/>
                <w:color w:val="auto"/>
              </w:rPr>
              <w:t>無　）</w:t>
            </w:r>
          </w:p>
          <w:p>
            <w:pPr>
              <w:pStyle w:val="23"/>
              <w:spacing w:line="200" w:lineRule="exact"/>
              <w:rPr>
                <w:rFonts w:hint="eastAsia" w:ascii="ＭＳ ゴシック" w:hAnsi="ＭＳ ゴシック"/>
                <w:color w:val="auto"/>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00" w:lineRule="exact"/>
              <w:ind w:left="184" w:hanging="184" w:hangingChars="100"/>
              <w:rPr>
                <w:rFonts w:hint="eastAsia" w:ascii="ＭＳ ゴシック" w:hAnsi="ＭＳ ゴシック" w:eastAsia="ＭＳ ゴシック"/>
                <w:color w:val="auto"/>
              </w:rPr>
            </w:pPr>
            <w:r>
              <w:rPr>
                <w:rFonts w:hint="eastAsia" w:ascii="ＭＳ ゴシック" w:hAnsi="ＭＳ ゴシック"/>
                <w:color w:val="auto"/>
              </w:rPr>
              <w:t>９　指定居宅介護支援の基本</w:t>
            </w:r>
            <w:r>
              <w:rPr>
                <w:rFonts w:hint="eastAsia" w:ascii="ＭＳ ゴシック" w:hAnsi="ＭＳ ゴシック" w:eastAsia="ＭＳ ゴシック"/>
                <w:color w:val="auto"/>
              </w:rPr>
              <w:t>取扱方針</w:t>
            </w:r>
          </w:p>
          <w:p>
            <w:pPr>
              <w:pStyle w:val="0"/>
              <w:spacing w:line="200" w:lineRule="exact"/>
              <w:rPr>
                <w:rFonts w:hint="eastAsia" w:ascii="ＭＳ ゴシック" w:hAnsi="ＭＳ ゴシック" w:eastAsia="ＭＳ ゴシック"/>
                <w:color w:val="auto"/>
              </w:rPr>
            </w:pP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00" w:lineRule="exact"/>
              <w:ind w:left="184" w:hanging="184" w:hangingChars="100"/>
              <w:rPr>
                <w:rFonts w:hint="default" w:ascii="ＭＳ ゴシック" w:hAnsi="ＭＳ ゴシック"/>
                <w:color w:val="auto"/>
                <w:spacing w:val="0"/>
              </w:rPr>
            </w:pPr>
            <w:r>
              <w:rPr>
                <w:rFonts w:hint="eastAsia" w:ascii="ＭＳ ゴシック" w:hAnsi="ＭＳ ゴシック"/>
                <w:color w:val="auto"/>
              </w:rPr>
              <w:t>□</w:t>
            </w:r>
            <w:r>
              <w:rPr>
                <w:rFonts w:hint="eastAsia" w:ascii="ＭＳ ゴシック" w:hAnsi="ＭＳ ゴシック"/>
                <w:color w:val="auto"/>
                <w:spacing w:val="1"/>
              </w:rPr>
              <w:t>　</w:t>
            </w:r>
            <w:r>
              <w:rPr>
                <w:rFonts w:hint="eastAsia" w:ascii="ＭＳ ゴシック" w:hAnsi="ＭＳ ゴシック"/>
                <w:color w:val="auto"/>
              </w:rPr>
              <w:t>要介護状態の軽減又は悪化の防止に資するように行われるとともに、医療サービスとの連携に十分配慮して行われているか。</w:t>
            </w:r>
          </w:p>
          <w:p>
            <w:pPr>
              <w:pStyle w:val="0"/>
              <w:suppressAutoHyphens w:val="1"/>
              <w:kinsoku w:val="0"/>
              <w:wordWrap w:val="0"/>
              <w:autoSpaceDE w:val="0"/>
              <w:autoSpaceDN w:val="0"/>
              <w:spacing w:line="200" w:lineRule="exact"/>
              <w:ind w:leftChars="0" w:firstLine="0" w:firstLineChars="0"/>
              <w:jc w:val="left"/>
              <w:rPr>
                <w:rFonts w:hint="eastAsia" w:ascii="ＭＳ ゴシック" w:hAnsi="ＭＳ ゴシック" w:eastAsia="ＭＳ ゴシック"/>
                <w:color w:val="auto"/>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rPr>
              <w:t>◆平１１厚令３８第１２条第１項</w:t>
            </w:r>
          </w:p>
          <w:p>
            <w:pPr>
              <w:pStyle w:val="0"/>
              <w:suppressAutoHyphens w:val="1"/>
              <w:kinsoku w:val="0"/>
              <w:wordWrap w:val="0"/>
              <w:autoSpaceDE w:val="0"/>
              <w:autoSpaceDN w:val="0"/>
              <w:spacing w:line="200" w:lineRule="exact"/>
              <w:ind w:firstLine="184" w:firstLineChars="100"/>
              <w:jc w:val="left"/>
              <w:rPr>
                <w:rFonts w:hint="default" w:ascii="ＭＳ ゴシック" w:hAnsi="ＭＳ ゴシック" w:eastAsia="ＭＳ ゴシック"/>
                <w:color w:val="auto"/>
                <w:spacing w:val="2"/>
              </w:rPr>
            </w:pPr>
          </w:p>
          <w:p>
            <w:pPr>
              <w:pStyle w:val="23"/>
              <w:spacing w:line="200" w:lineRule="exact"/>
              <w:ind w:left="184" w:hanging="184" w:hangingChars="100"/>
              <w:rPr>
                <w:rFonts w:hint="eastAsia" w:ascii="ＭＳ ゴシック" w:hAnsi="ＭＳ ゴシック" w:eastAsia="ＭＳ ゴシック"/>
                <w:color w:val="auto"/>
              </w:rPr>
            </w:pPr>
            <w:r>
              <w:rPr>
                <w:rFonts w:hint="eastAsia" w:ascii="ＭＳ ゴシック" w:hAnsi="ＭＳ ゴシック"/>
                <w:color w:val="auto"/>
              </w:rPr>
              <w:t>□</w:t>
            </w:r>
            <w:r>
              <w:rPr>
                <w:rFonts w:hint="eastAsia" w:ascii="ＭＳ ゴシック" w:hAnsi="ＭＳ ゴシック"/>
                <w:color w:val="auto"/>
                <w:spacing w:val="1"/>
              </w:rPr>
              <w:t>　</w:t>
            </w:r>
            <w:r>
              <w:rPr>
                <w:rFonts w:hint="eastAsia" w:ascii="ＭＳ ゴシック" w:hAnsi="ＭＳ ゴシック"/>
                <w:color w:val="auto"/>
              </w:rPr>
              <w:t>自らその提供するサービスの質の評価を行い、常にその改善を図</w:t>
            </w:r>
            <w:r>
              <w:rPr>
                <w:rFonts w:hint="eastAsia" w:ascii="ＭＳ ゴシック" w:hAnsi="ＭＳ ゴシック" w:eastAsia="ＭＳ ゴシック"/>
                <w:color w:val="auto"/>
              </w:rPr>
              <w:t>っているか。　　</w:t>
            </w:r>
            <w:r>
              <w:rPr>
                <w:rFonts w:hint="eastAsia" w:ascii="ＭＳ ゴシック" w:hAnsi="ＭＳ ゴシック" w:eastAsia="ＭＳ ゴシック"/>
                <w:color w:val="auto"/>
                <w:w w:val="50"/>
              </w:rPr>
              <w:t>◆法第８０条第１項</w:t>
            </w:r>
            <w:r>
              <w:rPr>
                <w:rFonts w:hint="eastAsia" w:ascii="ＭＳ ゴシック" w:hAnsi="ＭＳ ゴシック" w:eastAsia="ＭＳ ゴシック"/>
                <w:color w:val="auto"/>
                <w:spacing w:val="2"/>
              </w:rPr>
              <w:t>、</w:t>
            </w:r>
            <w:r>
              <w:rPr>
                <w:rFonts w:hint="eastAsia" w:ascii="ＭＳ ゴシック" w:hAnsi="ＭＳ ゴシック" w:eastAsia="ＭＳ ゴシック"/>
                <w:color w:val="auto"/>
                <w:w w:val="50"/>
              </w:rPr>
              <w:t>平１１厚令３８第１２条第２項</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00" w:lineRule="exact"/>
              <w:rPr>
                <w:rFonts w:hint="default" w:ascii="ＭＳ ゴシック" w:hAnsi="ＭＳ ゴシック"/>
                <w:color w:val="auto"/>
                <w:spacing w:val="0"/>
              </w:rPr>
            </w:pPr>
            <w:r>
              <w:rPr>
                <w:rFonts w:hint="eastAsia" w:ascii="ＭＳ ゴシック" w:hAnsi="ＭＳ ゴシック"/>
                <w:color w:val="auto"/>
                <w:spacing w:val="1"/>
                <w:fitText w:val="727" w:id="5"/>
              </w:rPr>
              <w:t>自主点</w:t>
            </w:r>
            <w:r>
              <w:rPr>
                <w:rFonts w:hint="eastAsia" w:ascii="ＭＳ ゴシック" w:hAnsi="ＭＳ ゴシック"/>
                <w:color w:val="auto"/>
                <w:spacing w:val="0"/>
                <w:fitText w:val="727" w:id="5"/>
              </w:rPr>
              <w:t>検</w:t>
            </w:r>
            <w:r>
              <w:rPr>
                <w:rFonts w:hint="eastAsia" w:ascii="ＭＳ ゴシック" w:hAnsi="ＭＳ ゴシック"/>
                <w:color w:val="auto"/>
              </w:rPr>
              <w:t>（</w:t>
            </w:r>
            <w:r>
              <w:rPr>
                <w:rFonts w:hint="eastAsia" w:ascii="ＭＳ ゴシック" w:hAnsi="ＭＳ ゴシック"/>
                <w:color w:val="auto"/>
              </w:rPr>
              <w:t xml:space="preserve"> </w:t>
            </w:r>
            <w:r>
              <w:rPr>
                <w:rFonts w:hint="eastAsia" w:ascii="ＭＳ ゴシック" w:hAnsi="ＭＳ ゴシック"/>
                <w:color w:val="auto"/>
              </w:rPr>
              <w:t>有</w:t>
            </w:r>
            <w:r>
              <w:rPr>
                <w:rFonts w:hint="eastAsia" w:ascii="ＭＳ ゴシック" w:hAnsi="ＭＳ ゴシック"/>
                <w:color w:val="auto"/>
              </w:rPr>
              <w:t xml:space="preserve"> </w:t>
            </w:r>
            <w:r>
              <w:rPr>
                <w:rFonts w:hint="eastAsia" w:ascii="ＭＳ ゴシック" w:hAnsi="ＭＳ ゴシック"/>
                <w:color w:val="auto"/>
              </w:rPr>
              <w:t>・</w:t>
            </w:r>
            <w:r>
              <w:rPr>
                <w:rFonts w:hint="eastAsia" w:ascii="ＭＳ ゴシック" w:hAnsi="ＭＳ ゴシック"/>
                <w:color w:val="auto"/>
              </w:rPr>
              <w:t xml:space="preserve"> </w:t>
            </w:r>
            <w:r>
              <w:rPr>
                <w:rFonts w:hint="eastAsia" w:ascii="ＭＳ ゴシック" w:hAnsi="ＭＳ ゴシック"/>
                <w:color w:val="auto"/>
              </w:rPr>
              <w:t>無</w:t>
            </w:r>
            <w:r>
              <w:rPr>
                <w:rFonts w:hint="eastAsia" w:ascii="ＭＳ ゴシック" w:hAnsi="ＭＳ ゴシック"/>
                <w:color w:val="auto"/>
              </w:rPr>
              <w:t xml:space="preserve"> </w:t>
            </w:r>
            <w:r>
              <w:rPr>
                <w:rFonts w:hint="eastAsia" w:ascii="ＭＳ ゴシック" w:hAnsi="ＭＳ ゴシック"/>
                <w:color w:val="auto"/>
              </w:rPr>
              <w:t>）</w:t>
            </w:r>
          </w:p>
          <w:p>
            <w:pPr>
              <w:pStyle w:val="23"/>
              <w:spacing w:line="200" w:lineRule="exact"/>
              <w:ind w:firstLine="360" w:firstLineChars="200"/>
              <w:rPr>
                <w:rFonts w:hint="eastAsia" w:ascii="ＭＳ ゴシック" w:hAnsi="ＭＳ ゴシック"/>
                <w:color w:val="auto"/>
                <w:spacing w:val="0"/>
                <w:u w:val="single" w:color="auto"/>
              </w:rPr>
            </w:pPr>
            <w:r>
              <w:rPr>
                <w:rFonts w:hint="eastAsia" w:ascii="ＭＳ ゴシック" w:hAnsi="ＭＳ ゴシック"/>
                <w:color w:val="auto"/>
                <w:spacing w:val="0"/>
                <w:u w:val="single" w:color="auto"/>
              </w:rPr>
              <w:t>直近　　年　　月</w:t>
            </w: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spacing w:val="1"/>
                <w:w w:val="80"/>
                <w:kern w:val="0"/>
                <w:fitText w:val="727" w:id="6"/>
              </w:rPr>
              <w:t>第三者評</w:t>
            </w:r>
            <w:r>
              <w:rPr>
                <w:rFonts w:hint="eastAsia" w:ascii="ＭＳ ゴシック" w:hAnsi="ＭＳ ゴシック" w:eastAsia="ＭＳ ゴシック"/>
                <w:color w:val="auto"/>
                <w:spacing w:val="0"/>
                <w:w w:val="80"/>
                <w:kern w:val="0"/>
                <w:fitText w:val="727" w:id="6"/>
              </w:rPr>
              <w:t>価</w:t>
            </w:r>
            <w:r>
              <w:rPr>
                <w:rFonts w:hint="eastAsia" w:ascii="ＭＳ ゴシック" w:hAnsi="ＭＳ ゴシック" w:eastAsia="ＭＳ ゴシック"/>
                <w:color w:val="auto"/>
              </w:rPr>
              <w:t>（</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有</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無</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w:t>
            </w:r>
          </w:p>
          <w:p>
            <w:pPr>
              <w:pStyle w:val="0"/>
              <w:spacing w:line="200" w:lineRule="exact"/>
              <w:rPr>
                <w:rFonts w:hint="eastAsia" w:ascii="ＭＳ ゴシック" w:hAnsi="ＭＳ ゴシック" w:eastAsia="ＭＳ ゴシック"/>
                <w:color w:val="auto"/>
                <w:u w:val="single" w:color="auto"/>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u w:val="single" w:color="auto"/>
              </w:rPr>
              <w:t>直近　　年　　月</w:t>
            </w: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00" w:lineRule="exact"/>
              <w:ind w:left="184" w:hanging="184" w:hangingChars="100"/>
              <w:rPr>
                <w:rFonts w:hint="eastAsia" w:ascii="ＭＳ ゴシック" w:hAnsi="ＭＳ ゴシック"/>
                <w:color w:val="auto"/>
              </w:rPr>
            </w:pPr>
            <w:r>
              <w:rPr>
                <w:rFonts w:hint="eastAsia" w:ascii="ＭＳ ゴシック" w:hAnsi="ＭＳ ゴシック"/>
                <w:color w:val="auto"/>
              </w:rPr>
              <w:t>10</w:t>
            </w:r>
            <w:r>
              <w:rPr>
                <w:rFonts w:hint="eastAsia" w:ascii="ＭＳ ゴシック" w:hAnsi="ＭＳ ゴシック"/>
                <w:color w:val="auto"/>
              </w:rPr>
              <w:t>　指定居宅介護支援の具体的取扱方針</w:t>
            </w:r>
          </w:p>
          <w:p>
            <w:pPr>
              <w:pStyle w:val="23"/>
              <w:spacing w:line="200" w:lineRule="exact"/>
              <w:rPr>
                <w:rFonts w:hint="default" w:ascii="ＭＳ ゴシック" w:hAnsi="ＭＳ ゴシック"/>
                <w:color w:val="auto"/>
                <w:spacing w:val="0"/>
              </w:rPr>
            </w:pPr>
          </w:p>
          <w:p>
            <w:pPr>
              <w:pStyle w:val="23"/>
              <w:spacing w:line="200" w:lineRule="exact"/>
              <w:ind w:left="-180" w:leftChars="-100"/>
              <w:rPr>
                <w:rFonts w:hint="default" w:ascii="ＭＳ ゴシック" w:hAnsi="ＭＳ ゴシック"/>
                <w:color w:val="auto"/>
                <w:spacing w:val="0"/>
              </w:rPr>
            </w:pPr>
            <w:r>
              <w:rPr>
                <w:rFonts w:hint="eastAsia" w:ascii="ＭＳ ゴシック" w:hAnsi="ＭＳ ゴシック"/>
                <w:color w:val="auto"/>
                <w:spacing w:val="1"/>
              </w:rPr>
              <w:t xml:space="preserve">               </w:t>
            </w:r>
            <w:r>
              <w:rPr>
                <w:rFonts w:hint="eastAsia" w:ascii="ＭＳ ゴシック" w:hAnsi="ＭＳ ゴシック"/>
                <w:color w:val="auto"/>
              </w:rPr>
              <w:t>1</w:t>
            </w:r>
          </w:p>
          <w:p>
            <w:pPr>
              <w:pStyle w:val="23"/>
              <w:spacing w:line="200" w:lineRule="exact"/>
              <w:rPr>
                <w:rFonts w:hint="default" w:ascii="ＭＳ ゴシック" w:hAnsi="ＭＳ ゴシック"/>
                <w:color w:val="auto"/>
                <w:spacing w:val="0"/>
              </w:rPr>
            </w:pPr>
          </w:p>
          <w:p>
            <w:pPr>
              <w:pStyle w:val="23"/>
              <w:spacing w:line="200" w:lineRule="exact"/>
              <w:rPr>
                <w:rFonts w:hint="default" w:ascii="ＭＳ ゴシック" w:hAnsi="ＭＳ ゴシック"/>
                <w:color w:val="auto"/>
                <w:spacing w:val="0"/>
              </w:rPr>
            </w:pPr>
          </w:p>
          <w:p>
            <w:pPr>
              <w:pStyle w:val="23"/>
              <w:spacing w:line="200" w:lineRule="exact"/>
              <w:rPr>
                <w:rFonts w:hint="default" w:ascii="ＭＳ ゴシック" w:hAnsi="ＭＳ ゴシック"/>
                <w:color w:val="auto"/>
                <w:spacing w:val="0"/>
              </w:rPr>
            </w:pPr>
          </w:p>
          <w:p>
            <w:pPr>
              <w:pStyle w:val="23"/>
              <w:spacing w:line="200" w:lineRule="exact"/>
              <w:rPr>
                <w:rFonts w:hint="default" w:ascii="ＭＳ ゴシック" w:hAnsi="ＭＳ ゴシック"/>
                <w:color w:val="auto"/>
                <w:spacing w:val="0"/>
              </w:rPr>
            </w:pP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spacing w:val="1"/>
              </w:rPr>
              <w:t xml:space="preserve">             </w:t>
            </w:r>
            <w:r>
              <w:rPr>
                <w:rFonts w:hint="eastAsia" w:ascii="ＭＳ ゴシック" w:hAnsi="ＭＳ ゴシック" w:eastAsia="ＭＳ ゴシック"/>
                <w:color w:val="auto"/>
              </w:rPr>
              <w:t>2</w:t>
            </w: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jc w:val="right"/>
              <w:rPr>
                <w:rFonts w:hint="eastAsia" w:ascii="ＭＳ ゴシック" w:hAnsi="ＭＳ ゴシック" w:eastAsia="ＭＳ ゴシック"/>
                <w:color w:val="auto"/>
              </w:rPr>
            </w:pPr>
            <w:r>
              <w:rPr>
                <w:rFonts w:hint="eastAsia" w:ascii="ＭＳ ゴシック" w:hAnsi="ＭＳ ゴシック" w:eastAsia="ＭＳ ゴシック"/>
                <w:color w:val="auto"/>
              </w:rPr>
              <w:t>2</w:t>
            </w:r>
            <w:r>
              <w:rPr>
                <w:rFonts w:hint="eastAsia" w:ascii="ＭＳ ゴシック" w:hAnsi="ＭＳ ゴシック" w:eastAsia="ＭＳ ゴシック"/>
                <w:color w:val="auto"/>
              </w:rPr>
              <w:t>の</w:t>
            </w:r>
            <w:r>
              <w:rPr>
                <w:rFonts w:hint="eastAsia" w:ascii="ＭＳ ゴシック" w:hAnsi="ＭＳ ゴシック" w:eastAsia="ＭＳ ゴシック"/>
                <w:color w:val="auto"/>
              </w:rPr>
              <w:t>2</w:t>
            </w: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jc w:val="right"/>
              <w:rPr>
                <w:rFonts w:hint="eastAsia" w:ascii="ＭＳ ゴシック" w:hAnsi="ＭＳ ゴシック" w:eastAsia="ＭＳ ゴシック"/>
                <w:color w:val="auto"/>
              </w:rPr>
            </w:pPr>
            <w:r>
              <w:rPr>
                <w:rFonts w:hint="eastAsia" w:ascii="ＭＳ ゴシック" w:hAnsi="ＭＳ ゴシック" w:eastAsia="ＭＳ ゴシック"/>
                <w:color w:val="auto"/>
              </w:rPr>
              <w:t>2</w:t>
            </w:r>
            <w:r>
              <w:rPr>
                <w:rFonts w:hint="eastAsia" w:ascii="ＭＳ ゴシック" w:hAnsi="ＭＳ ゴシック" w:eastAsia="ＭＳ ゴシック"/>
                <w:color w:val="auto"/>
              </w:rPr>
              <w:t>の</w:t>
            </w:r>
            <w:r>
              <w:rPr>
                <w:rFonts w:hint="eastAsia" w:ascii="ＭＳ ゴシック" w:hAnsi="ＭＳ ゴシック" w:eastAsia="ＭＳ ゴシック"/>
                <w:color w:val="auto"/>
              </w:rPr>
              <w:t>3</w:t>
            </w: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r>
              <w:rPr>
                <w:rFonts w:hint="eastAsia" w:ascii="ＭＳ ゴシック" w:hAnsi="ＭＳ ゴシック" w:eastAsia="ＭＳ ゴシック"/>
                <w:color w:val="auto"/>
              </w:rPr>
              <w:t>3</w:t>
            </w: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r>
              <w:rPr>
                <w:rFonts w:hint="eastAsia" w:ascii="ＭＳ ゴシック" w:hAnsi="ＭＳ ゴシック" w:eastAsia="ＭＳ ゴシック"/>
                <w:color w:val="auto"/>
              </w:rPr>
              <w:t>4</w:t>
            </w: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r>
              <w:rPr>
                <w:rFonts w:hint="eastAsia" w:ascii="ＭＳ ゴシック" w:hAnsi="ＭＳ ゴシック" w:eastAsia="ＭＳ ゴシック"/>
                <w:color w:val="auto"/>
              </w:rPr>
              <w:t>5</w:t>
            </w: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r>
              <w:rPr>
                <w:rFonts w:hint="eastAsia" w:ascii="ＭＳ ゴシック" w:hAnsi="ＭＳ ゴシック" w:eastAsia="ＭＳ ゴシック"/>
                <w:color w:val="auto"/>
              </w:rPr>
              <w:t>6</w:t>
            </w: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r>
              <w:rPr>
                <w:rFonts w:hint="eastAsia" w:ascii="ＭＳ ゴシック" w:hAnsi="ＭＳ ゴシック" w:eastAsia="ＭＳ ゴシック"/>
                <w:color w:val="auto"/>
              </w:rPr>
              <w:t>7</w:t>
            </w:r>
          </w:p>
          <w:p>
            <w:pPr>
              <w:pStyle w:val="0"/>
              <w:spacing w:line="200" w:lineRule="exact"/>
              <w:ind w:left="0" w:leftChars="0" w:firstLine="102" w:firstLineChars="100"/>
              <w:jc w:val="right"/>
              <w:rPr>
                <w:rFonts w:hint="eastAsia" w:ascii="ＭＳ ゴシック" w:hAnsi="ＭＳ ゴシック" w:eastAsia="ＭＳ ゴシック"/>
                <w:color w:val="auto"/>
                <w:sz w:val="20"/>
              </w:rPr>
            </w:pPr>
            <w:r>
              <w:rPr>
                <w:rFonts w:hint="eastAsia" w:ascii="ＭＳ ゴシック" w:hAnsi="ＭＳ ゴシック" w:eastAsia="ＭＳ ゴシック"/>
                <w:color w:val="auto"/>
                <w:spacing w:val="1"/>
                <w:w w:val="50"/>
                <w:sz w:val="20"/>
              </w:rPr>
              <w:t>※</w:t>
            </w:r>
            <w:r>
              <w:rPr>
                <w:rFonts w:hint="eastAsia" w:ascii="ＭＳ ゴシック" w:hAnsi="ＭＳ ゴシック" w:eastAsia="ＭＳ ゴシック"/>
                <w:color w:val="auto"/>
                <w:spacing w:val="1"/>
                <w:w w:val="50"/>
                <w:sz w:val="20"/>
              </w:rPr>
              <w:t>(</w:t>
            </w:r>
            <w:r>
              <w:rPr>
                <w:rFonts w:hint="eastAsia" w:ascii="ＭＳ ゴシック" w:hAnsi="ＭＳ ゴシック" w:eastAsia="ＭＳ ゴシック"/>
                <w:color w:val="auto"/>
                <w:spacing w:val="1"/>
                <w:w w:val="50"/>
                <w:sz w:val="20"/>
              </w:rPr>
              <w:t>減算規定あり）</w:t>
            </w: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r>
              <w:rPr>
                <w:rFonts w:hint="eastAsia" w:ascii="ＭＳ ゴシック" w:hAnsi="ＭＳ ゴシック" w:eastAsia="ＭＳ ゴシック"/>
                <w:color w:val="auto"/>
              </w:rPr>
              <w:t>8</w:t>
            </w: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r>
              <w:rPr>
                <w:rFonts w:hint="eastAsia" w:ascii="ＭＳ ゴシック" w:hAnsi="ＭＳ ゴシック" w:eastAsia="ＭＳ ゴシック"/>
                <w:color w:val="auto"/>
              </w:rPr>
              <w:t>9</w:t>
            </w:r>
          </w:p>
          <w:p>
            <w:pPr>
              <w:pStyle w:val="0"/>
              <w:spacing w:line="200" w:lineRule="exact"/>
              <w:ind w:leftChars="0" w:firstLine="0" w:firstLineChars="0"/>
              <w:jc w:val="right"/>
              <w:rPr>
                <w:rFonts w:hint="eastAsia" w:ascii="ＭＳ ゴシック" w:hAnsi="ＭＳ ゴシック" w:eastAsia="ＭＳ ゴシック"/>
                <w:color w:val="auto"/>
                <w:sz w:val="20"/>
              </w:rPr>
            </w:pPr>
            <w:r>
              <w:rPr>
                <w:rFonts w:hint="eastAsia" w:ascii="ＭＳ ゴシック" w:hAnsi="ＭＳ ゴシック" w:eastAsia="ＭＳ ゴシック"/>
                <w:color w:val="auto"/>
                <w:spacing w:val="1"/>
                <w:w w:val="50"/>
                <w:sz w:val="20"/>
              </w:rPr>
              <w:t>※</w:t>
            </w:r>
            <w:r>
              <w:rPr>
                <w:rFonts w:hint="eastAsia" w:ascii="ＭＳ ゴシック" w:hAnsi="ＭＳ ゴシック" w:eastAsia="ＭＳ ゴシック"/>
                <w:color w:val="auto"/>
                <w:spacing w:val="1"/>
                <w:w w:val="50"/>
                <w:sz w:val="20"/>
              </w:rPr>
              <w:t>(</w:t>
            </w:r>
            <w:r>
              <w:rPr>
                <w:rFonts w:hint="eastAsia" w:ascii="ＭＳ ゴシック" w:hAnsi="ＭＳ ゴシック" w:eastAsia="ＭＳ ゴシック"/>
                <w:color w:val="auto"/>
                <w:spacing w:val="1"/>
                <w:w w:val="50"/>
                <w:sz w:val="20"/>
              </w:rPr>
              <w:t>減算規定あり）</w:t>
            </w: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170" w:firstLineChars="65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r>
              <w:rPr>
                <w:rFonts w:hint="eastAsia" w:ascii="ＭＳ ゴシック" w:hAnsi="ＭＳ ゴシック" w:eastAsia="ＭＳ ゴシック"/>
                <w:color w:val="auto"/>
              </w:rPr>
              <w:t>10</w:t>
            </w:r>
          </w:p>
          <w:p>
            <w:pPr>
              <w:pStyle w:val="0"/>
              <w:spacing w:line="200" w:lineRule="exact"/>
              <w:ind w:leftChars="0" w:firstLine="0" w:firstLineChars="0"/>
              <w:jc w:val="right"/>
              <w:rPr>
                <w:rFonts w:hint="eastAsia" w:ascii="ＭＳ ゴシック" w:hAnsi="ＭＳ ゴシック" w:eastAsia="ＭＳ ゴシック"/>
                <w:color w:val="auto"/>
                <w:sz w:val="20"/>
              </w:rPr>
            </w:pPr>
            <w:r>
              <w:rPr>
                <w:rFonts w:hint="eastAsia" w:ascii="ＭＳ ゴシック" w:hAnsi="ＭＳ ゴシック" w:eastAsia="ＭＳ ゴシック"/>
                <w:color w:val="auto"/>
                <w:spacing w:val="1"/>
                <w:w w:val="50"/>
                <w:sz w:val="20"/>
              </w:rPr>
              <w:t>※</w:t>
            </w:r>
            <w:r>
              <w:rPr>
                <w:rFonts w:hint="eastAsia" w:ascii="ＭＳ ゴシック" w:hAnsi="ＭＳ ゴシック" w:eastAsia="ＭＳ ゴシック"/>
                <w:color w:val="auto"/>
                <w:spacing w:val="1"/>
                <w:w w:val="50"/>
                <w:sz w:val="20"/>
              </w:rPr>
              <w:t>(</w:t>
            </w:r>
            <w:r>
              <w:rPr>
                <w:rFonts w:hint="eastAsia" w:ascii="ＭＳ ゴシック" w:hAnsi="ＭＳ ゴシック" w:eastAsia="ＭＳ ゴシック"/>
                <w:color w:val="auto"/>
                <w:spacing w:val="1"/>
                <w:w w:val="50"/>
                <w:sz w:val="20"/>
              </w:rPr>
              <w:t>減算規定あり）</w:t>
            </w: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r>
              <w:rPr>
                <w:rFonts w:hint="eastAsia" w:ascii="ＭＳ ゴシック" w:hAnsi="ＭＳ ゴシック" w:eastAsia="ＭＳ ゴシック"/>
                <w:color w:val="auto"/>
              </w:rPr>
              <w:t>11</w:t>
            </w:r>
          </w:p>
          <w:p>
            <w:pPr>
              <w:pStyle w:val="0"/>
              <w:spacing w:line="200" w:lineRule="exact"/>
              <w:ind w:leftChars="0" w:firstLine="0" w:firstLineChars="0"/>
              <w:jc w:val="right"/>
              <w:rPr>
                <w:rFonts w:hint="eastAsia" w:ascii="ＭＳ ゴシック" w:hAnsi="ＭＳ ゴシック" w:eastAsia="ＭＳ ゴシック"/>
                <w:color w:val="auto"/>
                <w:sz w:val="20"/>
              </w:rPr>
            </w:pPr>
            <w:r>
              <w:rPr>
                <w:rFonts w:hint="eastAsia" w:ascii="ＭＳ ゴシック" w:hAnsi="ＭＳ ゴシック" w:eastAsia="ＭＳ ゴシック"/>
                <w:color w:val="auto"/>
                <w:spacing w:val="1"/>
                <w:w w:val="50"/>
                <w:sz w:val="20"/>
              </w:rPr>
              <w:t>※</w:t>
            </w:r>
            <w:r>
              <w:rPr>
                <w:rFonts w:hint="eastAsia" w:ascii="ＭＳ ゴシック" w:hAnsi="ＭＳ ゴシック" w:eastAsia="ＭＳ ゴシック"/>
                <w:color w:val="auto"/>
                <w:spacing w:val="1"/>
                <w:w w:val="50"/>
                <w:sz w:val="20"/>
              </w:rPr>
              <w:t>(</w:t>
            </w:r>
            <w:r>
              <w:rPr>
                <w:rFonts w:hint="eastAsia" w:ascii="ＭＳ ゴシック" w:hAnsi="ＭＳ ゴシック" w:eastAsia="ＭＳ ゴシック"/>
                <w:color w:val="auto"/>
                <w:spacing w:val="1"/>
                <w:w w:val="50"/>
                <w:sz w:val="20"/>
              </w:rPr>
              <w:t>減算規定あり）</w:t>
            </w: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r>
              <w:rPr>
                <w:rFonts w:hint="eastAsia" w:ascii="ＭＳ ゴシック" w:hAnsi="ＭＳ ゴシック" w:eastAsia="ＭＳ ゴシック"/>
                <w:color w:val="auto"/>
              </w:rPr>
              <w:t>12</w:t>
            </w: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r>
              <w:rPr>
                <w:rFonts w:hint="eastAsia" w:ascii="ＭＳ ゴシック" w:hAnsi="ＭＳ ゴシック" w:eastAsia="ＭＳ ゴシック"/>
                <w:color w:val="auto"/>
              </w:rPr>
              <w:t>13</w:t>
            </w:r>
          </w:p>
          <w:p>
            <w:pPr>
              <w:pStyle w:val="0"/>
              <w:spacing w:line="200" w:lineRule="exact"/>
              <w:ind w:firstLine="1080" w:firstLineChars="600"/>
              <w:rPr>
                <w:rFonts w:hint="eastAsia" w:ascii="ＭＳ ゴシック" w:hAnsi="ＭＳ ゴシック" w:eastAsia="ＭＳ ゴシック"/>
                <w:color w:val="auto"/>
              </w:rPr>
            </w:pPr>
            <w:r>
              <w:rPr>
                <w:rFonts w:hint="eastAsia" w:ascii="ＭＳ ゴシック" w:hAnsi="ＭＳ ゴシック" w:eastAsia="ＭＳ ゴシック"/>
                <w:color w:val="auto"/>
              </w:rPr>
              <w:t>　</w:t>
            </w: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ind w:leftChars="0" w:firstLine="0" w:firstLineChars="0"/>
              <w:jc w:val="right"/>
              <w:rPr>
                <w:rFonts w:hint="eastAsia" w:ascii="ＭＳ ゴシック" w:hAnsi="ＭＳ ゴシック" w:eastAsia="ＭＳ ゴシック"/>
                <w:color w:val="auto"/>
                <w:u w:val="single" w:color="auto"/>
              </w:rPr>
            </w:pPr>
            <w:r>
              <w:rPr>
                <w:rFonts w:hint="eastAsia" w:ascii="ＭＳ ゴシック" w:hAnsi="ＭＳ ゴシック" w:eastAsia="ＭＳ ゴシック"/>
                <w:color w:val="auto"/>
                <w:u w:val="none" w:color="auto"/>
              </w:rPr>
              <w:t>13</w:t>
            </w:r>
            <w:r>
              <w:rPr>
                <w:rFonts w:hint="eastAsia" w:ascii="ＭＳ ゴシック" w:hAnsi="ＭＳ ゴシック" w:eastAsia="ＭＳ ゴシック"/>
                <w:color w:val="auto"/>
                <w:u w:val="none" w:color="auto"/>
              </w:rPr>
              <w:t>の</w:t>
            </w:r>
            <w:r>
              <w:rPr>
                <w:rFonts w:hint="eastAsia" w:ascii="ＭＳ ゴシック" w:hAnsi="ＭＳ ゴシック" w:eastAsia="ＭＳ ゴシック"/>
                <w:color w:val="auto"/>
                <w:u w:val="none" w:color="auto"/>
              </w:rPr>
              <w:t>2</w:t>
            </w: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r>
              <w:rPr>
                <w:rFonts w:hint="eastAsia" w:ascii="ＭＳ ゴシック" w:hAnsi="ＭＳ ゴシック" w:eastAsia="ＭＳ ゴシック"/>
                <w:color w:val="auto"/>
              </w:rPr>
              <w:t>14</w:t>
            </w:r>
          </w:p>
          <w:p>
            <w:pPr>
              <w:pStyle w:val="0"/>
              <w:spacing w:line="200" w:lineRule="exact"/>
              <w:ind w:leftChars="0" w:firstLine="0" w:firstLineChars="0"/>
              <w:jc w:val="right"/>
              <w:rPr>
                <w:rFonts w:hint="eastAsia" w:ascii="ＭＳ ゴシック" w:hAnsi="ＭＳ ゴシック" w:eastAsia="ＭＳ ゴシック"/>
                <w:color w:val="auto"/>
                <w:sz w:val="20"/>
              </w:rPr>
            </w:pPr>
            <w:r>
              <w:rPr>
                <w:rFonts w:hint="eastAsia" w:ascii="ＭＳ ゴシック" w:hAnsi="ＭＳ ゴシック" w:eastAsia="ＭＳ ゴシック"/>
                <w:color w:val="auto"/>
                <w:spacing w:val="1"/>
                <w:w w:val="50"/>
                <w:sz w:val="20"/>
              </w:rPr>
              <w:t>※</w:t>
            </w:r>
            <w:r>
              <w:rPr>
                <w:rFonts w:hint="eastAsia" w:ascii="ＭＳ ゴシック" w:hAnsi="ＭＳ ゴシック" w:eastAsia="ＭＳ ゴシック"/>
                <w:color w:val="auto"/>
                <w:spacing w:val="1"/>
                <w:w w:val="50"/>
                <w:sz w:val="20"/>
              </w:rPr>
              <w:t>(</w:t>
            </w:r>
            <w:r>
              <w:rPr>
                <w:rFonts w:hint="eastAsia" w:ascii="ＭＳ ゴシック" w:hAnsi="ＭＳ ゴシック" w:eastAsia="ＭＳ ゴシック"/>
                <w:color w:val="auto"/>
                <w:spacing w:val="1"/>
                <w:w w:val="50"/>
                <w:sz w:val="20"/>
              </w:rPr>
              <w:t>減算規定あり）</w:t>
            </w: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ind w:firstLine="1080" w:firstLineChars="600"/>
              <w:jc w:val="right"/>
              <w:rPr>
                <w:rFonts w:hint="eastAsia" w:ascii="ＭＳ ゴシック" w:hAnsi="ＭＳ ゴシック" w:eastAsia="ＭＳ ゴシック"/>
                <w:color w:val="auto"/>
              </w:rPr>
            </w:pPr>
            <w:r>
              <w:rPr>
                <w:rFonts w:hint="eastAsia" w:ascii="ＭＳ ゴシック" w:hAnsi="ＭＳ ゴシック" w:eastAsia="ＭＳ ゴシック"/>
                <w:color w:val="auto"/>
              </w:rPr>
              <w:t>15</w:t>
            </w:r>
            <w:r>
              <w:rPr>
                <w:rFonts w:hint="eastAsia" w:ascii="ＭＳ ゴシック" w:hAnsi="ＭＳ ゴシック" w:eastAsia="ＭＳ ゴシック"/>
                <w:color w:val="auto"/>
                <w:spacing w:val="1"/>
                <w:w w:val="50"/>
                <w:sz w:val="20"/>
              </w:rPr>
              <w:t>※</w:t>
            </w:r>
            <w:r>
              <w:rPr>
                <w:rFonts w:hint="eastAsia" w:ascii="ＭＳ ゴシック" w:hAnsi="ＭＳ ゴシック" w:eastAsia="ＭＳ ゴシック"/>
                <w:color w:val="auto"/>
                <w:spacing w:val="1"/>
                <w:w w:val="50"/>
                <w:sz w:val="20"/>
              </w:rPr>
              <w:t>(</w:t>
            </w:r>
            <w:r>
              <w:rPr>
                <w:rFonts w:hint="eastAsia" w:ascii="ＭＳ ゴシック" w:hAnsi="ＭＳ ゴシック" w:eastAsia="ＭＳ ゴシック"/>
                <w:color w:val="auto"/>
                <w:spacing w:val="1"/>
                <w:w w:val="50"/>
                <w:sz w:val="20"/>
              </w:rPr>
              <w:t>減算規定あり）</w:t>
            </w: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r>
              <w:rPr>
                <w:rFonts w:hint="eastAsia" w:ascii="ＭＳ ゴシック" w:hAnsi="ＭＳ ゴシック" w:eastAsia="ＭＳ ゴシック"/>
                <w:color w:val="auto"/>
              </w:rPr>
              <w:t>16</w:t>
            </w: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r>
              <w:rPr>
                <w:rFonts w:hint="eastAsia" w:ascii="ＭＳ ゴシック" w:hAnsi="ＭＳ ゴシック" w:eastAsia="ＭＳ ゴシック"/>
                <w:color w:val="auto"/>
              </w:rPr>
              <w:t>17</w:t>
            </w: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jc w:val="right"/>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r>
              <w:rPr>
                <w:rFonts w:hint="eastAsia" w:ascii="ＭＳ ゴシック" w:hAnsi="ＭＳ ゴシック" w:eastAsia="ＭＳ ゴシック"/>
                <w:color w:val="auto"/>
              </w:rPr>
              <w:t>18</w:t>
            </w: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900" w:firstLineChars="500"/>
              <w:jc w:val="right"/>
              <w:rPr>
                <w:rFonts w:hint="eastAsia" w:ascii="ＭＳ ゴシック" w:hAnsi="ＭＳ ゴシック" w:eastAsia="ＭＳ ゴシック"/>
                <w:color w:val="auto"/>
                <w:u w:val="single" w:color="auto"/>
              </w:rPr>
            </w:pPr>
            <w:r>
              <w:rPr>
                <w:rFonts w:hint="eastAsia" w:ascii="ＭＳ ゴシック" w:hAnsi="ＭＳ ゴシック" w:eastAsia="ＭＳ ゴシック"/>
                <w:color w:val="auto"/>
                <w:u w:val="none" w:color="auto"/>
              </w:rPr>
              <w:t>18-2</w:t>
            </w:r>
          </w:p>
          <w:p>
            <w:pPr>
              <w:pStyle w:val="0"/>
              <w:spacing w:line="200" w:lineRule="exact"/>
              <w:ind w:firstLine="900" w:firstLineChars="500"/>
              <w:jc w:val="right"/>
              <w:rPr>
                <w:rFonts w:hint="eastAsia" w:ascii="ＭＳ ゴシック" w:hAnsi="ＭＳ ゴシック" w:eastAsia="ＭＳ ゴシック"/>
                <w:color w:val="auto"/>
                <w:u w:val="none" w:color="auto"/>
              </w:rPr>
            </w:pPr>
          </w:p>
          <w:p>
            <w:pPr>
              <w:pStyle w:val="0"/>
              <w:spacing w:line="200" w:lineRule="exact"/>
              <w:ind w:firstLine="900" w:firstLineChars="500"/>
              <w:jc w:val="right"/>
              <w:rPr>
                <w:rFonts w:hint="eastAsia" w:ascii="ＭＳ ゴシック" w:hAnsi="ＭＳ ゴシック" w:eastAsia="ＭＳ ゴシック"/>
                <w:color w:val="auto"/>
                <w:u w:val="none" w:color="auto"/>
              </w:rPr>
            </w:pPr>
          </w:p>
          <w:p>
            <w:pPr>
              <w:pStyle w:val="0"/>
              <w:spacing w:line="200" w:lineRule="exact"/>
              <w:ind w:firstLine="900" w:firstLineChars="500"/>
              <w:jc w:val="right"/>
              <w:rPr>
                <w:rFonts w:hint="eastAsia" w:ascii="ＭＳ ゴシック" w:hAnsi="ＭＳ ゴシック" w:eastAsia="ＭＳ ゴシック"/>
                <w:color w:val="auto"/>
                <w:u w:val="none" w:color="auto"/>
              </w:rPr>
            </w:pPr>
          </w:p>
          <w:p>
            <w:pPr>
              <w:pStyle w:val="0"/>
              <w:spacing w:line="200" w:lineRule="exact"/>
              <w:ind w:firstLine="900" w:firstLineChars="500"/>
              <w:jc w:val="right"/>
              <w:rPr>
                <w:rFonts w:hint="eastAsia" w:ascii="ＭＳ ゴシック" w:hAnsi="ＭＳ ゴシック" w:eastAsia="ＭＳ ゴシック"/>
                <w:color w:val="auto"/>
                <w:u w:val="none" w:color="auto"/>
              </w:rPr>
            </w:pPr>
          </w:p>
          <w:p>
            <w:pPr>
              <w:pStyle w:val="0"/>
              <w:spacing w:line="200" w:lineRule="exact"/>
              <w:ind w:firstLine="900" w:firstLineChars="500"/>
              <w:jc w:val="right"/>
              <w:rPr>
                <w:rFonts w:hint="eastAsia" w:ascii="ＭＳ ゴシック" w:hAnsi="ＭＳ ゴシック" w:eastAsia="ＭＳ ゴシック"/>
                <w:color w:val="auto"/>
                <w:u w:val="none" w:color="auto"/>
              </w:rPr>
            </w:pPr>
          </w:p>
          <w:p>
            <w:pPr>
              <w:pStyle w:val="0"/>
              <w:spacing w:line="200" w:lineRule="exact"/>
              <w:ind w:firstLine="900" w:firstLineChars="500"/>
              <w:jc w:val="right"/>
              <w:rPr>
                <w:rFonts w:hint="eastAsia" w:ascii="ＭＳ ゴシック" w:hAnsi="ＭＳ ゴシック" w:eastAsia="ＭＳ ゴシック"/>
                <w:color w:val="auto"/>
                <w:u w:val="none" w:color="auto"/>
              </w:rPr>
            </w:pPr>
          </w:p>
          <w:p>
            <w:pPr>
              <w:pStyle w:val="0"/>
              <w:spacing w:line="200" w:lineRule="exact"/>
              <w:ind w:firstLine="900" w:firstLineChars="500"/>
              <w:jc w:val="right"/>
              <w:rPr>
                <w:rFonts w:hint="eastAsia" w:ascii="ＭＳ ゴシック" w:hAnsi="ＭＳ ゴシック" w:eastAsia="ＭＳ ゴシック"/>
                <w:color w:val="auto"/>
                <w:u w:val="none" w:color="auto"/>
              </w:rPr>
            </w:pPr>
          </w:p>
          <w:p>
            <w:pPr>
              <w:pStyle w:val="0"/>
              <w:spacing w:line="200" w:lineRule="exact"/>
              <w:ind w:firstLine="900" w:firstLineChars="500"/>
              <w:jc w:val="right"/>
              <w:rPr>
                <w:rFonts w:hint="eastAsia" w:ascii="ＭＳ ゴシック" w:hAnsi="ＭＳ ゴシック" w:eastAsia="ＭＳ ゴシック"/>
                <w:color w:val="auto"/>
                <w:u w:val="none" w:color="auto"/>
              </w:rPr>
            </w:pPr>
          </w:p>
          <w:p>
            <w:pPr>
              <w:pStyle w:val="0"/>
              <w:spacing w:line="200" w:lineRule="exact"/>
              <w:ind w:firstLine="900" w:firstLineChars="500"/>
              <w:jc w:val="right"/>
              <w:rPr>
                <w:rFonts w:hint="eastAsia" w:ascii="ＭＳ ゴシック" w:hAnsi="ＭＳ ゴシック" w:eastAsia="ＭＳ ゴシック"/>
                <w:color w:val="auto"/>
                <w:u w:val="none" w:color="auto"/>
              </w:rPr>
            </w:pPr>
          </w:p>
          <w:p>
            <w:pPr>
              <w:pStyle w:val="0"/>
              <w:spacing w:line="200" w:lineRule="exact"/>
              <w:ind w:firstLine="900" w:firstLineChars="500"/>
              <w:jc w:val="right"/>
              <w:rPr>
                <w:rFonts w:hint="eastAsia" w:ascii="ＭＳ ゴシック" w:hAnsi="ＭＳ ゴシック" w:eastAsia="ＭＳ ゴシック"/>
                <w:color w:val="auto"/>
                <w:u w:val="none" w:color="auto"/>
              </w:rPr>
            </w:pPr>
          </w:p>
          <w:p>
            <w:pPr>
              <w:pStyle w:val="0"/>
              <w:spacing w:line="200" w:lineRule="exact"/>
              <w:ind w:firstLine="900" w:firstLineChars="500"/>
              <w:jc w:val="right"/>
              <w:rPr>
                <w:rFonts w:hint="eastAsia" w:ascii="ＭＳ ゴシック" w:hAnsi="ＭＳ ゴシック" w:eastAsia="ＭＳ ゴシック"/>
                <w:color w:val="auto"/>
                <w:u w:val="none" w:color="auto"/>
              </w:rPr>
            </w:pPr>
          </w:p>
          <w:p>
            <w:pPr>
              <w:pStyle w:val="0"/>
              <w:spacing w:line="200" w:lineRule="exact"/>
              <w:ind w:firstLine="900" w:firstLineChars="500"/>
              <w:jc w:val="right"/>
              <w:rPr>
                <w:rFonts w:hint="eastAsia" w:ascii="ＭＳ ゴシック" w:hAnsi="ＭＳ ゴシック" w:eastAsia="ＭＳ ゴシック"/>
                <w:color w:val="auto"/>
                <w:u w:val="none" w:color="auto"/>
              </w:rPr>
            </w:pPr>
          </w:p>
          <w:p>
            <w:pPr>
              <w:pStyle w:val="0"/>
              <w:spacing w:line="200" w:lineRule="exact"/>
              <w:ind w:firstLine="900" w:firstLineChars="500"/>
              <w:jc w:val="right"/>
              <w:rPr>
                <w:rFonts w:hint="eastAsia" w:ascii="ＭＳ ゴシック" w:hAnsi="ＭＳ ゴシック" w:eastAsia="ＭＳ ゴシック"/>
                <w:color w:val="auto"/>
                <w:u w:val="none" w:color="auto"/>
              </w:rPr>
            </w:pPr>
          </w:p>
          <w:p>
            <w:pPr>
              <w:pStyle w:val="0"/>
              <w:spacing w:line="200" w:lineRule="exact"/>
              <w:ind w:firstLine="900" w:firstLineChars="500"/>
              <w:jc w:val="right"/>
              <w:rPr>
                <w:rFonts w:hint="eastAsia" w:ascii="ＭＳ ゴシック" w:hAnsi="ＭＳ ゴシック" w:eastAsia="ＭＳ ゴシック"/>
                <w:color w:val="auto"/>
                <w:u w:val="none" w:color="auto"/>
              </w:rPr>
            </w:pPr>
          </w:p>
          <w:p>
            <w:pPr>
              <w:pStyle w:val="0"/>
              <w:spacing w:line="200" w:lineRule="exact"/>
              <w:ind w:firstLine="900" w:firstLineChars="500"/>
              <w:jc w:val="right"/>
              <w:rPr>
                <w:rFonts w:hint="eastAsia" w:ascii="ＭＳ ゴシック" w:hAnsi="ＭＳ ゴシック" w:eastAsia="ＭＳ ゴシック"/>
                <w:color w:val="auto"/>
                <w:u w:val="none" w:color="auto"/>
              </w:rPr>
            </w:pPr>
          </w:p>
          <w:p>
            <w:pPr>
              <w:pStyle w:val="0"/>
              <w:spacing w:line="200" w:lineRule="exact"/>
              <w:ind w:firstLine="900" w:firstLineChars="500"/>
              <w:jc w:val="right"/>
              <w:rPr>
                <w:rFonts w:hint="eastAsia" w:ascii="ＭＳ ゴシック" w:hAnsi="ＭＳ ゴシック" w:eastAsia="ＭＳ ゴシック"/>
                <w:color w:val="auto"/>
                <w:u w:val="none" w:color="auto"/>
              </w:rPr>
            </w:pPr>
          </w:p>
          <w:p>
            <w:pPr>
              <w:pStyle w:val="0"/>
              <w:spacing w:line="200" w:lineRule="exact"/>
              <w:ind w:firstLine="900" w:firstLineChars="500"/>
              <w:jc w:val="right"/>
              <w:rPr>
                <w:rFonts w:hint="eastAsia" w:ascii="ＭＳ ゴシック" w:hAnsi="ＭＳ ゴシック" w:eastAsia="ＭＳ ゴシック"/>
                <w:color w:val="auto"/>
                <w:u w:val="none" w:color="auto"/>
              </w:rPr>
            </w:pPr>
          </w:p>
          <w:p>
            <w:pPr>
              <w:pStyle w:val="0"/>
              <w:spacing w:line="200" w:lineRule="exact"/>
              <w:ind w:firstLine="900" w:firstLineChars="500"/>
              <w:jc w:val="right"/>
              <w:rPr>
                <w:rFonts w:hint="eastAsia" w:ascii="ＭＳ ゴシック" w:hAnsi="ＭＳ ゴシック" w:eastAsia="ＭＳ ゴシック"/>
                <w:color w:val="auto"/>
                <w:u w:val="none" w:color="auto"/>
              </w:rPr>
            </w:pPr>
          </w:p>
          <w:p>
            <w:pPr>
              <w:pStyle w:val="0"/>
              <w:spacing w:line="200" w:lineRule="exact"/>
              <w:ind w:firstLine="900" w:firstLineChars="500"/>
              <w:jc w:val="right"/>
              <w:rPr>
                <w:rFonts w:hint="eastAsia" w:ascii="ＭＳ ゴシック" w:hAnsi="ＭＳ ゴシック" w:eastAsia="ＭＳ ゴシック"/>
                <w:color w:val="auto"/>
                <w:u w:val="none" w:color="auto"/>
              </w:rPr>
            </w:pPr>
          </w:p>
          <w:p>
            <w:pPr>
              <w:pStyle w:val="0"/>
              <w:spacing w:line="200" w:lineRule="exact"/>
              <w:ind w:firstLine="900" w:firstLineChars="500"/>
              <w:jc w:val="right"/>
              <w:rPr>
                <w:rFonts w:hint="eastAsia" w:ascii="ＭＳ ゴシック" w:hAnsi="ＭＳ ゴシック" w:eastAsia="ＭＳ ゴシック"/>
                <w:color w:val="auto"/>
                <w:u w:val="none" w:color="auto"/>
              </w:rPr>
            </w:pPr>
          </w:p>
          <w:p>
            <w:pPr>
              <w:pStyle w:val="0"/>
              <w:spacing w:line="200" w:lineRule="exact"/>
              <w:ind w:firstLine="900" w:firstLineChars="500"/>
              <w:jc w:val="right"/>
              <w:rPr>
                <w:rFonts w:hint="eastAsia" w:ascii="ＭＳ ゴシック" w:hAnsi="ＭＳ ゴシック" w:eastAsia="ＭＳ ゴシック"/>
                <w:color w:val="auto"/>
                <w:u w:val="none" w:color="auto"/>
              </w:rPr>
            </w:pPr>
          </w:p>
          <w:p>
            <w:pPr>
              <w:pStyle w:val="0"/>
              <w:spacing w:line="200" w:lineRule="exact"/>
              <w:ind w:firstLine="900" w:firstLineChars="500"/>
              <w:jc w:val="right"/>
              <w:rPr>
                <w:rFonts w:hint="eastAsia" w:ascii="ＭＳ ゴシック" w:hAnsi="ＭＳ ゴシック" w:eastAsia="ＭＳ ゴシック"/>
                <w:color w:val="auto"/>
                <w:u w:val="none" w:color="auto"/>
              </w:rPr>
            </w:pPr>
          </w:p>
          <w:p>
            <w:pPr>
              <w:pStyle w:val="0"/>
              <w:spacing w:line="200" w:lineRule="exact"/>
              <w:ind w:firstLine="900" w:firstLineChars="500"/>
              <w:jc w:val="right"/>
              <w:rPr>
                <w:rFonts w:hint="eastAsia" w:ascii="ＭＳ ゴシック" w:hAnsi="ＭＳ ゴシック" w:eastAsia="ＭＳ ゴシック"/>
                <w:color w:val="auto"/>
                <w:u w:val="none" w:color="auto"/>
              </w:rPr>
            </w:pPr>
          </w:p>
          <w:p>
            <w:pPr>
              <w:pStyle w:val="0"/>
              <w:spacing w:line="200" w:lineRule="exact"/>
              <w:ind w:firstLine="900" w:firstLineChars="500"/>
              <w:jc w:val="right"/>
              <w:rPr>
                <w:rFonts w:hint="eastAsia" w:ascii="ＭＳ ゴシック" w:hAnsi="ＭＳ ゴシック" w:eastAsia="ＭＳ ゴシック"/>
                <w:color w:val="auto"/>
                <w:u w:val="none" w:color="auto"/>
              </w:rPr>
            </w:pPr>
          </w:p>
          <w:p>
            <w:pPr>
              <w:pStyle w:val="0"/>
              <w:spacing w:line="200" w:lineRule="exact"/>
              <w:ind w:firstLine="900" w:firstLineChars="500"/>
              <w:jc w:val="right"/>
              <w:rPr>
                <w:rFonts w:hint="eastAsia" w:ascii="ＭＳ ゴシック" w:hAnsi="ＭＳ ゴシック" w:eastAsia="ＭＳ ゴシック"/>
                <w:color w:val="auto"/>
                <w:u w:val="none" w:color="auto"/>
              </w:rPr>
            </w:pPr>
          </w:p>
          <w:p>
            <w:pPr>
              <w:pStyle w:val="0"/>
              <w:spacing w:line="200" w:lineRule="exact"/>
              <w:ind w:firstLine="900" w:firstLineChars="500"/>
              <w:jc w:val="right"/>
              <w:rPr>
                <w:rFonts w:hint="eastAsia" w:ascii="ＭＳ ゴシック" w:hAnsi="ＭＳ ゴシック" w:eastAsia="ＭＳ ゴシック"/>
                <w:color w:val="auto"/>
                <w:u w:val="none" w:color="auto"/>
              </w:rPr>
            </w:pPr>
          </w:p>
          <w:p>
            <w:pPr>
              <w:pStyle w:val="0"/>
              <w:spacing w:line="200" w:lineRule="exact"/>
              <w:ind w:firstLine="900" w:firstLineChars="500"/>
              <w:jc w:val="right"/>
              <w:rPr>
                <w:rFonts w:hint="eastAsia" w:ascii="ＭＳ ゴシック" w:hAnsi="ＭＳ ゴシック" w:eastAsia="ＭＳ ゴシック"/>
                <w:color w:val="auto"/>
                <w:u w:val="none" w:color="auto"/>
              </w:rPr>
            </w:pPr>
          </w:p>
          <w:p>
            <w:pPr>
              <w:pStyle w:val="0"/>
              <w:spacing w:line="200" w:lineRule="exact"/>
              <w:ind w:firstLine="900" w:firstLineChars="500"/>
              <w:jc w:val="right"/>
              <w:rPr>
                <w:rFonts w:hint="eastAsia" w:ascii="ＭＳ ゴシック" w:hAnsi="ＭＳ ゴシック" w:eastAsia="ＭＳ ゴシック"/>
                <w:color w:val="auto"/>
                <w:u w:val="none" w:color="auto"/>
              </w:rPr>
            </w:pPr>
          </w:p>
          <w:p>
            <w:pPr>
              <w:pStyle w:val="0"/>
              <w:spacing w:line="200" w:lineRule="exact"/>
              <w:ind w:firstLine="900" w:firstLineChars="500"/>
              <w:jc w:val="right"/>
              <w:rPr>
                <w:rFonts w:hint="eastAsia" w:ascii="ＭＳ ゴシック" w:hAnsi="ＭＳ ゴシック" w:eastAsia="ＭＳ ゴシック"/>
                <w:color w:val="auto"/>
                <w:u w:val="none" w:color="auto"/>
              </w:rPr>
            </w:pPr>
          </w:p>
          <w:p>
            <w:pPr>
              <w:pStyle w:val="0"/>
              <w:spacing w:line="200" w:lineRule="exact"/>
              <w:ind w:firstLine="900" w:firstLineChars="500"/>
              <w:jc w:val="right"/>
              <w:rPr>
                <w:rFonts w:hint="eastAsia" w:ascii="ＭＳ ゴシック" w:hAnsi="ＭＳ ゴシック" w:eastAsia="ＭＳ ゴシック"/>
                <w:color w:val="auto"/>
                <w:u w:val="none" w:color="auto"/>
              </w:rPr>
            </w:pPr>
          </w:p>
          <w:p>
            <w:pPr>
              <w:pStyle w:val="0"/>
              <w:spacing w:line="200" w:lineRule="exact"/>
              <w:ind w:firstLine="900" w:firstLineChars="500"/>
              <w:jc w:val="right"/>
              <w:rPr>
                <w:rFonts w:hint="eastAsia" w:ascii="ＭＳ ゴシック" w:hAnsi="ＭＳ ゴシック" w:eastAsia="ＭＳ ゴシック"/>
                <w:color w:val="auto"/>
                <w:u w:val="none" w:color="auto"/>
              </w:rPr>
            </w:pPr>
          </w:p>
          <w:p>
            <w:pPr>
              <w:pStyle w:val="0"/>
              <w:spacing w:line="200" w:lineRule="exact"/>
              <w:ind w:firstLine="900" w:firstLineChars="500"/>
              <w:jc w:val="right"/>
              <w:rPr>
                <w:rFonts w:hint="eastAsia" w:ascii="ＭＳ ゴシック" w:hAnsi="ＭＳ ゴシック" w:eastAsia="ＭＳ ゴシック"/>
                <w:color w:val="auto"/>
                <w:u w:val="none" w:color="auto"/>
              </w:rPr>
            </w:pPr>
          </w:p>
          <w:p>
            <w:pPr>
              <w:pStyle w:val="0"/>
              <w:spacing w:line="200" w:lineRule="exact"/>
              <w:ind w:firstLine="900" w:firstLineChars="500"/>
              <w:jc w:val="right"/>
              <w:rPr>
                <w:rFonts w:hint="eastAsia" w:ascii="ＭＳ ゴシック" w:hAnsi="ＭＳ ゴシック" w:eastAsia="ＭＳ ゴシック"/>
                <w:color w:val="auto"/>
                <w:u w:val="none" w:color="auto"/>
              </w:rPr>
            </w:pPr>
          </w:p>
          <w:p>
            <w:pPr>
              <w:pStyle w:val="0"/>
              <w:spacing w:line="200" w:lineRule="exact"/>
              <w:ind w:firstLine="900" w:firstLineChars="500"/>
              <w:jc w:val="right"/>
              <w:rPr>
                <w:rFonts w:hint="eastAsia" w:ascii="ＭＳ ゴシック" w:hAnsi="ＭＳ ゴシック" w:eastAsia="ＭＳ ゴシック"/>
                <w:color w:val="auto"/>
                <w:u w:val="none" w:color="auto"/>
              </w:rPr>
            </w:pPr>
          </w:p>
          <w:p>
            <w:pPr>
              <w:pStyle w:val="0"/>
              <w:spacing w:line="200" w:lineRule="exact"/>
              <w:ind w:firstLine="900" w:firstLineChars="500"/>
              <w:jc w:val="right"/>
              <w:rPr>
                <w:rFonts w:hint="eastAsia" w:ascii="ＭＳ ゴシック" w:hAnsi="ＭＳ ゴシック" w:eastAsia="ＭＳ ゴシック"/>
                <w:color w:val="auto"/>
                <w:u w:val="none" w:color="auto"/>
              </w:rPr>
            </w:pPr>
          </w:p>
          <w:p>
            <w:pPr>
              <w:pStyle w:val="0"/>
              <w:spacing w:line="200" w:lineRule="exact"/>
              <w:ind w:firstLine="900" w:firstLineChars="500"/>
              <w:jc w:val="right"/>
              <w:rPr>
                <w:rFonts w:hint="eastAsia" w:ascii="ＭＳ ゴシック" w:hAnsi="ＭＳ ゴシック" w:eastAsia="ＭＳ ゴシック"/>
                <w:color w:val="auto"/>
                <w:u w:val="none" w:color="auto"/>
              </w:rPr>
            </w:pPr>
          </w:p>
          <w:p>
            <w:pPr>
              <w:pStyle w:val="0"/>
              <w:spacing w:line="200" w:lineRule="exact"/>
              <w:ind w:firstLine="900" w:firstLineChars="500"/>
              <w:jc w:val="right"/>
              <w:rPr>
                <w:rFonts w:hint="eastAsia" w:ascii="ＭＳ ゴシック" w:hAnsi="ＭＳ ゴシック" w:eastAsia="ＭＳ ゴシック"/>
                <w:color w:val="auto"/>
                <w:u w:val="none" w:color="auto"/>
              </w:rPr>
            </w:pPr>
          </w:p>
          <w:p>
            <w:pPr>
              <w:pStyle w:val="0"/>
              <w:spacing w:line="200" w:lineRule="exact"/>
              <w:ind w:firstLine="900" w:firstLineChars="500"/>
              <w:jc w:val="right"/>
              <w:rPr>
                <w:rFonts w:hint="eastAsia" w:ascii="ＭＳ ゴシック" w:hAnsi="ＭＳ ゴシック" w:eastAsia="ＭＳ ゴシック"/>
                <w:color w:val="auto"/>
                <w:u w:val="none" w:color="auto"/>
              </w:rPr>
            </w:pPr>
          </w:p>
          <w:p>
            <w:pPr>
              <w:pStyle w:val="0"/>
              <w:spacing w:line="200" w:lineRule="exact"/>
              <w:ind w:firstLine="900" w:firstLineChars="500"/>
              <w:jc w:val="right"/>
              <w:rPr>
                <w:rFonts w:hint="eastAsia" w:ascii="ＭＳ ゴシック" w:hAnsi="ＭＳ ゴシック" w:eastAsia="ＭＳ ゴシック"/>
                <w:color w:val="auto"/>
                <w:u w:val="none" w:color="auto"/>
              </w:rPr>
            </w:pPr>
          </w:p>
          <w:p>
            <w:pPr>
              <w:pStyle w:val="0"/>
              <w:spacing w:line="200" w:lineRule="exact"/>
              <w:ind w:firstLine="900" w:firstLineChars="500"/>
              <w:jc w:val="right"/>
              <w:rPr>
                <w:rFonts w:hint="eastAsia" w:ascii="ＭＳ ゴシック" w:hAnsi="ＭＳ ゴシック" w:eastAsia="ＭＳ ゴシック"/>
                <w:color w:val="auto"/>
                <w:u w:val="none" w:color="auto"/>
              </w:rPr>
            </w:pPr>
          </w:p>
          <w:p>
            <w:pPr>
              <w:pStyle w:val="0"/>
              <w:spacing w:line="200" w:lineRule="exact"/>
              <w:ind w:firstLine="900" w:firstLineChars="500"/>
              <w:jc w:val="right"/>
              <w:rPr>
                <w:rFonts w:hint="eastAsia" w:ascii="ＭＳ ゴシック" w:hAnsi="ＭＳ ゴシック" w:eastAsia="ＭＳ ゴシック"/>
                <w:color w:val="auto"/>
                <w:u w:val="none" w:color="auto"/>
              </w:rPr>
            </w:pPr>
          </w:p>
          <w:p>
            <w:pPr>
              <w:pStyle w:val="0"/>
              <w:spacing w:line="200" w:lineRule="exact"/>
              <w:ind w:firstLine="900" w:firstLineChars="500"/>
              <w:jc w:val="right"/>
              <w:rPr>
                <w:rFonts w:hint="eastAsia" w:ascii="ＭＳ ゴシック" w:hAnsi="ＭＳ ゴシック" w:eastAsia="ＭＳ ゴシック"/>
                <w:color w:val="auto"/>
                <w:u w:val="none" w:color="auto"/>
              </w:rPr>
            </w:pPr>
          </w:p>
          <w:p>
            <w:pPr>
              <w:pStyle w:val="0"/>
              <w:spacing w:line="200" w:lineRule="exact"/>
              <w:ind w:firstLine="900" w:firstLineChars="500"/>
              <w:jc w:val="right"/>
              <w:rPr>
                <w:rFonts w:hint="eastAsia" w:ascii="ＭＳ ゴシック" w:hAnsi="ＭＳ ゴシック" w:eastAsia="ＭＳ ゴシック"/>
                <w:color w:val="auto"/>
                <w:u w:val="none" w:color="auto"/>
              </w:rPr>
            </w:pPr>
          </w:p>
          <w:p>
            <w:pPr>
              <w:pStyle w:val="0"/>
              <w:spacing w:line="200" w:lineRule="exact"/>
              <w:ind w:firstLine="900" w:firstLineChars="500"/>
              <w:jc w:val="right"/>
              <w:rPr>
                <w:rFonts w:hint="eastAsia" w:ascii="ＭＳ ゴシック" w:hAnsi="ＭＳ ゴシック" w:eastAsia="ＭＳ ゴシック"/>
                <w:color w:val="auto"/>
                <w:u w:val="none" w:color="auto"/>
              </w:rPr>
            </w:pPr>
          </w:p>
          <w:p>
            <w:pPr>
              <w:pStyle w:val="0"/>
              <w:spacing w:line="200" w:lineRule="exact"/>
              <w:ind w:leftChars="0" w:firstLine="0" w:firstLineChars="0"/>
              <w:jc w:val="right"/>
              <w:rPr>
                <w:rFonts w:hint="eastAsia" w:ascii="ＭＳ ゴシック" w:hAnsi="ＭＳ ゴシック" w:eastAsia="ＭＳ ゴシック"/>
                <w:color w:val="auto"/>
                <w:u w:val="none" w:color="auto"/>
              </w:rPr>
            </w:pPr>
            <w:r>
              <w:rPr>
                <w:rFonts w:hint="eastAsia" w:ascii="ＭＳ ゴシック" w:hAnsi="ＭＳ ゴシック" w:eastAsia="ＭＳ ゴシック"/>
                <w:b w:val="0"/>
                <w:color w:val="auto"/>
                <w:u w:val="none" w:color="auto"/>
              </w:rPr>
              <w:t>18</w:t>
            </w:r>
            <w:r>
              <w:rPr>
                <w:rFonts w:hint="eastAsia" w:ascii="ＭＳ ゴシック" w:hAnsi="ＭＳ ゴシック" w:eastAsia="ＭＳ ゴシック"/>
                <w:b w:val="0"/>
                <w:color w:val="auto"/>
                <w:u w:val="none" w:color="auto"/>
              </w:rPr>
              <w:t>の</w:t>
            </w:r>
            <w:r>
              <w:rPr>
                <w:rFonts w:hint="eastAsia" w:ascii="ＭＳ ゴシック" w:hAnsi="ＭＳ ゴシック" w:eastAsia="ＭＳ ゴシック"/>
                <w:b w:val="0"/>
                <w:color w:val="auto"/>
                <w:u w:val="none" w:color="auto"/>
              </w:rPr>
              <w:t>3</w:t>
            </w:r>
          </w:p>
          <w:p>
            <w:pPr>
              <w:pStyle w:val="0"/>
              <w:spacing w:line="200" w:lineRule="exact"/>
              <w:ind w:firstLine="900" w:firstLineChars="500"/>
              <w:jc w:val="right"/>
              <w:rPr>
                <w:rFonts w:hint="eastAsia" w:ascii="ＭＳ ゴシック" w:hAnsi="ＭＳ ゴシック" w:eastAsia="ＭＳ ゴシック"/>
                <w:color w:val="auto"/>
                <w:u w:val="none" w:color="auto"/>
              </w:rPr>
            </w:pPr>
          </w:p>
          <w:p>
            <w:pPr>
              <w:pStyle w:val="0"/>
              <w:spacing w:line="200" w:lineRule="exact"/>
              <w:ind w:firstLine="900" w:firstLineChars="500"/>
              <w:jc w:val="right"/>
              <w:rPr>
                <w:rFonts w:hint="eastAsia" w:ascii="ＭＳ ゴシック" w:hAnsi="ＭＳ ゴシック" w:eastAsia="ＭＳ ゴシック"/>
                <w:color w:val="auto"/>
                <w:u w:val="none" w:color="auto"/>
              </w:rPr>
            </w:pPr>
          </w:p>
          <w:p>
            <w:pPr>
              <w:pStyle w:val="0"/>
              <w:spacing w:line="200" w:lineRule="exact"/>
              <w:ind w:firstLine="900" w:firstLineChars="500"/>
              <w:jc w:val="right"/>
              <w:rPr>
                <w:rFonts w:hint="eastAsia" w:ascii="ＭＳ ゴシック" w:hAnsi="ＭＳ ゴシック" w:eastAsia="ＭＳ ゴシック"/>
                <w:color w:val="auto"/>
                <w:u w:val="none" w:color="auto"/>
              </w:rPr>
            </w:pPr>
          </w:p>
          <w:p>
            <w:pPr>
              <w:pStyle w:val="0"/>
              <w:spacing w:line="200" w:lineRule="exact"/>
              <w:ind w:firstLine="900" w:firstLineChars="500"/>
              <w:jc w:val="right"/>
              <w:rPr>
                <w:rFonts w:hint="eastAsia" w:ascii="ＭＳ ゴシック" w:hAnsi="ＭＳ ゴシック" w:eastAsia="ＭＳ ゴシック"/>
                <w:color w:val="auto"/>
                <w:u w:val="none" w:color="auto"/>
              </w:rPr>
            </w:pPr>
          </w:p>
          <w:p>
            <w:pPr>
              <w:pStyle w:val="0"/>
              <w:spacing w:line="200" w:lineRule="exact"/>
              <w:ind w:firstLine="900" w:firstLineChars="500"/>
              <w:jc w:val="right"/>
              <w:rPr>
                <w:rFonts w:hint="eastAsia" w:ascii="ＭＳ ゴシック" w:hAnsi="ＭＳ ゴシック" w:eastAsia="ＭＳ ゴシック"/>
                <w:color w:val="auto"/>
                <w:u w:val="none" w:color="auto"/>
              </w:rPr>
            </w:pPr>
          </w:p>
          <w:p>
            <w:pPr>
              <w:pStyle w:val="0"/>
              <w:spacing w:line="200" w:lineRule="exact"/>
              <w:ind w:firstLine="900" w:firstLineChars="500"/>
              <w:jc w:val="right"/>
              <w:rPr>
                <w:rFonts w:hint="eastAsia" w:ascii="ＭＳ ゴシック" w:hAnsi="ＭＳ ゴシック" w:eastAsia="ＭＳ ゴシック"/>
                <w:color w:val="auto"/>
                <w:u w:val="none" w:color="auto"/>
              </w:rPr>
            </w:pPr>
          </w:p>
          <w:p>
            <w:pPr>
              <w:pStyle w:val="0"/>
              <w:spacing w:line="200" w:lineRule="exact"/>
              <w:ind w:firstLine="900" w:firstLineChars="500"/>
              <w:jc w:val="right"/>
              <w:rPr>
                <w:rFonts w:hint="eastAsia" w:ascii="ＭＳ ゴシック" w:hAnsi="ＭＳ ゴシック" w:eastAsia="ＭＳ ゴシック"/>
                <w:color w:val="auto"/>
                <w:u w:val="none" w:color="auto"/>
              </w:rPr>
            </w:pPr>
          </w:p>
          <w:p>
            <w:pPr>
              <w:pStyle w:val="0"/>
              <w:spacing w:line="200" w:lineRule="exact"/>
              <w:ind w:firstLine="900" w:firstLineChars="500"/>
              <w:jc w:val="right"/>
              <w:rPr>
                <w:rFonts w:hint="eastAsia" w:ascii="ＭＳ ゴシック" w:hAnsi="ＭＳ ゴシック" w:eastAsia="ＭＳ ゴシック"/>
                <w:color w:val="auto"/>
                <w:u w:val="none" w:color="auto"/>
              </w:rPr>
            </w:pPr>
          </w:p>
          <w:p>
            <w:pPr>
              <w:pStyle w:val="0"/>
              <w:spacing w:line="200" w:lineRule="exact"/>
              <w:ind w:firstLine="900" w:firstLineChars="500"/>
              <w:jc w:val="right"/>
              <w:rPr>
                <w:rFonts w:hint="eastAsia" w:ascii="ＭＳ ゴシック" w:hAnsi="ＭＳ ゴシック" w:eastAsia="ＭＳ ゴシック"/>
                <w:color w:val="auto"/>
                <w:u w:val="none" w:color="auto"/>
              </w:rPr>
            </w:pPr>
          </w:p>
          <w:p>
            <w:pPr>
              <w:pStyle w:val="0"/>
              <w:spacing w:line="200" w:lineRule="exact"/>
              <w:ind w:firstLine="900" w:firstLineChars="500"/>
              <w:jc w:val="right"/>
              <w:rPr>
                <w:rFonts w:hint="eastAsia" w:ascii="ＭＳ ゴシック" w:hAnsi="ＭＳ ゴシック" w:eastAsia="ＭＳ ゴシック"/>
                <w:color w:val="auto"/>
                <w:u w:val="none" w:color="auto"/>
              </w:rPr>
            </w:pPr>
          </w:p>
          <w:p>
            <w:pPr>
              <w:pStyle w:val="0"/>
              <w:spacing w:line="200" w:lineRule="exact"/>
              <w:ind w:firstLine="900" w:firstLineChars="500"/>
              <w:jc w:val="right"/>
              <w:rPr>
                <w:rFonts w:hint="eastAsia" w:ascii="ＭＳ ゴシック" w:hAnsi="ＭＳ ゴシック" w:eastAsia="ＭＳ ゴシック"/>
                <w:color w:val="auto"/>
                <w:u w:val="none" w:color="auto"/>
              </w:rPr>
            </w:pPr>
          </w:p>
          <w:p>
            <w:pPr>
              <w:pStyle w:val="0"/>
              <w:spacing w:line="200" w:lineRule="exact"/>
              <w:ind w:firstLine="900" w:firstLineChars="500"/>
              <w:jc w:val="right"/>
              <w:rPr>
                <w:rFonts w:hint="eastAsia" w:ascii="ＭＳ ゴシック" w:hAnsi="ＭＳ ゴシック" w:eastAsia="ＭＳ ゴシック"/>
                <w:color w:val="auto"/>
                <w:u w:val="none" w:color="auto"/>
              </w:rPr>
            </w:pPr>
          </w:p>
          <w:p>
            <w:pPr>
              <w:pStyle w:val="0"/>
              <w:spacing w:line="200" w:lineRule="exact"/>
              <w:ind w:firstLine="900" w:firstLineChars="500"/>
              <w:jc w:val="right"/>
              <w:rPr>
                <w:rFonts w:hint="eastAsia" w:ascii="ＭＳ ゴシック" w:hAnsi="ＭＳ ゴシック" w:eastAsia="ＭＳ ゴシック"/>
                <w:color w:val="auto"/>
                <w:u w:val="none" w:color="auto"/>
              </w:rPr>
            </w:pPr>
          </w:p>
          <w:p>
            <w:pPr>
              <w:pStyle w:val="0"/>
              <w:spacing w:line="200" w:lineRule="exact"/>
              <w:ind w:firstLine="900" w:firstLineChars="500"/>
              <w:jc w:val="right"/>
              <w:rPr>
                <w:rFonts w:hint="eastAsia" w:ascii="ＭＳ ゴシック" w:hAnsi="ＭＳ ゴシック" w:eastAsia="ＭＳ ゴシック"/>
                <w:color w:val="auto"/>
                <w:u w:val="none" w:color="auto"/>
              </w:rPr>
            </w:pPr>
          </w:p>
          <w:p>
            <w:pPr>
              <w:pStyle w:val="0"/>
              <w:spacing w:line="200" w:lineRule="exact"/>
              <w:ind w:firstLine="900" w:firstLineChars="500"/>
              <w:jc w:val="right"/>
              <w:rPr>
                <w:rFonts w:hint="eastAsia" w:ascii="ＭＳ ゴシック" w:hAnsi="ＭＳ ゴシック" w:eastAsia="ＭＳ ゴシック"/>
                <w:color w:val="auto"/>
                <w:u w:val="none" w:color="auto"/>
              </w:rPr>
            </w:pPr>
          </w:p>
          <w:p>
            <w:pPr>
              <w:pStyle w:val="0"/>
              <w:spacing w:line="200" w:lineRule="exact"/>
              <w:ind w:firstLine="900" w:firstLineChars="500"/>
              <w:jc w:val="right"/>
              <w:rPr>
                <w:rFonts w:hint="eastAsia" w:ascii="ＭＳ ゴシック" w:hAnsi="ＭＳ ゴシック" w:eastAsia="ＭＳ ゴシック"/>
                <w:color w:val="auto"/>
                <w:u w:val="none" w:color="auto"/>
              </w:rPr>
            </w:pPr>
          </w:p>
          <w:p>
            <w:pPr>
              <w:pStyle w:val="0"/>
              <w:spacing w:line="200" w:lineRule="exact"/>
              <w:ind w:firstLine="900" w:firstLineChars="500"/>
              <w:jc w:val="right"/>
              <w:rPr>
                <w:rFonts w:hint="eastAsia" w:ascii="ＭＳ ゴシック" w:hAnsi="ＭＳ ゴシック" w:eastAsia="ＭＳ ゴシック"/>
                <w:color w:val="auto"/>
                <w:u w:val="none" w:color="auto"/>
              </w:rPr>
            </w:pPr>
          </w:p>
          <w:p>
            <w:pPr>
              <w:pStyle w:val="0"/>
              <w:spacing w:line="200" w:lineRule="exact"/>
              <w:ind w:firstLine="900" w:firstLineChars="500"/>
              <w:jc w:val="right"/>
              <w:rPr>
                <w:rFonts w:hint="eastAsia" w:ascii="ＭＳ ゴシック" w:hAnsi="ＭＳ ゴシック" w:eastAsia="ＭＳ ゴシック"/>
                <w:color w:val="auto"/>
                <w:u w:val="none" w:color="auto"/>
              </w:rPr>
            </w:pPr>
          </w:p>
          <w:p>
            <w:pPr>
              <w:pStyle w:val="0"/>
              <w:spacing w:line="200" w:lineRule="exact"/>
              <w:ind w:firstLine="900" w:firstLineChars="500"/>
              <w:jc w:val="right"/>
              <w:rPr>
                <w:rFonts w:hint="eastAsia" w:ascii="ＭＳ ゴシック" w:hAnsi="ＭＳ ゴシック" w:eastAsia="ＭＳ ゴシック"/>
                <w:color w:val="auto"/>
                <w:u w:val="none" w:color="auto"/>
              </w:rPr>
            </w:pPr>
          </w:p>
          <w:p>
            <w:pPr>
              <w:pStyle w:val="0"/>
              <w:spacing w:line="200" w:lineRule="exact"/>
              <w:ind w:firstLine="900" w:firstLineChars="500"/>
              <w:jc w:val="right"/>
              <w:rPr>
                <w:rFonts w:hint="eastAsia" w:ascii="ＭＳ ゴシック" w:hAnsi="ＭＳ ゴシック" w:eastAsia="ＭＳ ゴシック"/>
                <w:color w:val="auto"/>
                <w:u w:val="none" w:color="auto"/>
              </w:rPr>
            </w:pPr>
          </w:p>
          <w:p>
            <w:pPr>
              <w:pStyle w:val="0"/>
              <w:spacing w:line="200" w:lineRule="exact"/>
              <w:ind w:firstLine="900" w:firstLineChars="500"/>
              <w:jc w:val="right"/>
              <w:rPr>
                <w:rFonts w:hint="eastAsia" w:ascii="ＭＳ ゴシック" w:hAnsi="ＭＳ ゴシック" w:eastAsia="ＭＳ ゴシック"/>
                <w:color w:val="auto"/>
                <w:u w:val="none" w:color="auto"/>
              </w:rPr>
            </w:pPr>
          </w:p>
          <w:p>
            <w:pPr>
              <w:pStyle w:val="0"/>
              <w:spacing w:line="200" w:lineRule="exact"/>
              <w:ind w:firstLine="900" w:firstLineChars="500"/>
              <w:jc w:val="right"/>
              <w:rPr>
                <w:rFonts w:hint="eastAsia" w:ascii="ＭＳ ゴシック" w:hAnsi="ＭＳ ゴシック" w:eastAsia="ＭＳ ゴシック"/>
                <w:color w:val="auto"/>
                <w:u w:val="none" w:color="auto"/>
              </w:rPr>
            </w:pPr>
          </w:p>
          <w:p>
            <w:pPr>
              <w:pStyle w:val="0"/>
              <w:spacing w:line="200" w:lineRule="exact"/>
              <w:ind w:firstLine="900" w:firstLineChars="500"/>
              <w:jc w:val="right"/>
              <w:rPr>
                <w:rFonts w:hint="eastAsia" w:ascii="ＭＳ ゴシック" w:hAnsi="ＭＳ ゴシック" w:eastAsia="ＭＳ ゴシック"/>
                <w:color w:val="auto"/>
                <w:u w:val="none" w:color="auto"/>
              </w:rPr>
            </w:pPr>
          </w:p>
          <w:p>
            <w:pPr>
              <w:pStyle w:val="0"/>
              <w:spacing w:line="200" w:lineRule="exact"/>
              <w:ind w:firstLine="900" w:firstLineChars="500"/>
              <w:jc w:val="right"/>
              <w:rPr>
                <w:rFonts w:hint="eastAsia" w:ascii="ＭＳ ゴシック" w:hAnsi="ＭＳ ゴシック" w:eastAsia="ＭＳ ゴシック"/>
                <w:color w:val="auto"/>
                <w:u w:val="none" w:color="auto"/>
              </w:rPr>
            </w:pPr>
          </w:p>
          <w:p>
            <w:pPr>
              <w:pStyle w:val="0"/>
              <w:spacing w:line="200" w:lineRule="exact"/>
              <w:ind w:firstLine="900" w:firstLineChars="500"/>
              <w:jc w:val="right"/>
              <w:rPr>
                <w:rFonts w:hint="eastAsia" w:ascii="ＭＳ ゴシック" w:hAnsi="ＭＳ ゴシック" w:eastAsia="ＭＳ ゴシック"/>
                <w:color w:val="auto"/>
                <w:u w:val="none" w:color="auto"/>
              </w:rPr>
            </w:pPr>
          </w:p>
          <w:p>
            <w:pPr>
              <w:pStyle w:val="0"/>
              <w:spacing w:line="200" w:lineRule="exact"/>
              <w:ind w:firstLine="900" w:firstLineChars="500"/>
              <w:jc w:val="right"/>
              <w:rPr>
                <w:rFonts w:hint="eastAsia" w:ascii="ＭＳ ゴシック" w:hAnsi="ＭＳ ゴシック" w:eastAsia="ＭＳ ゴシック"/>
                <w:color w:val="auto"/>
                <w:u w:val="none" w:color="auto"/>
              </w:rPr>
            </w:pPr>
          </w:p>
          <w:p>
            <w:pPr>
              <w:pStyle w:val="0"/>
              <w:spacing w:line="200" w:lineRule="exact"/>
              <w:ind w:firstLine="900" w:firstLineChars="500"/>
              <w:jc w:val="right"/>
              <w:rPr>
                <w:rFonts w:hint="eastAsia" w:ascii="ＭＳ ゴシック" w:hAnsi="ＭＳ ゴシック" w:eastAsia="ＭＳ ゴシック"/>
                <w:color w:val="auto"/>
                <w:u w:val="none" w:color="auto"/>
              </w:rPr>
            </w:pPr>
          </w:p>
          <w:p>
            <w:pPr>
              <w:pStyle w:val="0"/>
              <w:spacing w:line="200" w:lineRule="exact"/>
              <w:ind w:firstLine="900" w:firstLineChars="500"/>
              <w:jc w:val="right"/>
              <w:rPr>
                <w:rFonts w:hint="eastAsia" w:ascii="ＭＳ ゴシック" w:hAnsi="ＭＳ ゴシック" w:eastAsia="ＭＳ ゴシック"/>
                <w:color w:val="auto"/>
                <w:u w:val="none" w:color="auto"/>
              </w:rPr>
            </w:pPr>
          </w:p>
          <w:p>
            <w:pPr>
              <w:pStyle w:val="0"/>
              <w:spacing w:line="200" w:lineRule="exact"/>
              <w:ind w:firstLine="900" w:firstLineChars="500"/>
              <w:jc w:val="right"/>
              <w:rPr>
                <w:rFonts w:hint="eastAsia" w:ascii="ＭＳ ゴシック" w:hAnsi="ＭＳ ゴシック" w:eastAsia="ＭＳ ゴシック"/>
                <w:color w:val="auto"/>
                <w:u w:val="none" w:color="auto"/>
              </w:rPr>
            </w:pPr>
          </w:p>
          <w:p>
            <w:pPr>
              <w:pStyle w:val="0"/>
              <w:spacing w:line="200" w:lineRule="exact"/>
              <w:ind w:firstLine="900" w:firstLineChars="500"/>
              <w:jc w:val="right"/>
              <w:rPr>
                <w:rFonts w:hint="eastAsia" w:ascii="ＭＳ ゴシック" w:hAnsi="ＭＳ ゴシック" w:eastAsia="ＭＳ ゴシック"/>
                <w:color w:val="auto"/>
                <w:u w:val="none" w:color="auto"/>
              </w:rPr>
            </w:pPr>
          </w:p>
          <w:p>
            <w:pPr>
              <w:pStyle w:val="0"/>
              <w:spacing w:line="200" w:lineRule="exact"/>
              <w:ind w:firstLine="900" w:firstLineChars="500"/>
              <w:jc w:val="right"/>
              <w:rPr>
                <w:rFonts w:hint="eastAsia" w:ascii="ＭＳ ゴシック" w:hAnsi="ＭＳ ゴシック" w:eastAsia="ＭＳ ゴシック"/>
                <w:color w:val="auto"/>
                <w:u w:val="none" w:color="auto"/>
              </w:rPr>
            </w:pPr>
          </w:p>
          <w:p>
            <w:pPr>
              <w:pStyle w:val="0"/>
              <w:spacing w:line="200" w:lineRule="exact"/>
              <w:ind w:firstLine="900" w:firstLineChars="500"/>
              <w:jc w:val="right"/>
              <w:rPr>
                <w:rFonts w:hint="eastAsia" w:ascii="ＭＳ ゴシック" w:hAnsi="ＭＳ ゴシック" w:eastAsia="ＭＳ ゴシック"/>
                <w:color w:val="auto"/>
                <w:u w:val="none" w:color="auto"/>
              </w:rPr>
            </w:pPr>
          </w:p>
          <w:p>
            <w:pPr>
              <w:pStyle w:val="0"/>
              <w:spacing w:line="200" w:lineRule="exact"/>
              <w:ind w:firstLine="900" w:firstLineChars="500"/>
              <w:jc w:val="right"/>
              <w:rPr>
                <w:rFonts w:hint="eastAsia" w:ascii="ＭＳ ゴシック" w:hAnsi="ＭＳ ゴシック" w:eastAsia="ＭＳ ゴシック"/>
                <w:color w:val="auto"/>
                <w:u w:val="none" w:color="auto"/>
              </w:rPr>
            </w:pPr>
          </w:p>
          <w:p>
            <w:pPr>
              <w:pStyle w:val="0"/>
              <w:spacing w:line="200" w:lineRule="exact"/>
              <w:ind w:firstLine="900" w:firstLineChars="500"/>
              <w:jc w:val="right"/>
              <w:rPr>
                <w:rFonts w:hint="eastAsia" w:ascii="ＭＳ ゴシック" w:hAnsi="ＭＳ ゴシック" w:eastAsia="ＭＳ ゴシック"/>
                <w:color w:val="auto"/>
                <w:u w:val="none" w:color="auto"/>
              </w:rPr>
            </w:pPr>
          </w:p>
          <w:p>
            <w:pPr>
              <w:pStyle w:val="0"/>
              <w:spacing w:line="200" w:lineRule="exact"/>
              <w:ind w:firstLine="900" w:firstLineChars="500"/>
              <w:jc w:val="right"/>
              <w:rPr>
                <w:rFonts w:hint="eastAsia" w:ascii="ＭＳ ゴシック" w:hAnsi="ＭＳ ゴシック" w:eastAsia="ＭＳ ゴシック"/>
                <w:color w:val="auto"/>
                <w:u w:val="none" w:color="auto"/>
              </w:rPr>
            </w:pPr>
          </w:p>
          <w:p>
            <w:pPr>
              <w:pStyle w:val="0"/>
              <w:spacing w:line="200" w:lineRule="exact"/>
              <w:ind w:firstLine="900" w:firstLineChars="500"/>
              <w:jc w:val="right"/>
              <w:rPr>
                <w:rFonts w:hint="eastAsia" w:ascii="ＭＳ ゴシック" w:hAnsi="ＭＳ ゴシック" w:eastAsia="ＭＳ ゴシック"/>
                <w:color w:val="auto"/>
                <w:u w:val="none" w:color="auto"/>
              </w:rPr>
            </w:pPr>
          </w:p>
          <w:p>
            <w:pPr>
              <w:pStyle w:val="0"/>
              <w:spacing w:line="200" w:lineRule="exact"/>
              <w:ind w:firstLine="900" w:firstLineChars="500"/>
              <w:jc w:val="right"/>
              <w:rPr>
                <w:rFonts w:hint="eastAsia" w:ascii="ＭＳ ゴシック" w:hAnsi="ＭＳ ゴシック" w:eastAsia="ＭＳ ゴシック"/>
                <w:color w:val="auto"/>
                <w:u w:val="none" w:color="auto"/>
              </w:rPr>
            </w:pPr>
          </w:p>
          <w:p>
            <w:pPr>
              <w:pStyle w:val="0"/>
              <w:spacing w:line="200" w:lineRule="exact"/>
              <w:ind w:firstLine="900" w:firstLineChars="500"/>
              <w:jc w:val="right"/>
              <w:rPr>
                <w:rFonts w:hint="eastAsia" w:ascii="ＭＳ ゴシック" w:hAnsi="ＭＳ ゴシック" w:eastAsia="ＭＳ ゴシック"/>
                <w:color w:val="auto"/>
                <w:u w:val="none" w:color="auto"/>
              </w:rPr>
            </w:pPr>
          </w:p>
          <w:p>
            <w:pPr>
              <w:pStyle w:val="0"/>
              <w:spacing w:line="200" w:lineRule="exact"/>
              <w:ind w:firstLine="900" w:firstLineChars="500"/>
              <w:jc w:val="right"/>
              <w:rPr>
                <w:rFonts w:hint="eastAsia" w:ascii="ＭＳ ゴシック" w:hAnsi="ＭＳ ゴシック" w:eastAsia="ＭＳ ゴシック"/>
                <w:color w:val="auto"/>
                <w:u w:val="none" w:color="auto"/>
              </w:rPr>
            </w:pPr>
          </w:p>
          <w:p>
            <w:pPr>
              <w:pStyle w:val="0"/>
              <w:spacing w:line="200" w:lineRule="exact"/>
              <w:ind w:firstLine="900" w:firstLineChars="500"/>
              <w:jc w:val="right"/>
              <w:rPr>
                <w:rFonts w:hint="eastAsia" w:ascii="ＭＳ ゴシック" w:hAnsi="ＭＳ ゴシック" w:eastAsia="ＭＳ ゴシック"/>
                <w:color w:val="auto"/>
                <w:u w:val="none" w:color="auto"/>
              </w:rPr>
            </w:pPr>
          </w:p>
          <w:p>
            <w:pPr>
              <w:pStyle w:val="0"/>
              <w:spacing w:line="200" w:lineRule="exact"/>
              <w:ind w:firstLine="900" w:firstLineChars="500"/>
              <w:jc w:val="right"/>
              <w:rPr>
                <w:rFonts w:hint="eastAsia" w:ascii="ＭＳ ゴシック" w:hAnsi="ＭＳ ゴシック" w:eastAsia="ＭＳ ゴシック"/>
                <w:color w:val="auto"/>
                <w:u w:val="none" w:color="auto"/>
              </w:rPr>
            </w:pPr>
          </w:p>
          <w:p>
            <w:pPr>
              <w:pStyle w:val="0"/>
              <w:spacing w:line="200" w:lineRule="exact"/>
              <w:ind w:firstLine="900" w:firstLineChars="500"/>
              <w:rPr>
                <w:rFonts w:hint="eastAsia" w:ascii="ＭＳ ゴシック" w:hAnsi="ＭＳ ゴシック" w:eastAsia="ＭＳ ゴシック"/>
                <w:color w:val="auto"/>
                <w:u w:val="single" w:color="auto"/>
              </w:rPr>
            </w:pPr>
          </w:p>
          <w:p>
            <w:pPr>
              <w:pStyle w:val="0"/>
              <w:spacing w:line="200" w:lineRule="exact"/>
              <w:ind w:firstLine="1080" w:firstLineChars="600"/>
              <w:rPr>
                <w:rFonts w:hint="eastAsia" w:ascii="ＭＳ ゴシック" w:hAnsi="ＭＳ ゴシック" w:eastAsia="ＭＳ ゴシック"/>
                <w:color w:val="auto"/>
              </w:rPr>
            </w:pPr>
            <w:r>
              <w:rPr>
                <w:rFonts w:hint="eastAsia" w:ascii="ＭＳ ゴシック" w:hAnsi="ＭＳ ゴシック" w:eastAsia="ＭＳ ゴシック"/>
                <w:color w:val="auto"/>
              </w:rPr>
              <w:t>19</w:t>
            </w: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leftChars="0" w:firstLine="0" w:firstLineChars="0"/>
              <w:jc w:val="right"/>
              <w:rPr>
                <w:rFonts w:hint="eastAsia" w:ascii="ＭＳ ゴシック" w:hAnsi="ＭＳ ゴシック" w:eastAsia="ＭＳ ゴシック"/>
                <w:color w:val="auto"/>
                <w:u w:val="single" w:color="auto"/>
              </w:rPr>
            </w:pPr>
            <w:r>
              <w:rPr>
                <w:rFonts w:hint="eastAsia" w:ascii="ＭＳ ゴシック" w:hAnsi="ＭＳ ゴシック" w:eastAsia="ＭＳ ゴシック"/>
                <w:color w:val="auto"/>
                <w:u w:val="none" w:color="auto"/>
              </w:rPr>
              <w:t>19</w:t>
            </w:r>
            <w:r>
              <w:rPr>
                <w:rFonts w:hint="eastAsia" w:ascii="ＭＳ ゴシック" w:hAnsi="ＭＳ ゴシック" w:eastAsia="ＭＳ ゴシック"/>
                <w:color w:val="auto"/>
                <w:u w:val="none" w:color="auto"/>
              </w:rPr>
              <w:t>の</w:t>
            </w:r>
            <w:r>
              <w:rPr>
                <w:rFonts w:hint="eastAsia" w:ascii="ＭＳ ゴシック" w:hAnsi="ＭＳ ゴシック" w:eastAsia="ＭＳ ゴシック"/>
                <w:color w:val="auto"/>
                <w:u w:val="none" w:color="auto"/>
              </w:rPr>
              <w:t>2</w:t>
            </w:r>
          </w:p>
          <w:p>
            <w:pPr>
              <w:pStyle w:val="0"/>
              <w:spacing w:line="200" w:lineRule="exact"/>
              <w:rPr>
                <w:rFonts w:hint="eastAsia" w:ascii="ＭＳ ゴシック" w:hAnsi="ＭＳ ゴシック" w:eastAsia="ＭＳ ゴシック"/>
                <w:color w:val="auto"/>
              </w:rPr>
            </w:pPr>
          </w:p>
          <w:p>
            <w:pPr>
              <w:pStyle w:val="0"/>
              <w:spacing w:line="200" w:lineRule="exact"/>
              <w:ind w:firstLine="900" w:firstLineChars="500"/>
              <w:rPr>
                <w:rFonts w:hint="eastAsia" w:ascii="ＭＳ ゴシック" w:hAnsi="ＭＳ ゴシック" w:eastAsia="ＭＳ ゴシック"/>
                <w:color w:val="auto"/>
              </w:rPr>
            </w:pPr>
          </w:p>
          <w:p>
            <w:pPr>
              <w:pStyle w:val="0"/>
              <w:spacing w:line="200" w:lineRule="exact"/>
              <w:ind w:firstLine="900" w:firstLineChars="500"/>
              <w:rPr>
                <w:rFonts w:hint="eastAsia" w:ascii="ＭＳ ゴシック" w:hAnsi="ＭＳ ゴシック" w:eastAsia="ＭＳ ゴシック"/>
                <w:color w:val="auto"/>
              </w:rPr>
            </w:pPr>
          </w:p>
          <w:p>
            <w:pPr>
              <w:pStyle w:val="0"/>
              <w:spacing w:line="200" w:lineRule="exact"/>
              <w:ind w:firstLine="900" w:firstLineChars="500"/>
              <w:rPr>
                <w:rFonts w:hint="eastAsia" w:ascii="ＭＳ ゴシック" w:hAnsi="ＭＳ ゴシック" w:eastAsia="ＭＳ ゴシック"/>
                <w:color w:val="auto"/>
              </w:rPr>
            </w:pPr>
          </w:p>
          <w:p>
            <w:pPr>
              <w:pStyle w:val="0"/>
              <w:spacing w:line="200" w:lineRule="exact"/>
              <w:ind w:firstLine="900" w:firstLineChars="500"/>
              <w:rPr>
                <w:rFonts w:hint="eastAsia" w:ascii="ＭＳ ゴシック" w:hAnsi="ＭＳ ゴシック" w:eastAsia="ＭＳ ゴシック"/>
                <w:color w:val="auto"/>
              </w:rPr>
            </w:pPr>
          </w:p>
          <w:p>
            <w:pPr>
              <w:pStyle w:val="0"/>
              <w:spacing w:line="200" w:lineRule="exact"/>
              <w:ind w:firstLine="900" w:firstLineChars="500"/>
              <w:rPr>
                <w:rFonts w:hint="eastAsia" w:ascii="ＭＳ ゴシック" w:hAnsi="ＭＳ ゴシック" w:eastAsia="ＭＳ ゴシック"/>
                <w:color w:val="auto"/>
              </w:rPr>
            </w:pPr>
          </w:p>
          <w:p>
            <w:pPr>
              <w:pStyle w:val="0"/>
              <w:spacing w:line="200" w:lineRule="exact"/>
              <w:ind w:firstLine="900" w:firstLineChars="500"/>
              <w:rPr>
                <w:rFonts w:hint="eastAsia" w:ascii="ＭＳ ゴシック" w:hAnsi="ＭＳ ゴシック" w:eastAsia="ＭＳ ゴシック"/>
                <w:color w:val="auto"/>
              </w:rPr>
            </w:pPr>
          </w:p>
          <w:p>
            <w:pPr>
              <w:pStyle w:val="0"/>
              <w:spacing w:line="200" w:lineRule="exact"/>
              <w:ind w:firstLine="900" w:firstLineChars="500"/>
              <w:rPr>
                <w:rFonts w:hint="eastAsia" w:ascii="ＭＳ ゴシック" w:hAnsi="ＭＳ ゴシック" w:eastAsia="ＭＳ ゴシック"/>
                <w:color w:val="auto"/>
              </w:rPr>
            </w:pPr>
          </w:p>
          <w:p>
            <w:pPr>
              <w:pStyle w:val="0"/>
              <w:spacing w:line="200" w:lineRule="exact"/>
              <w:ind w:firstLine="900" w:firstLineChars="500"/>
              <w:rPr>
                <w:rFonts w:hint="eastAsia" w:ascii="ＭＳ ゴシック" w:hAnsi="ＭＳ ゴシック" w:eastAsia="ＭＳ ゴシック"/>
                <w:color w:val="auto"/>
              </w:rPr>
            </w:pPr>
          </w:p>
          <w:p>
            <w:pPr>
              <w:pStyle w:val="0"/>
              <w:spacing w:line="200" w:lineRule="exact"/>
              <w:ind w:firstLine="900" w:firstLineChars="500"/>
              <w:rPr>
                <w:rFonts w:hint="eastAsia" w:ascii="ＭＳ ゴシック" w:hAnsi="ＭＳ ゴシック" w:eastAsia="ＭＳ ゴシック"/>
                <w:color w:val="auto"/>
              </w:rPr>
            </w:pPr>
          </w:p>
          <w:p>
            <w:pPr>
              <w:pStyle w:val="0"/>
              <w:spacing w:line="200" w:lineRule="exact"/>
              <w:ind w:firstLine="900" w:firstLineChars="500"/>
              <w:rPr>
                <w:rFonts w:hint="eastAsia" w:ascii="ＭＳ ゴシック" w:hAnsi="ＭＳ ゴシック" w:eastAsia="ＭＳ ゴシック"/>
                <w:color w:val="auto"/>
              </w:rPr>
            </w:pPr>
          </w:p>
          <w:p>
            <w:pPr>
              <w:pStyle w:val="0"/>
              <w:spacing w:line="200" w:lineRule="exact"/>
              <w:ind w:firstLine="900" w:firstLineChars="500"/>
              <w:rPr>
                <w:rFonts w:hint="eastAsia" w:ascii="ＭＳ ゴシック" w:hAnsi="ＭＳ ゴシック" w:eastAsia="ＭＳ ゴシック"/>
                <w:color w:val="auto"/>
              </w:rPr>
            </w:pPr>
          </w:p>
          <w:p>
            <w:pPr>
              <w:pStyle w:val="0"/>
              <w:spacing w:line="200" w:lineRule="exact"/>
              <w:ind w:firstLine="900" w:firstLineChars="500"/>
              <w:rPr>
                <w:rFonts w:hint="eastAsia" w:ascii="ＭＳ ゴシック" w:hAnsi="ＭＳ ゴシック" w:eastAsia="ＭＳ ゴシック"/>
                <w:color w:val="auto"/>
              </w:rPr>
            </w:pPr>
          </w:p>
          <w:p>
            <w:pPr>
              <w:pStyle w:val="0"/>
              <w:spacing w:line="200" w:lineRule="exact"/>
              <w:ind w:firstLine="900" w:firstLineChars="500"/>
              <w:rPr>
                <w:rFonts w:hint="eastAsia" w:ascii="ＭＳ ゴシック" w:hAnsi="ＭＳ ゴシック" w:eastAsia="ＭＳ ゴシック"/>
                <w:color w:val="auto"/>
              </w:rPr>
            </w:pPr>
          </w:p>
          <w:p>
            <w:pPr>
              <w:pStyle w:val="0"/>
              <w:spacing w:line="200" w:lineRule="exact"/>
              <w:ind w:firstLine="900" w:firstLineChars="500"/>
              <w:rPr>
                <w:rFonts w:hint="eastAsia" w:ascii="ＭＳ ゴシック" w:hAnsi="ＭＳ ゴシック" w:eastAsia="ＭＳ ゴシック"/>
                <w:color w:val="auto"/>
              </w:rPr>
            </w:pPr>
          </w:p>
          <w:p>
            <w:pPr>
              <w:pStyle w:val="0"/>
              <w:spacing w:line="200" w:lineRule="exact"/>
              <w:ind w:firstLine="900" w:firstLineChars="500"/>
              <w:rPr>
                <w:rFonts w:hint="eastAsia" w:ascii="ＭＳ ゴシック" w:hAnsi="ＭＳ ゴシック" w:eastAsia="ＭＳ ゴシック"/>
                <w:color w:val="auto"/>
              </w:rPr>
            </w:pPr>
          </w:p>
          <w:p>
            <w:pPr>
              <w:pStyle w:val="0"/>
              <w:spacing w:line="200" w:lineRule="exact"/>
              <w:ind w:firstLine="900" w:firstLineChars="500"/>
              <w:rPr>
                <w:rFonts w:hint="eastAsia" w:ascii="ＭＳ ゴシック" w:hAnsi="ＭＳ ゴシック" w:eastAsia="ＭＳ ゴシック"/>
                <w:color w:val="auto"/>
              </w:rPr>
            </w:pPr>
          </w:p>
          <w:p>
            <w:pPr>
              <w:pStyle w:val="0"/>
              <w:spacing w:line="200" w:lineRule="exact"/>
              <w:ind w:firstLine="900" w:firstLineChars="500"/>
              <w:rPr>
                <w:rFonts w:hint="eastAsia" w:ascii="ＭＳ ゴシック" w:hAnsi="ＭＳ ゴシック" w:eastAsia="ＭＳ ゴシック"/>
                <w:color w:val="auto"/>
              </w:rPr>
            </w:pPr>
          </w:p>
          <w:p>
            <w:pPr>
              <w:pStyle w:val="0"/>
              <w:spacing w:line="200" w:lineRule="exact"/>
              <w:ind w:firstLine="900" w:firstLineChars="500"/>
              <w:rPr>
                <w:rFonts w:hint="eastAsia" w:ascii="ＭＳ ゴシック" w:hAnsi="ＭＳ ゴシック" w:eastAsia="ＭＳ ゴシック"/>
                <w:color w:val="auto"/>
              </w:rPr>
            </w:pPr>
          </w:p>
          <w:p>
            <w:pPr>
              <w:pStyle w:val="0"/>
              <w:spacing w:line="200" w:lineRule="exact"/>
              <w:ind w:firstLine="900" w:firstLineChars="500"/>
              <w:rPr>
                <w:rFonts w:hint="eastAsia" w:ascii="ＭＳ ゴシック" w:hAnsi="ＭＳ ゴシック" w:eastAsia="ＭＳ ゴシック"/>
                <w:color w:val="auto"/>
              </w:rPr>
            </w:pPr>
          </w:p>
          <w:p>
            <w:pPr>
              <w:pStyle w:val="0"/>
              <w:spacing w:line="200" w:lineRule="exact"/>
              <w:ind w:firstLine="900" w:firstLineChars="500"/>
              <w:rPr>
                <w:rFonts w:hint="eastAsia" w:ascii="ＭＳ ゴシック" w:hAnsi="ＭＳ ゴシック" w:eastAsia="ＭＳ ゴシック"/>
                <w:color w:val="auto"/>
              </w:rPr>
            </w:pPr>
          </w:p>
          <w:p>
            <w:pPr>
              <w:pStyle w:val="0"/>
              <w:spacing w:line="200" w:lineRule="exact"/>
              <w:ind w:firstLine="900" w:firstLineChars="500"/>
              <w:rPr>
                <w:rFonts w:hint="eastAsia" w:ascii="ＭＳ ゴシック" w:hAnsi="ＭＳ ゴシック" w:eastAsia="ＭＳ ゴシック"/>
                <w:color w:val="auto"/>
              </w:rPr>
            </w:pPr>
          </w:p>
          <w:p>
            <w:pPr>
              <w:pStyle w:val="0"/>
              <w:spacing w:line="200" w:lineRule="exact"/>
              <w:ind w:firstLine="900" w:firstLineChars="500"/>
              <w:rPr>
                <w:rFonts w:hint="eastAsia" w:ascii="ＭＳ ゴシック" w:hAnsi="ＭＳ ゴシック" w:eastAsia="ＭＳ ゴシック"/>
                <w:color w:val="auto"/>
              </w:rPr>
            </w:pPr>
          </w:p>
          <w:p>
            <w:pPr>
              <w:pStyle w:val="0"/>
              <w:spacing w:line="200" w:lineRule="exact"/>
              <w:ind w:firstLine="900" w:firstLineChars="5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r>
              <w:rPr>
                <w:rFonts w:hint="eastAsia" w:ascii="ＭＳ ゴシック" w:hAnsi="ＭＳ ゴシック" w:eastAsia="ＭＳ ゴシック"/>
                <w:color w:val="auto"/>
              </w:rPr>
              <w:t>20</w:t>
            </w: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r>
              <w:rPr>
                <w:rFonts w:hint="eastAsia" w:ascii="ＭＳ ゴシック" w:hAnsi="ＭＳ ゴシック" w:eastAsia="ＭＳ ゴシック"/>
                <w:color w:val="auto"/>
              </w:rPr>
              <w:t>21</w:t>
            </w: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r>
              <w:rPr>
                <w:rFonts w:hint="eastAsia" w:ascii="ＭＳ ゴシック" w:hAnsi="ＭＳ ゴシック" w:eastAsia="ＭＳ ゴシック"/>
                <w:color w:val="auto"/>
              </w:rPr>
              <w:t>22</w:t>
            </w: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r>
              <w:rPr>
                <w:rFonts w:hint="eastAsia" w:ascii="ＭＳ ゴシック" w:hAnsi="ＭＳ ゴシック" w:eastAsia="ＭＳ ゴシック"/>
                <w:color w:val="auto"/>
              </w:rPr>
              <w:t>23</w:t>
            </w: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r>
              <w:rPr>
                <w:rFonts w:hint="eastAsia" w:ascii="ＭＳ ゴシック" w:hAnsi="ＭＳ ゴシック" w:eastAsia="ＭＳ ゴシック"/>
                <w:color w:val="auto"/>
              </w:rPr>
              <w:t>24</w:t>
            </w: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r>
              <w:rPr>
                <w:rFonts w:hint="eastAsia" w:ascii="ＭＳ ゴシック" w:hAnsi="ＭＳ ゴシック" w:eastAsia="ＭＳ ゴシック"/>
                <w:color w:val="auto"/>
              </w:rPr>
              <w:t>25</w:t>
            </w: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r>
              <w:rPr>
                <w:rFonts w:hint="eastAsia" w:ascii="ＭＳ ゴシック" w:hAnsi="ＭＳ ゴシック" w:eastAsia="ＭＳ ゴシック"/>
                <w:color w:val="auto"/>
              </w:rPr>
              <w:t>26</w:t>
            </w: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p>
          <w:p>
            <w:pPr>
              <w:pStyle w:val="0"/>
              <w:spacing w:line="200" w:lineRule="exact"/>
              <w:ind w:firstLine="1080" w:firstLineChars="600"/>
              <w:rPr>
                <w:rFonts w:hint="eastAsia" w:ascii="ＭＳ ゴシック" w:hAnsi="ＭＳ ゴシック" w:eastAsia="ＭＳ ゴシック"/>
                <w:color w:val="auto"/>
              </w:rPr>
            </w:pPr>
            <w:r>
              <w:rPr>
                <w:rFonts w:hint="eastAsia" w:ascii="ＭＳ ゴシック" w:hAnsi="ＭＳ ゴシック" w:eastAsia="ＭＳ ゴシック"/>
                <w:color w:val="auto"/>
              </w:rPr>
              <w:t>27</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00" w:lineRule="exact"/>
              <w:ind w:left="184" w:hanging="184" w:hangingChars="100"/>
              <w:rPr>
                <w:rFonts w:hint="default" w:ascii="ＭＳ ゴシック" w:hAnsi="ＭＳ ゴシック"/>
                <w:color w:val="auto"/>
                <w:spacing w:val="0"/>
              </w:rPr>
            </w:pPr>
            <w:r>
              <w:rPr>
                <w:rFonts w:hint="eastAsia" w:ascii="ＭＳ ゴシック" w:hAnsi="ＭＳ ゴシック"/>
                <w:color w:val="auto"/>
              </w:rPr>
              <w:t>※　指定居宅介護支援の方針は、本主眼事項第１「基本方針」及び前</w:t>
            </w:r>
            <w:r>
              <w:rPr>
                <w:rFonts w:hint="eastAsia" w:ascii="ＭＳ ゴシック" w:hAnsi="ＭＳ ゴシック"/>
                <w:color w:val="auto"/>
                <w:spacing w:val="1"/>
              </w:rPr>
              <w:t>項「基本取扱方針」に基づき、以下に掲げるところによっているか。</w:t>
            </w:r>
          </w:p>
          <w:p>
            <w:pPr>
              <w:pStyle w:val="0"/>
              <w:suppressAutoHyphens w:val="1"/>
              <w:kinsoku w:val="0"/>
              <w:wordWrap w:val="0"/>
              <w:autoSpaceDE w:val="0"/>
              <w:autoSpaceDN w:val="0"/>
              <w:spacing w:line="200" w:lineRule="exact"/>
              <w:ind w:leftChars="0" w:firstLine="0" w:firstLineChars="0"/>
              <w:jc w:val="left"/>
              <w:rPr>
                <w:rFonts w:hint="default" w:ascii="ＭＳ ゴシック" w:hAnsi="ＭＳ ゴシック" w:eastAsia="ＭＳ ゴシック"/>
                <w:color w:val="auto"/>
                <w:spacing w:val="2"/>
              </w:rPr>
            </w:pPr>
            <w:r>
              <w:rPr>
                <w:rFonts w:hint="eastAsia" w:ascii="ＭＳ ゴシック" w:hAnsi="ＭＳ ゴシック" w:eastAsia="ＭＳ ゴシック"/>
                <w:color w:val="auto"/>
                <w:spacing w:val="2"/>
              </w:rPr>
              <w:t>　　　</w:t>
            </w:r>
            <w:r>
              <w:rPr>
                <w:rFonts w:hint="eastAsia" w:ascii="ＭＳ ゴシック" w:hAnsi="ＭＳ ゴシック" w:eastAsia="ＭＳ ゴシック"/>
                <w:color w:val="auto"/>
                <w:w w:val="50"/>
              </w:rPr>
              <w:t>◆平１１厚令３８第１３条</w:t>
            </w:r>
          </w:p>
          <w:p>
            <w:pPr>
              <w:pStyle w:val="23"/>
              <w:spacing w:line="200" w:lineRule="exact"/>
              <w:rPr>
                <w:rFonts w:hint="eastAsia" w:ascii="ＭＳ ゴシック" w:hAnsi="ＭＳ ゴシック"/>
                <w:color w:val="auto"/>
              </w:rPr>
            </w:pPr>
          </w:p>
          <w:p>
            <w:pPr>
              <w:pStyle w:val="23"/>
              <w:spacing w:line="200" w:lineRule="exact"/>
              <w:ind w:left="184" w:hanging="184" w:hangingChars="100"/>
              <w:rPr>
                <w:rFonts w:hint="default" w:ascii="ＭＳ ゴシック" w:hAnsi="ＭＳ ゴシック" w:eastAsia="ＭＳ ゴシック"/>
                <w:color w:val="auto"/>
                <w:spacing w:val="2"/>
              </w:rPr>
            </w:pPr>
            <w:r>
              <w:rPr>
                <w:rFonts w:hint="eastAsia" w:ascii="ＭＳ ゴシック" w:hAnsi="ＭＳ ゴシック"/>
                <w:color w:val="auto"/>
              </w:rPr>
              <w:t>□</w:t>
            </w:r>
            <w:r>
              <w:rPr>
                <w:rFonts w:hint="eastAsia" w:ascii="ＭＳ ゴシック" w:hAnsi="ＭＳ ゴシック"/>
                <w:color w:val="auto"/>
                <w:spacing w:val="1"/>
              </w:rPr>
              <w:t>　</w:t>
            </w:r>
            <w:r>
              <w:rPr>
                <w:rFonts w:hint="eastAsia" w:ascii="ＭＳ ゴシック" w:hAnsi="ＭＳ ゴシック"/>
                <w:color w:val="auto"/>
              </w:rPr>
              <w:t>管理者は、介護支援専門員に居宅サービス計画の作成に関する業</w:t>
            </w:r>
            <w:r>
              <w:rPr>
                <w:rFonts w:hint="eastAsia" w:ascii="ＭＳ ゴシック" w:hAnsi="ＭＳ ゴシック" w:eastAsia="ＭＳ ゴシック"/>
                <w:color w:val="auto"/>
              </w:rPr>
              <w:t>務を担当させているか。　　</w:t>
            </w:r>
            <w:r>
              <w:rPr>
                <w:rFonts w:hint="eastAsia" w:ascii="ＭＳ ゴシック" w:hAnsi="ＭＳ ゴシック" w:eastAsia="ＭＳ ゴシック"/>
                <w:color w:val="auto"/>
                <w:w w:val="50"/>
              </w:rPr>
              <w:t>◆平１１厚令３８第１３条第１号</w:t>
            </w:r>
          </w:p>
          <w:p>
            <w:pPr>
              <w:pStyle w:val="23"/>
              <w:spacing w:line="200" w:lineRule="exact"/>
              <w:ind w:left="368" w:hanging="368" w:hangingChars="200"/>
              <w:rPr>
                <w:rFonts w:hint="default" w:ascii="ＭＳ ゴシック" w:hAnsi="ＭＳ ゴシック" w:eastAsia="ＭＳ ゴシック"/>
                <w:color w:val="auto"/>
                <w:spacing w:val="2"/>
              </w:rPr>
            </w:pPr>
            <w:r>
              <w:rPr>
                <w:rFonts w:hint="eastAsia" w:ascii="ＭＳ ゴシック" w:hAnsi="ＭＳ ゴシック"/>
                <w:color w:val="auto"/>
              </w:rPr>
              <w:t>　※　居宅介護サービス計画の作成に関する業務の主要な過程を介護</w:t>
            </w:r>
            <w:r>
              <w:rPr>
                <w:rFonts w:hint="eastAsia" w:ascii="ＭＳ ゴシック" w:hAnsi="ＭＳ ゴシック" w:eastAsia="ＭＳ ゴシック"/>
                <w:color w:val="auto"/>
              </w:rPr>
              <w:t>支援専門員に担当させること。　　</w:t>
            </w:r>
            <w:r>
              <w:rPr>
                <w:rFonts w:hint="eastAsia" w:ascii="ＭＳ ゴシック" w:hAnsi="ＭＳ ゴシック" w:eastAsia="ＭＳ ゴシック"/>
                <w:color w:val="auto"/>
                <w:w w:val="50"/>
              </w:rPr>
              <w:t>◆平１１老企２２第２の３（８）①</w:t>
            </w:r>
          </w:p>
          <w:p>
            <w:pPr>
              <w:pStyle w:val="23"/>
              <w:spacing w:line="200" w:lineRule="exact"/>
              <w:rPr>
                <w:rFonts w:hint="default" w:ascii="ＭＳ ゴシック" w:hAnsi="ＭＳ ゴシック"/>
                <w:color w:val="auto"/>
                <w:spacing w:val="0"/>
              </w:rPr>
            </w:pPr>
          </w:p>
          <w:p>
            <w:pPr>
              <w:pStyle w:val="23"/>
              <w:spacing w:line="200" w:lineRule="exact"/>
              <w:ind w:left="184" w:hanging="184" w:hangingChars="100"/>
              <w:rPr>
                <w:rFonts w:hint="eastAsia" w:ascii="ＭＳ ゴシック" w:hAnsi="ＭＳ ゴシック" w:eastAsia="ＭＳ ゴシック"/>
                <w:color w:val="auto"/>
                <w:spacing w:val="2"/>
              </w:rPr>
            </w:pPr>
            <w:r>
              <w:rPr>
                <w:rFonts w:hint="eastAsia" w:ascii="ＭＳ ゴシック" w:hAnsi="ＭＳ ゴシック"/>
                <w:color w:val="auto"/>
              </w:rPr>
              <w:t>□</w:t>
            </w:r>
            <w:r>
              <w:rPr>
                <w:rFonts w:hint="eastAsia" w:ascii="ＭＳ ゴシック" w:hAnsi="ＭＳ ゴシック"/>
                <w:color w:val="auto"/>
                <w:spacing w:val="1"/>
              </w:rPr>
              <w:t>　</w:t>
            </w:r>
            <w:r>
              <w:rPr>
                <w:rFonts w:hint="eastAsia" w:ascii="ＭＳ ゴシック" w:hAnsi="ＭＳ ゴシック"/>
                <w:color w:val="auto"/>
              </w:rPr>
              <w:t>サービスの提供に当たっては、懇切丁寧に行うことを旨とし、利用者又はその家族に対し、サービスの提供方法等について、理解し</w:t>
            </w:r>
            <w:r>
              <w:rPr>
                <w:rFonts w:hint="eastAsia" w:ascii="ＭＳ ゴシック" w:hAnsi="ＭＳ ゴシック" w:eastAsia="ＭＳ ゴシック"/>
                <w:color w:val="auto"/>
              </w:rPr>
              <w:t>やすいように説明を行っているか。　　</w:t>
            </w:r>
            <w:r>
              <w:rPr>
                <w:rFonts w:hint="eastAsia" w:ascii="ＭＳ ゴシック" w:hAnsi="ＭＳ ゴシック" w:eastAsia="ＭＳ ゴシック"/>
                <w:color w:val="auto"/>
                <w:w w:val="50"/>
              </w:rPr>
              <w:t>◆平１１厚令３８第１３条第２号</w:t>
            </w:r>
          </w:p>
          <w:p>
            <w:pPr>
              <w:pStyle w:val="0"/>
              <w:spacing w:line="200" w:lineRule="exact"/>
              <w:rPr>
                <w:rFonts w:hint="eastAsia" w:ascii="ＭＳ ゴシック" w:hAnsi="ＭＳ ゴシック" w:eastAsia="ＭＳ ゴシック"/>
                <w:color w:val="auto"/>
              </w:rPr>
            </w:pPr>
          </w:p>
          <w:p>
            <w:pPr>
              <w:pStyle w:val="0"/>
              <w:spacing w:line="200" w:lineRule="exact"/>
              <w:ind w:left="180" w:hanging="18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　指定居宅介護支援の提供に当たっては、当該利用者又は他の利用者等の生命又は身体を保護するため緊急やむを得ない場合を除き、身体的拘束その他利用者の行動を制限する行為（以下「身体的拘束等」という。）を行っていないか。　　</w:t>
            </w:r>
            <w:r>
              <w:rPr>
                <w:rFonts w:hint="eastAsia" w:ascii="ＭＳ ゴシック" w:hAnsi="ＭＳ ゴシック" w:eastAsia="ＭＳ ゴシック"/>
                <w:color w:val="auto"/>
                <w:w w:val="50"/>
              </w:rPr>
              <w:t>◆平１１厚令３８第１３条第２号の２</w:t>
            </w:r>
          </w:p>
          <w:p>
            <w:pPr>
              <w:pStyle w:val="0"/>
              <w:spacing w:line="200" w:lineRule="exact"/>
              <w:rPr>
                <w:rFonts w:hint="eastAsia" w:ascii="ＭＳ ゴシック" w:hAnsi="ＭＳ ゴシック" w:eastAsia="ＭＳ ゴシック"/>
                <w:color w:val="auto"/>
              </w:rPr>
            </w:pPr>
          </w:p>
          <w:p>
            <w:pPr>
              <w:pStyle w:val="0"/>
              <w:widowControl w:val="0"/>
              <w:spacing w:line="200" w:lineRule="exact"/>
              <w:ind w:left="180" w:hanging="180" w:hangingChars="100"/>
              <w:jc w:val="both"/>
              <w:rPr>
                <w:rFonts w:hint="default" w:ascii="ＭＳ ゴシック" w:hAnsi="ＭＳ ゴシック" w:eastAsia="ＭＳ ゴシック"/>
                <w:kern w:val="2"/>
                <w:sz w:val="18"/>
              </w:rPr>
            </w:pPr>
            <w:r>
              <w:rPr>
                <w:rFonts w:hint="eastAsia" w:ascii="ＭＳ ゴシック" w:hAnsi="ＭＳ ゴシック" w:eastAsia="ＭＳ ゴシック"/>
                <w:kern w:val="2"/>
                <w:sz w:val="18"/>
              </w:rPr>
              <w:t>□　上記の身体的拘束等を行う場合には、その態様及び時間、その際の利用者の心身の状況並びに緊急やむを得ない理由を記録しているか。</w:t>
            </w:r>
          </w:p>
          <w:p>
            <w:pPr>
              <w:pStyle w:val="0"/>
              <w:widowControl w:val="0"/>
              <w:spacing w:line="200" w:lineRule="exact"/>
              <w:jc w:val="both"/>
              <w:rPr>
                <w:rFonts w:hint="default" w:ascii="ＭＳ ゴシック" w:hAnsi="ＭＳ ゴシック" w:eastAsia="ＭＳ ゴシック"/>
                <w:kern w:val="2"/>
                <w:sz w:val="18"/>
              </w:rPr>
            </w:pPr>
            <w:r>
              <w:rPr>
                <w:rFonts w:hint="eastAsia" w:ascii="ＭＳ ゴシック" w:hAnsi="ＭＳ ゴシック" w:eastAsia="ＭＳ ゴシック"/>
                <w:kern w:val="2"/>
                <w:sz w:val="18"/>
              </w:rPr>
              <w:t>　　</w:t>
            </w:r>
            <w:r>
              <w:rPr>
                <w:rFonts w:hint="eastAsia" w:ascii="ＭＳ ゴシック" w:hAnsi="ＭＳ ゴシック" w:eastAsia="ＭＳ ゴシック"/>
                <w:w w:val="50"/>
                <w:kern w:val="2"/>
                <w:sz w:val="18"/>
              </w:rPr>
              <w:t>◆平１１厚令３８第１３条第２号の３</w:t>
            </w:r>
          </w:p>
          <w:p>
            <w:pPr>
              <w:pStyle w:val="0"/>
              <w:spacing w:line="200" w:lineRule="exact"/>
              <w:rPr>
                <w:rFonts w:hint="eastAsia" w:ascii="ＭＳ ゴシック" w:hAnsi="ＭＳ ゴシック" w:eastAsia="ＭＳ ゴシック"/>
                <w:color w:val="auto"/>
              </w:rPr>
            </w:pPr>
          </w:p>
          <w:p>
            <w:pPr>
              <w:pStyle w:val="0"/>
              <w:spacing w:line="200" w:lineRule="exact"/>
              <w:ind w:left="360" w:hanging="360" w:hangingChars="200"/>
              <w:rPr>
                <w:rFonts w:hint="default" w:ascii="ＭＳ ゴシック" w:hAnsi="ＭＳ ゴシック" w:eastAsia="ＭＳ ゴシック"/>
                <w:kern w:val="2"/>
                <w:sz w:val="18"/>
              </w:rPr>
            </w:pPr>
            <w:r>
              <w:rPr>
                <w:rFonts w:hint="eastAsia" w:ascii="ＭＳ ゴシック" w:hAnsi="ＭＳ ゴシック" w:eastAsia="ＭＳ ゴシック"/>
                <w:color w:val="auto"/>
              </w:rPr>
              <w:t>　</w:t>
            </w:r>
            <w:r>
              <w:rPr>
                <w:rFonts w:hint="eastAsia" w:ascii="ＭＳ ゴシック" w:hAnsi="ＭＳ ゴシック" w:eastAsia="ＭＳ ゴシック"/>
                <w:kern w:val="2"/>
                <w:sz w:val="18"/>
              </w:rPr>
              <w:t>◎　</w:t>
            </w:r>
            <w:r>
              <w:rPr>
                <w:rFonts w:hint="default" w:ascii="ＭＳ ゴシック" w:hAnsi="ＭＳ ゴシック" w:eastAsia="ＭＳ ゴシック"/>
                <w:kern w:val="2"/>
                <w:sz w:val="18"/>
              </w:rPr>
              <w:t>当該利用者又は他の利用者等の生命又は身体を保護するため緊急やむを得ない場合を除き、身体的拘束等を行ってはならず、緊急やむを得ない場合に身体的拘束等を行う場合にあっても、その態様及び時間、その際の利用者の心身の状況並びに緊急やむを得ない理由を記録しなければならないこととしたものである。</w:t>
            </w:r>
          </w:p>
          <w:p>
            <w:pPr>
              <w:pStyle w:val="0"/>
              <w:spacing w:line="20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kern w:val="2"/>
                <w:sz w:val="18"/>
              </w:rPr>
              <w:t>　　　</w:t>
            </w:r>
            <w:r>
              <w:rPr>
                <w:rFonts w:hint="default" w:ascii="ＭＳ ゴシック" w:hAnsi="ＭＳ ゴシック" w:eastAsia="ＭＳ ゴシック"/>
                <w:kern w:val="2"/>
                <w:sz w:val="18"/>
              </w:rPr>
              <w:t>また、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が必要である。</w:t>
            </w:r>
            <w:r>
              <w:rPr>
                <w:rFonts w:hint="eastAsia" w:ascii="ＭＳ ゴシック" w:hAnsi="ＭＳ ゴシック" w:eastAsia="ＭＳ ゴシック"/>
                <w:kern w:val="2"/>
                <w:sz w:val="18"/>
              </w:rPr>
              <w:t>なお、当該記録は、５年間保存しなければならない。　　</w:t>
            </w:r>
            <w:r>
              <w:rPr>
                <w:rFonts w:hint="eastAsia" w:ascii="ＭＳ ゴシック" w:hAnsi="ＭＳ ゴシック" w:eastAsia="ＭＳ ゴシック"/>
                <w:w w:val="50"/>
                <w:kern w:val="2"/>
                <w:sz w:val="18"/>
              </w:rPr>
              <w:t>◆平１１老企２２第２の３（８）③</w:t>
            </w:r>
          </w:p>
          <w:p>
            <w:pPr>
              <w:pStyle w:val="0"/>
              <w:spacing w:line="200" w:lineRule="exact"/>
              <w:rPr>
                <w:rFonts w:hint="eastAsia" w:ascii="ＭＳ ゴシック" w:hAnsi="ＭＳ ゴシック" w:eastAsia="ＭＳ ゴシック"/>
                <w:color w:val="auto"/>
              </w:rPr>
            </w:pPr>
          </w:p>
          <w:p>
            <w:pPr>
              <w:pStyle w:val="23"/>
              <w:spacing w:line="200" w:lineRule="exact"/>
              <w:ind w:left="184" w:hanging="184" w:hangingChars="100"/>
              <w:rPr>
                <w:rFonts w:hint="eastAsia" w:ascii="ＭＳ ゴシック" w:hAnsi="ＭＳ ゴシック" w:eastAsia="ＭＳ ゴシック"/>
                <w:color w:val="auto"/>
                <w:w w:val="50"/>
              </w:rPr>
            </w:pPr>
            <w:r>
              <w:rPr>
                <w:rFonts w:hint="eastAsia" w:ascii="ＭＳ ゴシック" w:hAnsi="ＭＳ ゴシック"/>
                <w:color w:val="auto"/>
              </w:rPr>
              <w:t>□</w:t>
            </w:r>
            <w:r>
              <w:rPr>
                <w:rFonts w:hint="eastAsia" w:ascii="ＭＳ ゴシック" w:hAnsi="ＭＳ ゴシック"/>
                <w:color w:val="auto"/>
                <w:spacing w:val="1"/>
              </w:rPr>
              <w:t>　</w:t>
            </w:r>
            <w:r>
              <w:rPr>
                <w:rFonts w:hint="eastAsia" w:ascii="ＭＳ ゴシック" w:hAnsi="ＭＳ ゴシック"/>
                <w:color w:val="auto"/>
              </w:rPr>
              <w:t>介護支援専門員は、居宅サービス計画の作成に当たっては、利用者の自立した日常生活の支援を効果的に行うため、利用者の心身又は家族の状況等に応じ、継続的かつ計画的に指定居宅サービス等の</w:t>
            </w:r>
            <w:r>
              <w:rPr>
                <w:rFonts w:hint="eastAsia" w:ascii="ＭＳ ゴシック" w:hAnsi="ＭＳ ゴシック" w:eastAsia="ＭＳ ゴシック"/>
                <w:color w:val="auto"/>
              </w:rPr>
              <w:t>利用が行われるようにしているか。　　</w:t>
            </w:r>
            <w:r>
              <w:rPr>
                <w:rFonts w:hint="eastAsia" w:ascii="ＭＳ ゴシック" w:hAnsi="ＭＳ ゴシック" w:eastAsia="ＭＳ ゴシック"/>
                <w:color w:val="auto"/>
                <w:w w:val="50"/>
              </w:rPr>
              <w:t>◆平１１厚令３８第１３条第３号</w:t>
            </w:r>
          </w:p>
          <w:p>
            <w:pPr>
              <w:pStyle w:val="23"/>
              <w:spacing w:line="200" w:lineRule="exact"/>
              <w:ind w:left="364" w:hanging="364" w:hangingChars="200"/>
              <w:rPr>
                <w:rFonts w:hint="eastAsia" w:ascii="ＭＳ ゴシック" w:hAnsi="ＭＳ ゴシック" w:eastAsia="ＭＳ ゴシック"/>
                <w:color w:val="auto"/>
              </w:rPr>
            </w:pPr>
          </w:p>
          <w:p>
            <w:pPr>
              <w:pStyle w:val="23"/>
              <w:spacing w:line="200" w:lineRule="exact"/>
              <w:ind w:left="364" w:hanging="364" w:hangingChars="200"/>
              <w:rPr>
                <w:rFonts w:hint="eastAsia" w:ascii="ＭＳ ゴシック" w:hAnsi="ＭＳ ゴシック" w:eastAsia="ＭＳ ゴシック"/>
                <w:color w:val="auto"/>
              </w:rPr>
            </w:pPr>
            <w:r>
              <w:rPr>
                <w:rFonts w:hint="eastAsia" w:ascii="ＭＳ ゴシック" w:hAnsi="ＭＳ ゴシック"/>
                <w:color w:val="auto"/>
                <w:spacing w:val="1"/>
              </w:rPr>
              <w:t>　</w:t>
            </w:r>
            <w:r>
              <w:rPr>
                <w:rFonts w:hint="eastAsia" w:ascii="ＭＳ ゴシック" w:hAnsi="ＭＳ ゴシック"/>
                <w:color w:val="auto"/>
              </w:rPr>
              <w:t>◎　支給限度額の枠があることのみをもって、特定の時期に偏って継続が困難な、また必要性に乏しい居宅サービスの利用を助長す</w:t>
            </w:r>
            <w:r>
              <w:rPr>
                <w:rFonts w:hint="eastAsia" w:ascii="ＭＳ ゴシック" w:hAnsi="ＭＳ ゴシック" w:eastAsia="ＭＳ ゴシック"/>
                <w:color w:val="auto"/>
              </w:rPr>
              <w:t>るようなことがあってはならない。　　</w:t>
            </w:r>
            <w:r>
              <w:rPr>
                <w:rFonts w:hint="eastAsia" w:ascii="ＭＳ ゴシック" w:hAnsi="ＭＳ ゴシック" w:eastAsia="ＭＳ ゴシック"/>
                <w:color w:val="auto"/>
                <w:w w:val="50"/>
              </w:rPr>
              <w:t>◆平１１老企２２第２の３（８）④</w:t>
            </w:r>
          </w:p>
          <w:p>
            <w:pPr>
              <w:pStyle w:val="0"/>
              <w:suppressAutoHyphens w:val="1"/>
              <w:kinsoku w:val="0"/>
              <w:wordWrap w:val="0"/>
              <w:autoSpaceDE w:val="0"/>
              <w:autoSpaceDN w:val="0"/>
              <w:spacing w:line="200" w:lineRule="exact"/>
              <w:jc w:val="left"/>
              <w:rPr>
                <w:rFonts w:hint="default" w:ascii="ＭＳ ゴシック" w:hAnsi="ＭＳ ゴシック" w:eastAsia="ＭＳ ゴシック"/>
                <w:color w:val="auto"/>
                <w:spacing w:val="2"/>
              </w:rPr>
            </w:pPr>
          </w:p>
          <w:p>
            <w:pPr>
              <w:pStyle w:val="23"/>
              <w:spacing w:line="200" w:lineRule="exact"/>
              <w:ind w:left="184" w:hanging="184" w:hangingChars="100"/>
              <w:rPr>
                <w:rFonts w:hint="eastAsia" w:ascii="ＭＳ ゴシック" w:hAnsi="ＭＳ ゴシック"/>
                <w:color w:val="auto"/>
                <w:w w:val="50"/>
              </w:rPr>
            </w:pPr>
            <w:r>
              <w:rPr>
                <w:rFonts w:hint="eastAsia" w:ascii="ＭＳ ゴシック" w:hAnsi="ＭＳ ゴシック"/>
                <w:color w:val="auto"/>
              </w:rPr>
              <w:t>□</w:t>
            </w:r>
            <w:r>
              <w:rPr>
                <w:rFonts w:hint="eastAsia" w:ascii="ＭＳ ゴシック" w:hAnsi="ＭＳ ゴシック"/>
                <w:color w:val="auto"/>
                <w:spacing w:val="1"/>
              </w:rPr>
              <w:t>　</w:t>
            </w:r>
            <w:r>
              <w:rPr>
                <w:rFonts w:hint="eastAsia" w:ascii="ＭＳ ゴシック" w:hAnsi="ＭＳ ゴシック"/>
                <w:color w:val="auto"/>
              </w:rPr>
              <w:t>介護支援専門員は、居宅サービス計画の作成に当たっては、利用者の日常生活全般を支援する観点から、介護給付等対象サービス以外の保健医療サービス又は福祉サービス、当該地域の住民による自発的な活動によるサービス等の利用も含めて居宅サービス計画上に位置付けるよう努めているか。　　</w:t>
            </w:r>
            <w:r>
              <w:rPr>
                <w:rFonts w:hint="eastAsia" w:ascii="ＭＳ ゴシック" w:hAnsi="ＭＳ ゴシック"/>
                <w:color w:val="auto"/>
                <w:w w:val="50"/>
              </w:rPr>
              <w:t>◆平１１厚令３８第１３条第４号</w:t>
            </w:r>
          </w:p>
          <w:p>
            <w:pPr>
              <w:pStyle w:val="23"/>
              <w:spacing w:line="200" w:lineRule="exact"/>
              <w:ind w:left="364" w:hanging="364" w:hangingChars="200"/>
              <w:rPr>
                <w:rFonts w:hint="default" w:ascii="ＭＳ ゴシック" w:hAnsi="ＭＳ ゴシック" w:eastAsia="ＭＳ ゴシック"/>
                <w:color w:val="auto"/>
                <w:spacing w:val="2"/>
              </w:rPr>
            </w:pPr>
          </w:p>
          <w:p>
            <w:pPr>
              <w:pStyle w:val="23"/>
              <w:spacing w:line="200" w:lineRule="exact"/>
              <w:ind w:left="364" w:hanging="364" w:hangingChars="200"/>
              <w:rPr>
                <w:rFonts w:hint="default" w:ascii="ＭＳ ゴシック" w:hAnsi="ＭＳ ゴシック" w:eastAsia="ＭＳ ゴシック"/>
                <w:color w:val="auto"/>
                <w:spacing w:val="2"/>
              </w:rPr>
            </w:pPr>
            <w:r>
              <w:rPr>
                <w:rFonts w:hint="eastAsia" w:ascii="ＭＳ ゴシック" w:hAnsi="ＭＳ ゴシック"/>
                <w:color w:val="auto"/>
                <w:spacing w:val="1"/>
              </w:rPr>
              <w:t>　</w:t>
            </w:r>
            <w:r>
              <w:rPr>
                <w:rFonts w:hint="eastAsia" w:ascii="ＭＳ ゴシック" w:hAnsi="ＭＳ ゴシック"/>
                <w:color w:val="auto"/>
              </w:rPr>
              <w:t>◎　例えば、市町村保健師等が居宅を訪問して行う指導等の保健サービス、老人介護支援センターにおける相談援助及び市町村が一般施策として行う配食サービス、寝具乾燥サービスや当該地域の住民による見守り、配食、会食などの自発的な活動によるサービス等、更には、こうしたサービスと併せて提供される精神科訪問看護等の医療サービス、はり師・きゅう師による施術、保健師・看護師・柔道整復師・あん摩マッサージ指圧師による機能訓練なども含めて居宅サービス計画に位置付けることにより総合的な計画と</w:t>
            </w:r>
            <w:r>
              <w:rPr>
                <w:rFonts w:hint="eastAsia" w:ascii="ＭＳ ゴシック" w:hAnsi="ＭＳ ゴシック" w:eastAsia="ＭＳ ゴシック"/>
                <w:color w:val="auto"/>
              </w:rPr>
              <w:t>なるよう努めること。　　</w:t>
            </w:r>
            <w:r>
              <w:rPr>
                <w:rFonts w:hint="eastAsia" w:ascii="ＭＳ ゴシック" w:hAnsi="ＭＳ ゴシック" w:eastAsia="ＭＳ ゴシック"/>
                <w:color w:val="auto"/>
                <w:w w:val="50"/>
              </w:rPr>
              <w:t>◆平１１老企２２第２の３（８）⑤</w:t>
            </w:r>
          </w:p>
          <w:p>
            <w:pPr>
              <w:pStyle w:val="23"/>
              <w:spacing w:line="200" w:lineRule="exact"/>
              <w:rPr>
                <w:rFonts w:hint="default" w:ascii="ＭＳ ゴシック" w:hAnsi="ＭＳ ゴシック"/>
                <w:color w:val="auto"/>
                <w:spacing w:val="0"/>
              </w:rPr>
            </w:pPr>
          </w:p>
          <w:p>
            <w:pPr>
              <w:pStyle w:val="23"/>
              <w:spacing w:line="200" w:lineRule="exact"/>
              <w:ind w:left="184" w:hanging="184" w:hangingChars="100"/>
              <w:rPr>
                <w:rFonts w:hint="eastAsia" w:ascii="ＭＳ ゴシック" w:hAnsi="ＭＳ ゴシック"/>
                <w:color w:val="auto"/>
              </w:rPr>
            </w:pPr>
            <w:r>
              <w:rPr>
                <w:rFonts w:hint="eastAsia" w:ascii="ＭＳ ゴシック" w:hAnsi="ＭＳ ゴシック"/>
                <w:color w:val="auto"/>
              </w:rPr>
              <w:t>□</w:t>
            </w:r>
            <w:r>
              <w:rPr>
                <w:rFonts w:hint="eastAsia" w:ascii="ＭＳ ゴシック" w:hAnsi="ＭＳ ゴシック"/>
                <w:color w:val="auto"/>
                <w:spacing w:val="1"/>
                <w:w w:val="100"/>
              </w:rPr>
              <w:t>　</w:t>
            </w:r>
            <w:r>
              <w:rPr>
                <w:rFonts w:hint="eastAsia" w:ascii="ＭＳ ゴシック" w:hAnsi="ＭＳ ゴシック"/>
                <w:color w:val="auto"/>
              </w:rPr>
              <w:t>介護支援専門員は、居宅サービス計画の作成の開始に当たっては、利用者によるサービスの選択に資するよう、当該地域における指定居宅サービス事業者等に関するサービスの内容、利用料等の情報を適正に利用者又はその家族に対して提供しているか。</w:t>
            </w:r>
          </w:p>
          <w:p>
            <w:pPr>
              <w:pStyle w:val="23"/>
              <w:spacing w:line="200" w:lineRule="exact"/>
              <w:ind w:left="184" w:hanging="184" w:hangingChars="100"/>
              <w:rPr>
                <w:rFonts w:hint="default" w:ascii="ＭＳ ゴシック" w:hAnsi="ＭＳ ゴシック" w:eastAsia="ＭＳ ゴシック"/>
                <w:color w:val="auto"/>
                <w:w w:val="50"/>
              </w:rPr>
            </w:pPr>
            <w:r>
              <w:rPr>
                <w:rFonts w:hint="eastAsia" w:ascii="ＭＳ ゴシック" w:hAnsi="ＭＳ ゴシック"/>
                <w:color w:val="auto"/>
              </w:rPr>
              <w:t>　　　</w:t>
            </w:r>
            <w:r>
              <w:rPr>
                <w:rFonts w:hint="eastAsia" w:ascii="ＭＳ ゴシック" w:hAnsi="ＭＳ ゴシック" w:eastAsia="ＭＳ ゴシック"/>
                <w:color w:val="auto"/>
                <w:w w:val="50"/>
              </w:rPr>
              <w:t>◆平１１厚令３８第１３条第５号</w:t>
            </w:r>
          </w:p>
          <w:p>
            <w:pPr>
              <w:pStyle w:val="23"/>
              <w:spacing w:line="200" w:lineRule="exact"/>
              <w:ind w:left="364" w:hanging="364" w:hangingChars="200"/>
              <w:rPr>
                <w:rFonts w:hint="default" w:ascii="ＭＳ ゴシック" w:hAnsi="ＭＳ ゴシック" w:eastAsia="ＭＳ ゴシック"/>
                <w:color w:val="auto"/>
                <w:spacing w:val="2"/>
              </w:rPr>
            </w:pPr>
          </w:p>
          <w:p>
            <w:pPr>
              <w:pStyle w:val="23"/>
              <w:spacing w:line="200" w:lineRule="exact"/>
              <w:ind w:left="364" w:hanging="364" w:hangingChars="200"/>
              <w:rPr>
                <w:rFonts w:hint="default" w:ascii="ＭＳ ゴシック" w:hAnsi="ＭＳ ゴシック" w:eastAsia="ＭＳ ゴシック"/>
                <w:color w:val="auto"/>
                <w:spacing w:val="2"/>
              </w:rPr>
            </w:pPr>
            <w:r>
              <w:rPr>
                <w:rFonts w:hint="eastAsia" w:ascii="ＭＳ ゴシック" w:hAnsi="ＭＳ ゴシック"/>
                <w:color w:val="auto"/>
                <w:spacing w:val="1"/>
              </w:rPr>
              <w:t>　</w:t>
            </w:r>
            <w:r>
              <w:rPr>
                <w:rFonts w:hint="eastAsia" w:ascii="ＭＳ ゴシック" w:hAnsi="ＭＳ ゴシック" w:eastAsia="ＭＳ ゴシック"/>
                <w:spacing w:val="2"/>
                <w:sz w:val="18"/>
              </w:rPr>
              <w:t>◎　利用者から居宅サービス計画案の作成にあたって複数の指定居宅サービス事業者等の紹介の求めがあった場合等には誠実に対応するとともに、居宅サービス計画案を利用者に提示する際には、当該利用者が居住する地域の指定居宅サービス事業者等に関するサービスの内容、利用料等の情報を適正に利用者又はその家族に対して提供するものとする。特定の居宅サービス事業者に不当に偏した情報を提供するようなことや、利用者の選択を求めることなく同一の事業主体のサービスのみによる居宅サービス計画原案を最初から提示するようなことがあってはならない。また、集合住宅等において、特定の指定居宅サービス事業者のサービスを利用することを、選択の機会を与えることなく入居条件とするようなことはあってはならないが、居宅サービス計画についても、利用者の意思に反して、集合住宅と同一敷地内等の指定居宅サービス事業者のみを居宅サービス計画に位置付けることはあってはならない。　　</w:t>
            </w:r>
            <w:r>
              <w:rPr>
                <w:rFonts w:hint="eastAsia" w:ascii="ＭＳ ゴシック" w:hAnsi="ＭＳ ゴシック" w:eastAsia="ＭＳ ゴシック"/>
                <w:spacing w:val="2"/>
                <w:w w:val="50"/>
                <w:sz w:val="18"/>
              </w:rPr>
              <w:t>◆平１１老企２２第２の３（８）⑥</w:t>
            </w:r>
          </w:p>
          <w:p>
            <w:pPr>
              <w:pStyle w:val="23"/>
              <w:spacing w:line="200" w:lineRule="exact"/>
              <w:rPr>
                <w:rFonts w:hint="default" w:ascii="ＭＳ ゴシック" w:hAnsi="ＭＳ ゴシック"/>
                <w:color w:val="auto"/>
                <w:spacing w:val="0"/>
              </w:rPr>
            </w:pPr>
          </w:p>
          <w:p>
            <w:pPr>
              <w:pStyle w:val="23"/>
              <w:spacing w:line="200" w:lineRule="exact"/>
              <w:rPr>
                <w:rFonts w:hint="default" w:ascii="ＭＳ ゴシック" w:hAnsi="ＭＳ ゴシック" w:eastAsia="ＭＳ ゴシック"/>
                <w:i w:val="1"/>
                <w:spacing w:val="2"/>
                <w:sz w:val="18"/>
              </w:rPr>
            </w:pPr>
            <w:r>
              <w:rPr>
                <w:rFonts w:hint="eastAsia" w:ascii="ＭＳ ゴシック" w:hAnsi="ＭＳ ゴシック"/>
                <w:color w:val="auto"/>
                <w:spacing w:val="0"/>
              </w:rPr>
              <w:t>　　</w:t>
            </w:r>
            <w:r>
              <w:rPr>
                <w:rFonts w:hint="eastAsia" w:ascii="ＭＳ ゴシック" w:hAnsi="ＭＳ ゴシック" w:eastAsia="ＭＳ ゴシック"/>
                <w:i w:val="1"/>
                <w:spacing w:val="2"/>
                <w:sz w:val="18"/>
              </w:rPr>
              <w:t>Ｈ</w:t>
            </w:r>
            <w:r>
              <w:rPr>
                <w:rFonts w:hint="eastAsia" w:ascii="ＭＳ ゴシック" w:hAnsi="ＭＳ ゴシック" w:eastAsia="ＭＳ ゴシック"/>
                <w:i w:val="1"/>
                <w:spacing w:val="2"/>
                <w:sz w:val="18"/>
              </w:rPr>
              <w:t>30</w:t>
            </w:r>
            <w:r>
              <w:rPr>
                <w:rFonts w:hint="eastAsia" w:ascii="ＭＳ ゴシック" w:hAnsi="ＭＳ ゴシック" w:eastAsia="ＭＳ ゴシック"/>
                <w:i w:val="1"/>
                <w:spacing w:val="2"/>
                <w:sz w:val="18"/>
              </w:rPr>
              <w:t>Ｑ＆Ａ　</w:t>
            </w:r>
            <w:r>
              <w:rPr>
                <w:rFonts w:hint="eastAsia" w:ascii="ＭＳ ゴシック" w:hAnsi="ＭＳ ゴシック" w:eastAsia="ＭＳ ゴシック"/>
                <w:i w:val="1"/>
                <w:spacing w:val="2"/>
                <w:sz w:val="18"/>
              </w:rPr>
              <w:t>Vol.</w:t>
            </w:r>
            <w:r>
              <w:rPr>
                <w:rFonts w:hint="eastAsia" w:ascii="ＭＳ ゴシック" w:hAnsi="ＭＳ ゴシック" w:eastAsia="ＭＳ ゴシック"/>
                <w:i w:val="1"/>
                <w:spacing w:val="2"/>
                <w:sz w:val="18"/>
              </w:rPr>
              <w:t>１　問</w:t>
            </w:r>
            <w:r>
              <w:rPr>
                <w:rFonts w:hint="eastAsia" w:ascii="ＭＳ ゴシック" w:hAnsi="ＭＳ ゴシック" w:eastAsia="ＭＳ ゴシック"/>
                <w:i w:val="1"/>
                <w:spacing w:val="2"/>
                <w:sz w:val="18"/>
              </w:rPr>
              <w:t>131</w:t>
            </w:r>
          </w:p>
          <w:p>
            <w:pPr>
              <w:pStyle w:val="23"/>
              <w:spacing w:line="200" w:lineRule="exact"/>
              <w:ind w:left="184" w:hanging="184" w:hangingChars="100"/>
              <w:rPr>
                <w:rFonts w:hint="default" w:ascii="ＭＳ ゴシック" w:hAnsi="ＭＳ ゴシック"/>
                <w:color w:val="auto"/>
                <w:spacing w:val="0"/>
              </w:rPr>
            </w:pPr>
            <w:r>
              <w:rPr>
                <w:rFonts w:hint="eastAsia" w:ascii="ＭＳ ゴシック" w:hAnsi="ＭＳ ゴシック" w:eastAsia="ＭＳ ゴシック"/>
                <w:i w:val="1"/>
                <w:spacing w:val="2"/>
                <w:sz w:val="18"/>
              </w:rPr>
              <w:t>　　今回の改正により、利用者の意思に基づいた契約であることを確保するため、利用者やその家族に対して、利用者はケアプランに位置付ける居宅サービス事業所について、複数の事業所の紹介を求めることが可能であること等を説明することを義務づけ、それに違反した場合は報酬が減額されるが、平成</w:t>
            </w:r>
            <w:r>
              <w:rPr>
                <w:rFonts w:hint="eastAsia" w:ascii="ＭＳ ゴシック" w:hAnsi="ＭＳ ゴシック" w:eastAsia="ＭＳ ゴシック"/>
                <w:i w:val="1"/>
                <w:spacing w:val="2"/>
                <w:sz w:val="18"/>
              </w:rPr>
              <w:t>30</w:t>
            </w:r>
            <w:r>
              <w:rPr>
                <w:rFonts w:hint="eastAsia" w:ascii="ＭＳ ゴシック" w:hAnsi="ＭＳ ゴシック" w:eastAsia="ＭＳ ゴシック"/>
                <w:i w:val="1"/>
                <w:spacing w:val="2"/>
                <w:sz w:val="18"/>
              </w:rPr>
              <w:t>年</w:t>
            </w:r>
            <w:r>
              <w:rPr>
                <w:rFonts w:hint="eastAsia" w:ascii="ＭＳ ゴシック" w:hAnsi="ＭＳ ゴシック" w:eastAsia="ＭＳ ゴシック"/>
                <w:i w:val="1"/>
                <w:spacing w:val="2"/>
                <w:sz w:val="18"/>
              </w:rPr>
              <w:t>4</w:t>
            </w:r>
            <w:r>
              <w:rPr>
                <w:rFonts w:hint="eastAsia" w:ascii="ＭＳ ゴシック" w:hAnsi="ＭＳ ゴシック" w:eastAsia="ＭＳ ゴシック"/>
                <w:i w:val="1"/>
                <w:spacing w:val="2"/>
                <w:sz w:val="18"/>
              </w:rPr>
              <w:t>月以前に指定居宅介護支援事業者と契約を結んでいる利用者については、次のケアプラン見直し時に説明を行うことが望ましい。</w:t>
            </w:r>
          </w:p>
          <w:p>
            <w:pPr>
              <w:pStyle w:val="23"/>
              <w:spacing w:line="200" w:lineRule="exact"/>
              <w:ind w:left="184" w:hanging="184" w:hangingChars="100"/>
              <w:rPr>
                <w:rFonts w:hint="eastAsia" w:ascii="ＭＳ ゴシック" w:hAnsi="ＭＳ ゴシック" w:eastAsia="ＭＳ ゴシック"/>
                <w:color w:val="auto"/>
                <w:w w:val="50"/>
              </w:rPr>
            </w:pPr>
          </w:p>
          <w:p>
            <w:pPr>
              <w:pStyle w:val="23"/>
              <w:spacing w:line="200" w:lineRule="exact"/>
              <w:ind w:left="184" w:hanging="184" w:hangingChars="100"/>
              <w:rPr>
                <w:rFonts w:hint="eastAsia" w:ascii="ＭＳ ゴシック" w:hAnsi="ＭＳ ゴシック" w:eastAsia="ＭＳ ゴシック"/>
                <w:color w:val="auto"/>
                <w:w w:val="50"/>
              </w:rPr>
            </w:pPr>
            <w:r>
              <w:rPr>
                <w:rFonts w:hint="eastAsia" w:ascii="ＭＳ ゴシック" w:hAnsi="ＭＳ ゴシック"/>
                <w:color w:val="auto"/>
              </w:rPr>
              <w:t>□</w:t>
            </w:r>
            <w:r>
              <w:rPr>
                <w:rFonts w:hint="eastAsia" w:ascii="ＭＳ ゴシック" w:hAnsi="ＭＳ ゴシック"/>
                <w:color w:val="auto"/>
                <w:spacing w:val="1"/>
              </w:rPr>
              <w:t>　</w:t>
            </w:r>
            <w:r>
              <w:rPr>
                <w:rFonts w:hint="eastAsia" w:ascii="ＭＳ ゴシック" w:hAnsi="ＭＳ ゴシック"/>
                <w:color w:val="auto"/>
              </w:rPr>
              <w:t>介護支援専門員は、居宅サービス計画の作成に当たっては、適切な方法により、利用者について、その有する能力、既に提供を受けている指定居宅サービス等のその置かれている環境等の評価を通じて利用者が現に抱える問題点を明らかにし、利用者が自立した日常生活を営むことができるように支援する上で解決すべき課題を把握</w:t>
            </w:r>
            <w:r>
              <w:rPr>
                <w:rFonts w:hint="eastAsia" w:ascii="ＭＳ ゴシック" w:hAnsi="ＭＳ ゴシック" w:eastAsia="ＭＳ ゴシック"/>
                <w:color w:val="auto"/>
              </w:rPr>
              <w:t>しているか。　　</w:t>
            </w:r>
            <w:r>
              <w:rPr>
                <w:rFonts w:hint="eastAsia" w:ascii="ＭＳ ゴシック" w:hAnsi="ＭＳ ゴシック" w:eastAsia="ＭＳ ゴシック"/>
                <w:color w:val="auto"/>
                <w:w w:val="50"/>
              </w:rPr>
              <w:t>◆平１１厚令３８第１３条第６号</w:t>
            </w:r>
          </w:p>
          <w:p>
            <w:pPr>
              <w:pStyle w:val="23"/>
              <w:spacing w:line="200" w:lineRule="exact"/>
              <w:ind w:left="360" w:hanging="360" w:hangingChars="200"/>
              <w:rPr>
                <w:rFonts w:hint="default" w:ascii="ＭＳ ゴシック" w:hAnsi="ＭＳ ゴシック"/>
                <w:color w:val="auto"/>
                <w:spacing w:val="0"/>
              </w:rPr>
            </w:pPr>
          </w:p>
          <w:p>
            <w:pPr>
              <w:pStyle w:val="23"/>
              <w:spacing w:line="200" w:lineRule="exact"/>
              <w:ind w:left="360" w:hanging="360" w:hangingChars="200"/>
              <w:rPr>
                <w:rFonts w:hint="default" w:ascii="ＭＳ ゴシック" w:hAnsi="ＭＳ ゴシック"/>
                <w:color w:val="auto"/>
                <w:spacing w:val="0"/>
              </w:rPr>
            </w:pPr>
            <w:r>
              <w:rPr>
                <w:rFonts w:hint="eastAsia" w:ascii="ＭＳ ゴシック" w:hAnsi="ＭＳ ゴシック"/>
                <w:color w:val="auto"/>
                <w:spacing w:val="0"/>
              </w:rPr>
              <w:t>　</w:t>
            </w:r>
            <w:r>
              <w:rPr>
                <w:rFonts w:hint="eastAsia" w:ascii="ＭＳ ゴシック" w:hAnsi="ＭＳ ゴシック"/>
                <w:color w:val="auto"/>
              </w:rPr>
              <w:t>◎　課題の分析に当たっては、介護支援専門員の個人的な考え方や手法のみによって行われてはならず、平成</w:t>
            </w:r>
            <w:r>
              <w:rPr>
                <w:rFonts w:hint="eastAsia" w:ascii="ＭＳ ゴシック" w:hAnsi="ＭＳ ゴシック"/>
                <w:color w:val="auto"/>
              </w:rPr>
              <w:t>11</w:t>
            </w:r>
            <w:r>
              <w:rPr>
                <w:rFonts w:hint="eastAsia" w:ascii="ＭＳ ゴシック" w:hAnsi="ＭＳ ゴシック"/>
                <w:color w:val="auto"/>
              </w:rPr>
              <w:t>年</w:t>
            </w:r>
            <w:r>
              <w:rPr>
                <w:rFonts w:hint="eastAsia" w:ascii="ＭＳ ゴシック" w:hAnsi="ＭＳ ゴシック"/>
                <w:color w:val="auto"/>
              </w:rPr>
              <w:t>11</w:t>
            </w:r>
            <w:r>
              <w:rPr>
                <w:rFonts w:hint="eastAsia" w:ascii="ＭＳ ゴシック" w:hAnsi="ＭＳ ゴシック"/>
                <w:color w:val="auto"/>
              </w:rPr>
              <w:t>月</w:t>
            </w:r>
            <w:r>
              <w:rPr>
                <w:rFonts w:hint="eastAsia" w:ascii="ＭＳ ゴシック" w:hAnsi="ＭＳ ゴシック"/>
                <w:color w:val="auto"/>
              </w:rPr>
              <w:t>12</w:t>
            </w:r>
            <w:r>
              <w:rPr>
                <w:rFonts w:hint="eastAsia" w:ascii="ＭＳ ゴシック" w:hAnsi="ＭＳ ゴシック"/>
                <w:color w:val="auto"/>
              </w:rPr>
              <w:t>日老企第</w:t>
            </w:r>
            <w:r>
              <w:rPr>
                <w:rFonts w:hint="eastAsia" w:ascii="ＭＳ ゴシック" w:hAnsi="ＭＳ ゴシック"/>
                <w:color w:val="auto"/>
              </w:rPr>
              <w:t>29</w:t>
            </w:r>
            <w:r>
              <w:rPr>
                <w:rFonts w:hint="eastAsia" w:ascii="ＭＳ ゴシック" w:hAnsi="ＭＳ ゴシック"/>
                <w:color w:val="auto"/>
              </w:rPr>
              <w:t>号の別紙４に示す項目</w:t>
            </w:r>
            <w:r>
              <w:rPr>
                <w:rFonts w:hint="eastAsia" w:ascii="ＭＳ ゴシック" w:hAnsi="ＭＳ ゴシック"/>
                <w:color w:val="auto"/>
              </w:rPr>
              <w:t>(</w:t>
            </w:r>
            <w:r>
              <w:rPr>
                <w:rFonts w:hint="eastAsia" w:ascii="ＭＳ ゴシック" w:hAnsi="ＭＳ ゴシック"/>
                <w:color w:val="auto"/>
              </w:rPr>
              <w:t>課題分析標準項目</w:t>
            </w:r>
            <w:r>
              <w:rPr>
                <w:rFonts w:hint="eastAsia" w:ascii="ＭＳ ゴシック" w:hAnsi="ＭＳ ゴシック"/>
                <w:color w:val="auto"/>
              </w:rPr>
              <w:t>)</w:t>
            </w:r>
            <w:r>
              <w:rPr>
                <w:rFonts w:hint="eastAsia" w:ascii="ＭＳ ゴシック" w:hAnsi="ＭＳ ゴシック"/>
                <w:color w:val="auto"/>
              </w:rPr>
              <w:t>によって行っているか。　　</w:t>
            </w:r>
            <w:r>
              <w:rPr>
                <w:rFonts w:hint="eastAsia" w:ascii="ＭＳ ゴシック" w:hAnsi="ＭＳ ゴシック"/>
                <w:color w:val="auto"/>
                <w:w w:val="50"/>
              </w:rPr>
              <w:t>◆平１１老企２２第２の３（８）⑦</w:t>
            </w:r>
          </w:p>
          <w:p>
            <w:pPr>
              <w:pStyle w:val="23"/>
              <w:spacing w:line="200" w:lineRule="exact"/>
              <w:ind w:left="184" w:hanging="184" w:hangingChars="100"/>
              <w:rPr>
                <w:rFonts w:hint="default" w:ascii="ＭＳ ゴシック" w:hAnsi="ＭＳ ゴシック"/>
                <w:color w:val="auto"/>
                <w:spacing w:val="0"/>
              </w:rPr>
            </w:pPr>
          </w:p>
          <w:p>
            <w:pPr>
              <w:pStyle w:val="23"/>
              <w:spacing w:line="200" w:lineRule="exact"/>
              <w:ind w:left="184" w:hanging="184" w:hangingChars="100"/>
              <w:rPr>
                <w:rFonts w:hint="default" w:ascii="ＭＳ ゴシック" w:hAnsi="ＭＳ ゴシック"/>
                <w:color w:val="auto"/>
                <w:spacing w:val="0"/>
              </w:rPr>
            </w:pPr>
            <w:r>
              <w:rPr>
                <w:rFonts w:hint="eastAsia" w:ascii="ＭＳ ゴシック" w:hAnsi="ＭＳ ゴシック"/>
                <w:color w:val="auto"/>
              </w:rPr>
              <w:t>□</w:t>
            </w:r>
            <w:r>
              <w:rPr>
                <w:rFonts w:hint="eastAsia" w:ascii="ＭＳ ゴシック" w:hAnsi="ＭＳ ゴシック"/>
                <w:color w:val="auto"/>
                <w:spacing w:val="1"/>
              </w:rPr>
              <w:t>　</w:t>
            </w:r>
            <w:r>
              <w:rPr>
                <w:rFonts w:hint="eastAsia" w:ascii="ＭＳ ゴシック" w:hAnsi="ＭＳ ゴシック"/>
                <w:color w:val="auto"/>
              </w:rPr>
              <w:t>介護支援専門員は、前項に規定する解決すべき課題の把握（以下</w:t>
            </w:r>
            <w:r>
              <w:rPr>
                <w:rFonts w:hint="eastAsia" w:ascii="ＭＳ ゴシック" w:hAnsi="ＭＳ ゴシック"/>
                <w:color w:val="auto"/>
                <w:spacing w:val="1"/>
              </w:rPr>
              <w:t>「アセスメント」という。）に当たっては、利用者の居宅を訪問し、</w:t>
            </w:r>
            <w:r>
              <w:rPr>
                <w:rFonts w:hint="eastAsia" w:ascii="ＭＳ ゴシック" w:hAnsi="ＭＳ ゴシック"/>
                <w:color w:val="auto"/>
              </w:rPr>
              <w:t>利用者及びその家族に面接して行っているか。</w:t>
            </w:r>
          </w:p>
          <w:p>
            <w:pPr>
              <w:pStyle w:val="23"/>
              <w:spacing w:line="200" w:lineRule="exact"/>
              <w:ind w:left="180" w:hanging="180" w:hangingChars="100"/>
              <w:rPr>
                <w:rFonts w:hint="default" w:ascii="ＭＳ ゴシック" w:hAnsi="ＭＳ ゴシック"/>
                <w:color w:val="auto"/>
                <w:spacing w:val="0"/>
              </w:rPr>
            </w:pPr>
            <w:r>
              <w:rPr>
                <w:rFonts w:hint="eastAsia" w:ascii="ＭＳ ゴシック" w:hAnsi="ＭＳ ゴシック"/>
                <w:color w:val="auto"/>
                <w:spacing w:val="0"/>
              </w:rPr>
              <w:t>　　</w:t>
            </w:r>
            <w:r>
              <w:rPr>
                <w:rFonts w:hint="eastAsia" w:ascii="ＭＳ ゴシック" w:hAnsi="ＭＳ ゴシック"/>
                <w:color w:val="auto"/>
              </w:rPr>
              <w:t>この場合において、介護支援専門員は、面接の趣旨を利用者及びその家族に対して十分に説明し、理解を得ているか。</w:t>
            </w:r>
          </w:p>
          <w:p>
            <w:pPr>
              <w:pStyle w:val="0"/>
              <w:suppressAutoHyphens w:val="1"/>
              <w:kinsoku w:val="0"/>
              <w:wordWrap w:val="0"/>
              <w:autoSpaceDE w:val="0"/>
              <w:autoSpaceDN w:val="0"/>
              <w:spacing w:line="200" w:lineRule="exact"/>
              <w:jc w:val="left"/>
              <w:rPr>
                <w:rFonts w:hint="eastAsia" w:ascii="ＭＳ ゴシック" w:hAnsi="ＭＳ ゴシック" w:eastAsia="ＭＳ ゴシック"/>
                <w:color w:val="auto"/>
                <w:w w:val="50"/>
              </w:rPr>
            </w:pPr>
            <w:r>
              <w:rPr>
                <w:rFonts w:hint="eastAsia" w:ascii="ＭＳ ゴシック" w:hAnsi="ＭＳ ゴシック" w:eastAsia="ＭＳ ゴシック"/>
                <w:color w:val="auto"/>
              </w:rPr>
              <w:t>　（→アセスメントの結果：要記録保存）　　</w:t>
            </w:r>
            <w:r>
              <w:rPr>
                <w:rFonts w:hint="eastAsia" w:ascii="ＭＳ ゴシック" w:hAnsi="ＭＳ ゴシック" w:eastAsia="ＭＳ ゴシック"/>
                <w:color w:val="auto"/>
                <w:w w:val="50"/>
              </w:rPr>
              <w:t>◆平１１厚令３８第１３条第７号</w:t>
            </w:r>
          </w:p>
          <w:p>
            <w:pPr>
              <w:pStyle w:val="0"/>
              <w:suppressAutoHyphens w:val="1"/>
              <w:kinsoku w:val="0"/>
              <w:wordWrap w:val="0"/>
              <w:autoSpaceDE w:val="0"/>
              <w:autoSpaceDN w:val="0"/>
              <w:spacing w:line="200" w:lineRule="exact"/>
              <w:ind w:left="368" w:hanging="368" w:hangingChars="200"/>
              <w:jc w:val="left"/>
              <w:rPr>
                <w:rFonts w:hint="default" w:ascii="ＭＳ ゴシック" w:hAnsi="ＭＳ ゴシック" w:eastAsia="ＭＳ ゴシック"/>
                <w:color w:val="auto"/>
                <w:spacing w:val="2"/>
              </w:rPr>
            </w:pPr>
          </w:p>
          <w:p>
            <w:pPr>
              <w:pStyle w:val="0"/>
              <w:suppressAutoHyphens w:val="1"/>
              <w:kinsoku w:val="0"/>
              <w:wordWrap w:val="0"/>
              <w:autoSpaceDE w:val="0"/>
              <w:autoSpaceDN w:val="0"/>
              <w:spacing w:line="200" w:lineRule="exact"/>
              <w:ind w:left="360" w:hanging="360" w:hangingChars="200"/>
              <w:jc w:val="both"/>
              <w:rPr>
                <w:rFonts w:hint="default" w:ascii="ＭＳ ゴシック" w:hAnsi="ＭＳ ゴシック" w:eastAsia="ＭＳ ゴシック"/>
                <w:color w:val="auto"/>
                <w:spacing w:val="2"/>
              </w:rPr>
            </w:pPr>
            <w:r>
              <w:rPr>
                <w:rFonts w:hint="eastAsia" w:ascii="ＭＳ ゴシック" w:hAnsi="ＭＳ ゴシック" w:eastAsia="ＭＳ ゴシック"/>
                <w:color w:val="auto"/>
              </w:rPr>
              <w:t>　◎　利用者が入院中であるなど物理的な理由がある場合を除き必ず利用者の居宅を訪問し、利用者及びその家族に面接して行わなければならない。　　</w:t>
            </w:r>
            <w:r>
              <w:rPr>
                <w:rFonts w:hint="eastAsia" w:ascii="ＭＳ ゴシック" w:hAnsi="ＭＳ ゴシック" w:eastAsia="ＭＳ ゴシック"/>
                <w:color w:val="auto"/>
                <w:w w:val="50"/>
              </w:rPr>
              <w:t>◆平１１老企２２第２の３（８）⑧</w:t>
            </w:r>
          </w:p>
          <w:p>
            <w:pPr>
              <w:pStyle w:val="23"/>
              <w:spacing w:line="200" w:lineRule="exact"/>
              <w:rPr>
                <w:rFonts w:hint="default" w:ascii="ＭＳ ゴシック" w:hAnsi="ＭＳ ゴシック"/>
                <w:color w:val="auto"/>
                <w:spacing w:val="0"/>
              </w:rPr>
            </w:pPr>
          </w:p>
          <w:p>
            <w:pPr>
              <w:pStyle w:val="23"/>
              <w:spacing w:line="200" w:lineRule="exact"/>
              <w:ind w:left="184" w:hanging="184" w:hangingChars="100"/>
              <w:rPr>
                <w:rFonts w:hint="eastAsia" w:ascii="ＭＳ ゴシック" w:hAnsi="ＭＳ ゴシック" w:eastAsia="ＭＳ ゴシック"/>
                <w:color w:val="auto"/>
                <w:w w:val="50"/>
              </w:rPr>
            </w:pPr>
            <w:r>
              <w:rPr>
                <w:rFonts w:hint="eastAsia" w:ascii="ＭＳ ゴシック" w:hAnsi="ＭＳ ゴシック"/>
                <w:color w:val="auto"/>
              </w:rPr>
              <w:t>□</w:t>
            </w:r>
            <w:r>
              <w:rPr>
                <w:rFonts w:hint="eastAsia" w:ascii="ＭＳ ゴシック" w:hAnsi="ＭＳ ゴシック"/>
                <w:color w:val="auto"/>
                <w:spacing w:val="1"/>
              </w:rPr>
              <w:t>　</w:t>
            </w:r>
            <w:r>
              <w:rPr>
                <w:rFonts w:hint="eastAsia" w:ascii="ＭＳ ゴシック" w:hAnsi="ＭＳ ゴシック"/>
                <w:color w:val="auto"/>
              </w:rPr>
              <w:t>介護支援専門員は、利用者の希望及び利用者についてのアセスメントの結果に基づき、利用者の家族の希望及び当該地域における指定居宅サービス等が提供される体制を勘案して、当該解決すべき課題に対応するための最も適切なサービスの組合せについて検討し、利用者及びその家族の生活に対する意向、総合的な援助の方針、生活全般の解決すべき課題、提供されるサービスの目標及びその達成時期、サービスの種類、内容及び利用料並びにサービスを提供する上での留意事項等を記載した居宅サービス計画の原案を作成してい</w:t>
            </w:r>
            <w:r>
              <w:rPr>
                <w:rFonts w:hint="eastAsia" w:ascii="ＭＳ ゴシック" w:hAnsi="ＭＳ ゴシック" w:eastAsia="ＭＳ ゴシック"/>
                <w:color w:val="auto"/>
              </w:rPr>
              <w:t>るか。　　</w:t>
            </w:r>
            <w:r>
              <w:rPr>
                <w:rFonts w:hint="eastAsia" w:ascii="ＭＳ ゴシック" w:hAnsi="ＭＳ ゴシック" w:eastAsia="ＭＳ ゴシック"/>
                <w:color w:val="auto"/>
                <w:w w:val="50"/>
              </w:rPr>
              <w:t>◆平１１厚令３８第１３条第８号</w:t>
            </w:r>
          </w:p>
          <w:p>
            <w:pPr>
              <w:pStyle w:val="23"/>
              <w:spacing w:line="200" w:lineRule="exact"/>
              <w:rPr>
                <w:rFonts w:hint="default" w:ascii="ＭＳ ゴシック" w:hAnsi="ＭＳ ゴシック"/>
                <w:color w:val="auto"/>
                <w:spacing w:val="0"/>
              </w:rPr>
            </w:pPr>
          </w:p>
          <w:p>
            <w:pPr>
              <w:pStyle w:val="23"/>
              <w:spacing w:line="200" w:lineRule="exact"/>
              <w:ind w:left="368" w:hanging="368" w:hangingChars="200"/>
              <w:rPr>
                <w:rFonts w:hint="default" w:ascii="ＭＳ ゴシック" w:hAnsi="ＭＳ ゴシック" w:eastAsia="ＭＳ ゴシック"/>
                <w:color w:val="auto"/>
                <w:spacing w:val="2"/>
              </w:rPr>
            </w:pPr>
            <w:r>
              <w:rPr>
                <w:rFonts w:hint="eastAsia" w:ascii="ＭＳ ゴシック" w:hAnsi="ＭＳ ゴシック"/>
                <w:color w:val="auto"/>
              </w:rPr>
              <w:t>　◎　居宅サービス計画原案は、利用者の希望及び利用者についてのアセスメントの結果による専門的見地に基づき、利用者の家族の</w:t>
            </w:r>
            <w:r>
              <w:rPr>
                <w:rFonts w:hint="eastAsia" w:ascii="ＭＳ ゴシック" w:hAnsi="ＭＳ ゴシック" w:eastAsia="ＭＳ ゴシック"/>
                <w:color w:val="auto"/>
              </w:rPr>
              <w:t>希望及び当該地域における指定居宅サービス等が提供される体制を勘案し、実現可能なものとすること。　　</w:t>
            </w:r>
            <w:r>
              <w:rPr>
                <w:rFonts w:hint="eastAsia" w:ascii="ＭＳ ゴシック" w:hAnsi="ＭＳ ゴシック" w:eastAsia="ＭＳ ゴシック"/>
                <w:color w:val="auto"/>
                <w:w w:val="50"/>
              </w:rPr>
              <w:t>◆平１１老企２２第２の３（８）⑨</w:t>
            </w:r>
          </w:p>
          <w:p>
            <w:pPr>
              <w:pStyle w:val="23"/>
              <w:spacing w:line="200" w:lineRule="exact"/>
              <w:rPr>
                <w:rFonts w:hint="default" w:ascii="ＭＳ ゴシック" w:hAnsi="ＭＳ ゴシック"/>
                <w:color w:val="auto"/>
                <w:spacing w:val="0"/>
              </w:rPr>
            </w:pPr>
          </w:p>
          <w:p>
            <w:pPr>
              <w:pStyle w:val="23"/>
              <w:spacing w:line="200" w:lineRule="exact"/>
              <w:ind w:left="368" w:hanging="368" w:hangingChars="200"/>
              <w:rPr>
                <w:rFonts w:hint="default" w:ascii="ＭＳ ゴシック" w:hAnsi="ＭＳ ゴシック"/>
                <w:color w:val="auto"/>
                <w:spacing w:val="0"/>
              </w:rPr>
            </w:pPr>
            <w:r>
              <w:rPr>
                <w:rFonts w:hint="eastAsia" w:ascii="ＭＳ ゴシック" w:hAnsi="ＭＳ ゴシック"/>
                <w:color w:val="auto"/>
              </w:rPr>
              <w:t>　◎　計画原案には、長期的な目標及びそれを達成するための短期的な目標並びにそれらの達成時期等を明確に盛り込み、当該達成時期には、居宅サービス計画及び各指定居宅サービス等の評価を行い得るようにすること。　　</w:t>
            </w:r>
            <w:r>
              <w:rPr>
                <w:rFonts w:hint="eastAsia" w:ascii="ＭＳ ゴシック" w:hAnsi="ＭＳ ゴシック"/>
                <w:color w:val="auto"/>
                <w:w w:val="50"/>
              </w:rPr>
              <w:t>◆平１１老企２２第２の３（８）⑨</w:t>
            </w:r>
          </w:p>
          <w:p>
            <w:pPr>
              <w:pStyle w:val="23"/>
              <w:spacing w:line="200" w:lineRule="exact"/>
              <w:rPr>
                <w:rFonts w:hint="default" w:ascii="ＭＳ ゴシック" w:hAnsi="ＭＳ ゴシック"/>
                <w:color w:val="auto"/>
                <w:spacing w:val="0"/>
              </w:rPr>
            </w:pPr>
          </w:p>
          <w:p>
            <w:pPr>
              <w:pStyle w:val="23"/>
              <w:spacing w:line="200" w:lineRule="exact"/>
              <w:ind w:left="364" w:hanging="364" w:hangingChars="200"/>
              <w:rPr>
                <w:rFonts w:hint="eastAsia" w:ascii="ＭＳ ゴシック" w:hAnsi="ＭＳ ゴシック"/>
                <w:color w:val="auto"/>
                <w:spacing w:val="0"/>
              </w:rPr>
            </w:pPr>
            <w:r>
              <w:rPr>
                <w:rFonts w:hint="eastAsia" w:ascii="ＭＳ ゴシック" w:hAnsi="ＭＳ ゴシック"/>
                <w:color w:val="auto"/>
                <w:spacing w:val="1"/>
              </w:rPr>
              <w:t>　</w:t>
            </w:r>
            <w:r>
              <w:rPr>
                <w:rFonts w:hint="eastAsia" w:ascii="ＭＳ ゴシック" w:hAnsi="ＭＳ ゴシック"/>
                <w:color w:val="auto"/>
              </w:rPr>
              <w:t>◎　提供されるサービスの目標とは、利用者がサービスを受けつつ到達しようとする目標を指すものであり、サービス提供事業者側の個別のサービス行為を意味するものではない。</w:t>
            </w:r>
          </w:p>
          <w:p>
            <w:pPr>
              <w:pStyle w:val="23"/>
              <w:spacing w:line="200" w:lineRule="exact"/>
              <w:ind w:left="360" w:hanging="360" w:hangingChars="200"/>
              <w:rPr>
                <w:rFonts w:hint="eastAsia" w:ascii="ＭＳ ゴシック" w:hAnsi="ＭＳ ゴシック"/>
                <w:color w:val="auto"/>
                <w:spacing w:val="0"/>
              </w:rPr>
            </w:pPr>
            <w:r>
              <w:rPr>
                <w:rFonts w:hint="eastAsia" w:ascii="ＭＳ ゴシック" w:hAnsi="ＭＳ ゴシック"/>
                <w:color w:val="auto"/>
                <w:spacing w:val="0"/>
              </w:rPr>
              <w:t>　　　</w:t>
            </w:r>
            <w:r>
              <w:rPr>
                <w:rFonts w:hint="eastAsia" w:ascii="ＭＳ ゴシック" w:hAnsi="ＭＳ ゴシック"/>
                <w:color w:val="auto"/>
                <w:w w:val="50"/>
              </w:rPr>
              <w:t>◆平１１老企２２第２の３（８）⑨</w:t>
            </w:r>
          </w:p>
          <w:p>
            <w:pPr>
              <w:pStyle w:val="23"/>
              <w:spacing w:line="200" w:lineRule="exact"/>
              <w:rPr>
                <w:rFonts w:hint="eastAsia" w:ascii="ＭＳ ゴシック" w:hAnsi="ＭＳ ゴシック"/>
                <w:color w:val="auto"/>
              </w:rPr>
            </w:pPr>
          </w:p>
          <w:p>
            <w:pPr>
              <w:pStyle w:val="23"/>
              <w:spacing w:line="200" w:lineRule="exact"/>
              <w:ind w:left="184" w:hanging="184" w:hangingChars="100"/>
              <w:rPr>
                <w:rFonts w:hint="eastAsia" w:ascii="ＭＳ ゴシック" w:hAnsi="ＭＳ ゴシック"/>
                <w:color w:val="auto"/>
              </w:rPr>
            </w:pPr>
            <w:r>
              <w:rPr>
                <w:rFonts w:hint="eastAsia" w:ascii="ＭＳ ゴシック" w:hAnsi="ＭＳ ゴシック"/>
                <w:color w:val="auto"/>
              </w:rPr>
              <w:t>□　介護支援専門員は、サービス担当者会議（テレビ電話装置その他の情報通信機器（以下「テレビ電話装置等」という。）を活用して行うことができるものとする。ただし、利用者又はその家族（以下この号において「利用者等」という。）が参加する場合にあっては、テレビ電話装置等の活用について当該利用者等の同意を得なければならない。）の開催により、利用者の状況等に関する情報を担当者と共有するとともに、当該居宅サービス計画の原案の内容について、担当者から、専門的な見地からの意見を求めているか。</w:t>
            </w:r>
          </w:p>
          <w:p>
            <w:pPr>
              <w:pStyle w:val="23"/>
              <w:spacing w:line="200" w:lineRule="exact"/>
              <w:ind w:left="184" w:hanging="184" w:hangingChars="100"/>
              <w:rPr>
                <w:rFonts w:hint="eastAsia" w:ascii="ＭＳ ゴシック" w:hAnsi="ＭＳ ゴシック"/>
                <w:color w:val="auto"/>
                <w:spacing w:val="0"/>
              </w:rPr>
            </w:pPr>
            <w:r>
              <w:rPr>
                <w:rFonts w:hint="eastAsia" w:ascii="ＭＳ ゴシック" w:hAnsi="ＭＳ ゴシック"/>
                <w:color w:val="auto"/>
              </w:rPr>
              <w:t>　　ただし、利用者（末期の悪性腫瘍の患者に限る。）の心身の状況等により、主治の医師又は歯科医師の意見を勘案して必要と認める場合その他やむを得ない理由がある場合については、担当者に対する照会等により意見を求めることができる。（→要記録保存）</w:t>
            </w:r>
          </w:p>
          <w:p>
            <w:pPr>
              <w:pStyle w:val="23"/>
              <w:spacing w:line="200" w:lineRule="exact"/>
              <w:rPr>
                <w:rFonts w:hint="eastAsia" w:ascii="ＭＳ ゴシック" w:hAnsi="ＭＳ ゴシック"/>
                <w:color w:val="auto"/>
                <w:w w:val="50"/>
              </w:rPr>
            </w:pPr>
            <w:r>
              <w:rPr>
                <w:rFonts w:hint="eastAsia" w:ascii="ＭＳ ゴシック" w:hAnsi="ＭＳ ゴシック"/>
                <w:color w:val="auto"/>
                <w:spacing w:val="1"/>
              </w:rPr>
              <w:t>　　　</w:t>
            </w:r>
            <w:r>
              <w:rPr>
                <w:rFonts w:hint="eastAsia" w:ascii="ＭＳ ゴシック" w:hAnsi="ＭＳ ゴシック"/>
                <w:color w:val="auto"/>
                <w:w w:val="50"/>
              </w:rPr>
              <w:t>◆平１１厚令３８第１３条第９号</w:t>
            </w:r>
          </w:p>
          <w:p>
            <w:pPr>
              <w:pStyle w:val="23"/>
              <w:spacing w:line="200" w:lineRule="exact"/>
              <w:rPr>
                <w:rFonts w:hint="default" w:ascii="ＭＳ ゴシック" w:hAnsi="ＭＳ ゴシック"/>
                <w:color w:val="auto"/>
                <w:spacing w:val="0"/>
              </w:rPr>
            </w:pPr>
          </w:p>
          <w:p>
            <w:pPr>
              <w:pStyle w:val="23"/>
              <w:spacing w:line="200" w:lineRule="exact"/>
              <w:ind w:left="364" w:hanging="364" w:hangingChars="200"/>
              <w:rPr>
                <w:rFonts w:hint="default" w:ascii="ＭＳ ゴシック" w:hAnsi="ＭＳ ゴシック"/>
                <w:color w:val="auto"/>
                <w:spacing w:val="0"/>
              </w:rPr>
            </w:pPr>
            <w:r>
              <w:rPr>
                <w:rFonts w:hint="eastAsia" w:ascii="ＭＳ ゴシック" w:hAnsi="ＭＳ ゴシック"/>
                <w:color w:val="auto"/>
                <w:spacing w:val="1"/>
              </w:rPr>
              <w:t>　</w:t>
            </w:r>
            <w:r>
              <w:rPr>
                <w:rFonts w:hint="eastAsia" w:ascii="ＭＳ ゴシック" w:hAnsi="ＭＳ ゴシック"/>
                <w:color w:val="auto"/>
              </w:rPr>
              <w:t>◎　やむを得ない理由がある場合については、サービス担当者に対する照会等により意見を求めることができるものとしているが、この場合にも、緊密に相互の情報交換を行うことにより、利用者の状況等についての情報や居宅サービス計画原案の内容を共有できるようにする必要がある。</w:t>
            </w:r>
          </w:p>
          <w:p>
            <w:pPr>
              <w:pStyle w:val="23"/>
              <w:spacing w:line="200" w:lineRule="exact"/>
              <w:ind w:left="368" w:hanging="368" w:hangingChars="200"/>
              <w:rPr>
                <w:rFonts w:hint="eastAsia" w:ascii="ＭＳ ゴシック" w:hAnsi="ＭＳ ゴシック" w:eastAsia="ＭＳ ゴシック"/>
                <w:color w:val="auto"/>
                <w:w w:val="50"/>
              </w:rPr>
            </w:pPr>
            <w:r>
              <w:rPr>
                <w:rFonts w:hint="eastAsia" w:ascii="ＭＳ ゴシック" w:hAnsi="ＭＳ ゴシック"/>
                <w:color w:val="auto"/>
              </w:rPr>
              <w:t>　　　なお、やむを得ない理由がある場合とは、</w:t>
            </w:r>
            <w:r>
              <w:rPr>
                <w:rFonts w:hint="eastAsia" w:ascii="ＭＳ ゴシック" w:hAnsi="ＭＳ ゴシック"/>
                <w:color w:val="auto"/>
                <w:u w:val="none" w:color="auto"/>
              </w:rPr>
              <w:t>利用者（末期の悪性腫瘍の患者に限る。）の心身の状況等により、主治の医師等の意見を勘案して必要と認める場合のほか、</w:t>
            </w:r>
            <w:r>
              <w:rPr>
                <w:rFonts w:hint="eastAsia" w:ascii="ＭＳ ゴシック" w:hAnsi="ＭＳ ゴシック"/>
                <w:color w:val="auto"/>
              </w:rPr>
              <w:t>開催の日程調整を行ったが、サービス担当者の事由により、サービス担当者会議への参加が得られなかった場合、居宅サービス計画の変更から</w:t>
            </w:r>
            <w:r>
              <w:rPr>
                <w:rFonts w:hint="eastAsia" w:ascii="ＭＳ ゴシック" w:hAnsi="ＭＳ ゴシック" w:eastAsia="ＭＳ ゴシック"/>
                <w:color w:val="auto"/>
              </w:rPr>
              <w:t>間もない場合で、利用者の状態に大きな変化が見られない場合等が想定される。　　</w:t>
            </w:r>
            <w:r>
              <w:rPr>
                <w:rFonts w:hint="eastAsia" w:ascii="ＭＳ ゴシック" w:hAnsi="ＭＳ ゴシック" w:eastAsia="ＭＳ ゴシック"/>
                <w:color w:val="auto"/>
                <w:w w:val="50"/>
              </w:rPr>
              <w:t>◆平１１老企２２第２の３（８）⑩</w:t>
            </w:r>
          </w:p>
          <w:p>
            <w:pPr>
              <w:pStyle w:val="23"/>
              <w:spacing w:line="200" w:lineRule="exact"/>
              <w:ind w:left="0" w:leftChars="0" w:hanging="368" w:hangingChars="200"/>
              <w:rPr>
                <w:rFonts w:hint="eastAsia" w:ascii="ＭＳ ゴシック" w:hAnsi="ＭＳ ゴシック"/>
                <w:color w:val="auto"/>
                <w:u w:val="none" w:color="auto"/>
              </w:rPr>
            </w:pPr>
          </w:p>
          <w:p>
            <w:pPr>
              <w:pStyle w:val="23"/>
              <w:spacing w:line="200" w:lineRule="exact"/>
              <w:ind w:left="0" w:leftChars="0" w:hanging="368" w:hangingChars="200"/>
              <w:rPr>
                <w:rFonts w:hint="eastAsia" w:ascii="ＭＳ ゴシック" w:hAnsi="ＭＳ ゴシック"/>
                <w:color w:val="auto"/>
                <w:u w:val="none" w:color="auto"/>
              </w:rPr>
            </w:pPr>
            <w:r>
              <w:rPr>
                <w:rFonts w:hint="eastAsia" w:ascii="ＭＳ ゴシック" w:hAnsi="ＭＳ ゴシック"/>
                <w:color w:val="auto"/>
                <w:u w:val="none" w:color="auto"/>
              </w:rPr>
              <w:t>　◎　サービス担当者会議は、テレビ電話装置等（リアルタイムでの画像を介したコミュニケーションが可能な機器をいう。以下同じ。）を活用して行うことができるものとする。ただし、利用者又はその家族（以下この⑩において「利用者等」という。）が参加する場合にあっては、テレビ電話装置等の活用について当該利用者等の同意を得なければならない。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すること。</w:t>
            </w: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rPr>
              <w:t>◆平１１老企２２第２の３（８）⑩</w:t>
            </w:r>
          </w:p>
          <w:p>
            <w:pPr>
              <w:pStyle w:val="23"/>
              <w:spacing w:line="200" w:lineRule="exact"/>
              <w:ind w:left="552" w:hanging="552" w:hangingChars="300"/>
              <w:rPr>
                <w:rFonts w:hint="eastAsia" w:ascii="ＭＳ ゴシック" w:hAnsi="ＭＳ ゴシック"/>
                <w:color w:val="auto"/>
                <w:u w:val="single" w:color="auto"/>
              </w:rPr>
            </w:pPr>
          </w:p>
          <w:p>
            <w:pPr>
              <w:pStyle w:val="23"/>
              <w:spacing w:line="200" w:lineRule="exact"/>
              <w:ind w:left="0" w:leftChars="0" w:hanging="368" w:hangingChars="200"/>
              <w:rPr>
                <w:rFonts w:hint="default" w:ascii="ＭＳ ゴシック" w:hAnsi="ＭＳ ゴシック"/>
                <w:color w:val="auto"/>
                <w:u w:val="single" w:color="auto"/>
              </w:rPr>
            </w:pPr>
            <w:r>
              <w:rPr>
                <w:rFonts w:hint="eastAsia" w:ascii="ＭＳ ゴシック" w:hAnsi="ＭＳ ゴシック"/>
                <w:color w:val="auto"/>
                <w:u w:val="none" w:color="auto"/>
              </w:rPr>
              <w:t>　◎　また、末期の悪性腫瘍の利用者について必要と認める場合とは、主治の医師等が日常生活上の障害が１ヶ月以内に出現すると判断した時点以降において、主治の医師等の助言を得た上で、介護支援専門員がサービス担当者に対する照会等により意見を求めることが必要と判断した場合を想定している。なお、ここでいう「主治の医師等」とは、利用者の最新の心身の状態、受診中の医療機関、投薬内容等を一元的に把握している医師であり、要介護認定の申請のために主治医意見書を記載した医師に限定されないことから、利用者又はその家族等に確認する方法等により、適切に対応すること。また、サービス種類や利用回数の変更等を利用者に状態変化が生じるたびに迅速に行っていくことが求められるため、日常生活上の障害が出現する前に、今後利用が必要と見込まれる指定居宅サービス等の担当者を含めた関係者を招集した上で、予測される状態変化と支援の方向性について関係者間で共有しておくことが望ましい。</w:t>
            </w: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rPr>
              <w:t>◆平１１老企２２第２の３（８）⑩</w:t>
            </w:r>
          </w:p>
          <w:p>
            <w:pPr>
              <w:pStyle w:val="23"/>
              <w:spacing w:line="200" w:lineRule="exact"/>
              <w:rPr>
                <w:rFonts w:hint="default" w:ascii="ＭＳ ゴシック" w:hAnsi="ＭＳ ゴシック"/>
                <w:color w:val="auto"/>
                <w:spacing w:val="0"/>
              </w:rPr>
            </w:pPr>
          </w:p>
          <w:p>
            <w:pPr>
              <w:pStyle w:val="23"/>
              <w:widowControl w:val="0"/>
              <w:wordWrap w:val="1"/>
              <w:autoSpaceDE w:val="0"/>
              <w:autoSpaceDN w:val="0"/>
              <w:adjustRightInd w:val="0"/>
              <w:spacing w:line="200" w:lineRule="exact"/>
              <w:jc w:val="both"/>
              <w:rPr>
                <w:rFonts w:hint="default" w:ascii="ＭＳ ゴシック" w:hAnsi="ＭＳ ゴシック" w:eastAsia="ＭＳ ゴシック"/>
                <w:i w:val="1"/>
                <w:spacing w:val="2"/>
                <w:sz w:val="18"/>
              </w:rPr>
            </w:pPr>
            <w:r>
              <w:rPr>
                <w:rFonts w:hint="eastAsia" w:ascii="ＭＳ ゴシック" w:hAnsi="ＭＳ ゴシック" w:eastAsia="ＭＳ ゴシック"/>
                <w:spacing w:val="0"/>
                <w:sz w:val="18"/>
              </w:rPr>
              <w:t>　　</w:t>
            </w:r>
            <w:r>
              <w:rPr>
                <w:rFonts w:hint="eastAsia" w:ascii="ＭＳ ゴシック" w:hAnsi="ＭＳ ゴシック" w:eastAsia="ＭＳ ゴシック"/>
                <w:i w:val="1"/>
                <w:spacing w:val="2"/>
                <w:sz w:val="18"/>
              </w:rPr>
              <w:t>Ｈ</w:t>
            </w:r>
            <w:r>
              <w:rPr>
                <w:rFonts w:hint="eastAsia" w:ascii="ＭＳ ゴシック" w:hAnsi="ＭＳ ゴシック" w:eastAsia="ＭＳ ゴシック"/>
                <w:i w:val="1"/>
                <w:spacing w:val="2"/>
                <w:sz w:val="18"/>
              </w:rPr>
              <w:t>30</w:t>
            </w:r>
            <w:r>
              <w:rPr>
                <w:rFonts w:hint="eastAsia" w:ascii="ＭＳ ゴシック" w:hAnsi="ＭＳ ゴシック" w:eastAsia="ＭＳ ゴシック"/>
                <w:i w:val="1"/>
                <w:spacing w:val="2"/>
                <w:sz w:val="18"/>
              </w:rPr>
              <w:t>Ｑ＆Ａ　</w:t>
            </w:r>
            <w:r>
              <w:rPr>
                <w:rFonts w:hint="eastAsia" w:ascii="ＭＳ ゴシック" w:hAnsi="ＭＳ ゴシック" w:eastAsia="ＭＳ ゴシック"/>
                <w:i w:val="1"/>
                <w:spacing w:val="2"/>
                <w:sz w:val="18"/>
              </w:rPr>
              <w:t>Vol.1</w:t>
            </w:r>
            <w:r>
              <w:rPr>
                <w:rFonts w:hint="eastAsia" w:ascii="ＭＳ ゴシック" w:hAnsi="ＭＳ ゴシック" w:eastAsia="ＭＳ ゴシック"/>
                <w:i w:val="1"/>
                <w:spacing w:val="2"/>
                <w:sz w:val="18"/>
              </w:rPr>
              <w:t>　問</w:t>
            </w:r>
            <w:r>
              <w:rPr>
                <w:rFonts w:hint="eastAsia" w:ascii="ＭＳ ゴシック" w:hAnsi="ＭＳ ゴシック" w:eastAsia="ＭＳ ゴシック"/>
                <w:i w:val="1"/>
                <w:spacing w:val="2"/>
                <w:sz w:val="18"/>
              </w:rPr>
              <w:t>132</w:t>
            </w:r>
          </w:p>
          <w:p>
            <w:pPr>
              <w:pStyle w:val="23"/>
              <w:spacing w:line="200" w:lineRule="exact"/>
              <w:ind w:left="184" w:hanging="184" w:hangingChars="100"/>
              <w:rPr>
                <w:rFonts w:hint="default" w:ascii="ＭＳ ゴシック" w:hAnsi="ＭＳ ゴシック"/>
                <w:color w:val="auto"/>
                <w:spacing w:val="0"/>
              </w:rPr>
            </w:pPr>
            <w:r>
              <w:rPr>
                <w:rFonts w:hint="eastAsia" w:ascii="ＭＳ ゴシック" w:hAnsi="ＭＳ ゴシック" w:eastAsia="ＭＳ ゴシック"/>
                <w:i w:val="1"/>
                <w:spacing w:val="2"/>
                <w:sz w:val="18"/>
              </w:rPr>
              <w:t>　　末期の悪性腫瘍の利用者に関するケアマネジメントプロセスの簡素化における「主治の医師」については、診療報酬における在宅時医学総合管理料又は在宅がん医療総合診療料を算定する医療機関の医師を「主治の医師」とすることが考えられる。これらの医師については、居宅介護支援専門員に対し、病状の変化等について適時情報提供を行うこととされていることから、連絡を受けた場合には十分は連携を図ること。また在宅時医学総合管理指導料を算定していない末期の悪性腫瘍の利用者の場合でも、家族等からの聞き取りにより、かかりつけ医として定期的は診療と総合的は医学管理を行っている医師を把握し、当該医師を主治の医師とすることが望ましい。</w:t>
            </w:r>
          </w:p>
          <w:p>
            <w:pPr>
              <w:pStyle w:val="23"/>
              <w:spacing w:line="200" w:lineRule="exact"/>
              <w:rPr>
                <w:rFonts w:hint="default" w:ascii="ＭＳ ゴシック" w:hAnsi="ＭＳ ゴシック"/>
                <w:color w:val="auto"/>
                <w:spacing w:val="0"/>
              </w:rPr>
            </w:pPr>
          </w:p>
          <w:p>
            <w:pPr>
              <w:pStyle w:val="23"/>
              <w:spacing w:line="200" w:lineRule="exact"/>
              <w:ind w:left="184" w:hanging="184" w:hangingChars="100"/>
              <w:rPr>
                <w:rFonts w:hint="eastAsia" w:ascii="ＭＳ ゴシック" w:hAnsi="ＭＳ ゴシック" w:eastAsia="ＭＳ ゴシック"/>
                <w:color w:val="auto"/>
              </w:rPr>
            </w:pPr>
            <w:r>
              <w:rPr>
                <w:rFonts w:hint="eastAsia" w:ascii="ＭＳ ゴシック" w:hAnsi="ＭＳ ゴシック"/>
                <w:color w:val="auto"/>
              </w:rPr>
              <w:t>□　介護支援専門員は、居宅サービス計画の原案に位置付けた指定居宅サービス等について、保険給付の対象となるかどうかを区分した上で、当該居宅サービス計画の原案の内容について利用者又はその</w:t>
            </w:r>
            <w:r>
              <w:rPr>
                <w:rFonts w:hint="eastAsia" w:ascii="ＭＳ ゴシック" w:hAnsi="ＭＳ ゴシック" w:eastAsia="ＭＳ ゴシック"/>
                <w:color w:val="auto"/>
              </w:rPr>
              <w:t>家族に対して説明し、文書により利用者の同意を得ているか。</w:t>
            </w:r>
          </w:p>
          <w:p>
            <w:pPr>
              <w:pStyle w:val="23"/>
              <w:spacing w:line="200" w:lineRule="exact"/>
              <w:ind w:left="184" w:hanging="184" w:hangingChars="100"/>
              <w:rPr>
                <w:rFonts w:hint="default" w:ascii="ＭＳ ゴシック" w:hAnsi="ＭＳ ゴシック" w:eastAsia="ＭＳ ゴシック"/>
                <w:color w:val="auto"/>
                <w:spacing w:val="2"/>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rPr>
              <w:t>◆平１１厚令３８第１３条第１０号</w:t>
            </w:r>
          </w:p>
          <w:p>
            <w:pPr>
              <w:pStyle w:val="23"/>
              <w:spacing w:line="200" w:lineRule="exact"/>
              <w:rPr>
                <w:rFonts w:hint="default" w:ascii="ＭＳ ゴシック" w:hAnsi="ＭＳ ゴシック" w:eastAsia="ＭＳ ゴシック"/>
                <w:color w:val="auto"/>
              </w:rPr>
            </w:pPr>
          </w:p>
          <w:p>
            <w:pPr>
              <w:pStyle w:val="23"/>
              <w:spacing w:line="200" w:lineRule="exact"/>
              <w:ind w:left="364" w:hanging="364" w:hangingChars="200"/>
              <w:rPr>
                <w:rFonts w:hint="default" w:ascii="ＭＳ ゴシック" w:hAnsi="ＭＳ ゴシック" w:eastAsia="ＭＳ ゴシック"/>
                <w:color w:val="auto"/>
              </w:rPr>
            </w:pPr>
            <w:r>
              <w:rPr>
                <w:rFonts w:hint="eastAsia" w:ascii="ＭＳ ゴシック" w:hAnsi="ＭＳ ゴシック"/>
                <w:color w:val="auto"/>
                <w:spacing w:val="1"/>
              </w:rPr>
              <w:t>　</w:t>
            </w:r>
            <w:r>
              <w:rPr>
                <w:rFonts w:hint="eastAsia" w:ascii="ＭＳ ゴシック" w:hAnsi="ＭＳ ゴシック"/>
                <w:color w:val="auto"/>
              </w:rPr>
              <w:t>◎　当該説明及び同意を要する居宅サービス計画原案とは、いわゆる居宅サービス計画書の第１表から第３表まで、第６表及び第７</w:t>
            </w:r>
            <w:r>
              <w:rPr>
                <w:rFonts w:hint="eastAsia" w:ascii="ＭＳ ゴシック" w:hAnsi="ＭＳ ゴシック" w:eastAsia="ＭＳ ゴシック"/>
                <w:color w:val="auto"/>
              </w:rPr>
              <w:t>表に相当するものすべてを指すものである。　</w:t>
            </w:r>
            <w:r>
              <w:rPr>
                <w:rFonts w:hint="eastAsia" w:ascii="ＭＳ ゴシック" w:hAnsi="ＭＳ ゴシック" w:eastAsia="ＭＳ ゴシック"/>
                <w:color w:val="auto"/>
                <w:w w:val="50"/>
              </w:rPr>
              <w:t>◆平１１老企２２第２の３（８）⑪</w:t>
            </w:r>
          </w:p>
          <w:p>
            <w:pPr>
              <w:pStyle w:val="23"/>
              <w:spacing w:line="200" w:lineRule="exact"/>
              <w:ind w:left="184" w:hanging="184" w:hangingChars="100"/>
              <w:rPr>
                <w:rFonts w:hint="eastAsia" w:ascii="ＭＳ ゴシック" w:hAnsi="ＭＳ ゴシック" w:eastAsia="ＭＳ ゴシック"/>
                <w:color w:val="auto"/>
              </w:rPr>
            </w:pPr>
          </w:p>
          <w:p>
            <w:pPr>
              <w:pStyle w:val="23"/>
              <w:spacing w:line="200" w:lineRule="exact"/>
              <w:ind w:left="184" w:hanging="184" w:hangingChars="100"/>
              <w:rPr>
                <w:rFonts w:hint="eastAsia" w:ascii="ＭＳ ゴシック" w:hAnsi="ＭＳ ゴシック" w:eastAsia="ＭＳ ゴシック"/>
                <w:color w:val="auto"/>
              </w:rPr>
            </w:pPr>
          </w:p>
          <w:p>
            <w:pPr>
              <w:pStyle w:val="23"/>
              <w:spacing w:line="200" w:lineRule="exact"/>
              <w:ind w:left="184" w:hanging="184" w:hangingChars="100"/>
              <w:rPr>
                <w:rFonts w:hint="eastAsia" w:ascii="ＭＳ ゴシック" w:hAnsi="ＭＳ ゴシック" w:eastAsia="ＭＳ ゴシック"/>
                <w:color w:val="auto"/>
              </w:rPr>
            </w:pPr>
          </w:p>
          <w:p>
            <w:pPr>
              <w:pStyle w:val="23"/>
              <w:spacing w:line="200" w:lineRule="exact"/>
              <w:ind w:left="184" w:hanging="184" w:hangingChars="100"/>
              <w:rPr>
                <w:rFonts w:hint="eastAsia" w:ascii="ＭＳ ゴシック" w:hAnsi="ＭＳ ゴシック" w:eastAsia="ＭＳ ゴシック"/>
                <w:color w:val="auto"/>
              </w:rPr>
            </w:pPr>
            <w:r>
              <w:rPr>
                <w:rFonts w:hint="eastAsia" w:ascii="ＭＳ ゴシック" w:hAnsi="ＭＳ ゴシック"/>
                <w:color w:val="auto"/>
              </w:rPr>
              <w:t>□　介護支援専門員は、居宅サービス計画を作成した際には、当該居</w:t>
            </w:r>
            <w:r>
              <w:rPr>
                <w:rFonts w:hint="eastAsia" w:ascii="ＭＳ ゴシック" w:hAnsi="ＭＳ ゴシック" w:eastAsia="ＭＳ ゴシック"/>
                <w:color w:val="auto"/>
              </w:rPr>
              <w:t>宅サービス計画を利用者及び担当者に交付しているか。</w:t>
            </w:r>
          </w:p>
          <w:p>
            <w:pPr>
              <w:pStyle w:val="23"/>
              <w:spacing w:line="200" w:lineRule="exact"/>
              <w:ind w:left="184" w:hanging="184" w:hangingChars="100"/>
              <w:rPr>
                <w:rFonts w:hint="default" w:ascii="ＭＳ ゴシック" w:hAnsi="ＭＳ ゴシック" w:eastAsia="ＭＳ ゴシック"/>
                <w:color w:val="auto"/>
                <w:w w:val="50"/>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rPr>
              <w:t>◆平１１厚令３８第１３条第１１号</w:t>
            </w:r>
          </w:p>
          <w:p>
            <w:pPr>
              <w:pStyle w:val="23"/>
              <w:spacing w:line="200" w:lineRule="exact"/>
              <w:rPr>
                <w:rFonts w:hint="default" w:ascii="ＭＳ ゴシック" w:hAnsi="ＭＳ ゴシック"/>
                <w:color w:val="auto"/>
                <w:spacing w:val="0"/>
              </w:rPr>
            </w:pPr>
          </w:p>
          <w:p>
            <w:pPr>
              <w:pStyle w:val="23"/>
              <w:spacing w:line="200" w:lineRule="exact"/>
              <w:ind w:left="364" w:hanging="364" w:hangingChars="200"/>
              <w:rPr>
                <w:rFonts w:hint="default" w:ascii="ＭＳ ゴシック" w:hAnsi="ＭＳ ゴシック" w:eastAsia="ＭＳ ゴシック"/>
                <w:color w:val="auto"/>
                <w:spacing w:val="2"/>
              </w:rPr>
            </w:pPr>
            <w:r>
              <w:rPr>
                <w:rFonts w:hint="eastAsia" w:ascii="ＭＳ ゴシック" w:hAnsi="ＭＳ ゴシック"/>
                <w:color w:val="auto"/>
                <w:spacing w:val="1"/>
              </w:rPr>
              <w:t>　</w:t>
            </w:r>
            <w:r>
              <w:rPr>
                <w:rFonts w:hint="eastAsia" w:ascii="ＭＳ ゴシック" w:hAnsi="ＭＳ ゴシック"/>
                <w:color w:val="auto"/>
              </w:rPr>
              <w:t>◎　担当者に交付する際には、当該計画の趣旨及び内容等について十分に説明し、各担当者との共有、連携を図った上で、各担当者が自ら提供する居宅サービス等の当該計画における位置付けを理</w:t>
            </w:r>
            <w:r>
              <w:rPr>
                <w:rFonts w:hint="eastAsia" w:ascii="ＭＳ ゴシック" w:hAnsi="ＭＳ ゴシック" w:eastAsia="ＭＳ ゴシック"/>
                <w:color w:val="auto"/>
              </w:rPr>
              <w:t>解できるように配慮する必要がある。　　</w:t>
            </w:r>
            <w:r>
              <w:rPr>
                <w:rFonts w:hint="eastAsia" w:ascii="ＭＳ ゴシック" w:hAnsi="ＭＳ ゴシック" w:eastAsia="ＭＳ ゴシック"/>
                <w:color w:val="auto"/>
                <w:w w:val="50"/>
              </w:rPr>
              <w:t>◆平１１老企２２第２の３（８）⑫</w:t>
            </w:r>
          </w:p>
          <w:p>
            <w:pPr>
              <w:pStyle w:val="23"/>
              <w:spacing w:line="200" w:lineRule="exact"/>
              <w:ind w:left="368" w:hanging="368" w:hangingChars="200"/>
              <w:rPr>
                <w:rFonts w:hint="default" w:ascii="ＭＳ ゴシック" w:hAnsi="ＭＳ ゴシック"/>
                <w:color w:val="auto"/>
              </w:rPr>
            </w:pPr>
          </w:p>
          <w:p>
            <w:pPr>
              <w:pStyle w:val="23"/>
              <w:spacing w:line="200" w:lineRule="exact"/>
              <w:ind w:left="368" w:hanging="368" w:hangingChars="200"/>
              <w:rPr>
                <w:rFonts w:hint="default" w:ascii="ＭＳ ゴシック" w:hAnsi="ＭＳ ゴシック"/>
                <w:color w:val="auto"/>
              </w:rPr>
            </w:pPr>
            <w:r>
              <w:rPr>
                <w:rFonts w:hint="eastAsia" w:ascii="ＭＳ ゴシック" w:hAnsi="ＭＳ ゴシック"/>
                <w:color w:val="auto"/>
              </w:rPr>
              <w:t>　◎　６～</w:t>
            </w:r>
            <w:r>
              <w:rPr>
                <w:rFonts w:hint="eastAsia" w:ascii="ＭＳ ゴシック" w:hAnsi="ＭＳ ゴシック"/>
                <w:color w:val="auto"/>
              </w:rPr>
              <w:t>12</w:t>
            </w:r>
            <w:r>
              <w:rPr>
                <w:rFonts w:hint="eastAsia" w:ascii="ＭＳ ゴシック" w:hAnsi="ＭＳ ゴシック"/>
                <w:color w:val="auto"/>
              </w:rPr>
              <w:t>に掲げる一連の業務については、緊急的なサービス利用等やむを得ない場合や、効果的・効率的に行うことを前提とするものであれば、業務の順序について拘束するものでない。</w:t>
            </w:r>
          </w:p>
          <w:p>
            <w:pPr>
              <w:pStyle w:val="23"/>
              <w:spacing w:line="200" w:lineRule="exact"/>
              <w:ind w:left="368" w:hanging="368" w:hangingChars="200"/>
              <w:rPr>
                <w:rFonts w:hint="eastAsia" w:ascii="ＭＳ ゴシック" w:hAnsi="ＭＳ ゴシック"/>
                <w:color w:val="auto"/>
              </w:rPr>
            </w:pPr>
            <w:r>
              <w:rPr>
                <w:rFonts w:hint="eastAsia" w:ascii="ＭＳ ゴシック" w:hAnsi="ＭＳ ゴシック"/>
                <w:color w:val="auto"/>
              </w:rPr>
              <w:t>　　　ただし、その場合にあっても、個々の業務は、事後的に可及的速やかに実施し、その結果に基づいて必要に応じて居宅サービス計画を見直すなど、適切に対応しなければならない。</w:t>
            </w:r>
          </w:p>
          <w:p>
            <w:pPr>
              <w:pStyle w:val="23"/>
              <w:spacing w:line="200" w:lineRule="exact"/>
              <w:ind w:left="368" w:hanging="368" w:hangingChars="200"/>
              <w:rPr>
                <w:rFonts w:hint="eastAsia" w:ascii="ＭＳ ゴシック" w:hAnsi="ＭＳ ゴシック" w:eastAsia="ＭＳ ゴシック"/>
                <w:color w:val="auto"/>
                <w:spacing w:val="2"/>
              </w:rPr>
            </w:pPr>
            <w:r>
              <w:rPr>
                <w:rFonts w:hint="eastAsia" w:ascii="ＭＳ ゴシック" w:hAnsi="ＭＳ ゴシック"/>
                <w:color w:val="auto"/>
              </w:rPr>
              <w:t>　　　</w:t>
            </w:r>
            <w:r>
              <w:rPr>
                <w:rFonts w:hint="eastAsia" w:ascii="ＭＳ ゴシック" w:hAnsi="ＭＳ ゴシック" w:eastAsia="ＭＳ ゴシック"/>
                <w:color w:val="auto"/>
                <w:w w:val="50"/>
              </w:rPr>
              <w:t>◆平１１老企２２第２の３（８）</w:t>
            </w:r>
          </w:p>
          <w:p>
            <w:pPr>
              <w:pStyle w:val="23"/>
              <w:spacing w:line="200" w:lineRule="exact"/>
              <w:ind w:left="360" w:hanging="360" w:hangingChars="200"/>
              <w:rPr>
                <w:rFonts w:hint="default" w:ascii="ＭＳ ゴシック" w:hAnsi="ＭＳ ゴシック"/>
                <w:color w:val="auto"/>
                <w:spacing w:val="0"/>
              </w:rPr>
            </w:pPr>
          </w:p>
          <w:p>
            <w:pPr>
              <w:pStyle w:val="23"/>
              <w:widowControl w:val="0"/>
              <w:wordWrap w:val="1"/>
              <w:autoSpaceDE w:val="0"/>
              <w:autoSpaceDN w:val="0"/>
              <w:adjustRightInd w:val="0"/>
              <w:spacing w:line="200" w:lineRule="exact"/>
              <w:ind w:leftChars="0" w:firstLine="0" w:firstLineChars="0"/>
              <w:jc w:val="both"/>
              <w:rPr>
                <w:rFonts w:hint="default" w:ascii="ＭＳ ゴシック" w:hAnsi="ＭＳ ゴシック" w:eastAsia="ＭＳ ゴシック"/>
                <w:i w:val="1"/>
                <w:spacing w:val="0"/>
                <w:sz w:val="18"/>
              </w:rPr>
            </w:pPr>
            <w:r>
              <w:rPr>
                <w:rFonts w:hint="eastAsia" w:ascii="ＭＳ ゴシック" w:hAnsi="ＭＳ ゴシック"/>
                <w:i w:val="1"/>
                <w:color w:val="auto"/>
                <w:spacing w:val="0"/>
              </w:rPr>
              <w:t>　　</w:t>
            </w:r>
            <w:r>
              <w:rPr>
                <w:rFonts w:hint="eastAsia" w:ascii="ＭＳ ゴシック" w:hAnsi="ＭＳ ゴシック" w:eastAsia="ＭＳ ゴシック"/>
                <w:i w:val="1"/>
                <w:spacing w:val="2"/>
                <w:sz w:val="18"/>
              </w:rPr>
              <w:t>Ｈ</w:t>
            </w:r>
            <w:r>
              <w:rPr>
                <w:rFonts w:hint="eastAsia" w:ascii="ＭＳ ゴシック" w:hAnsi="ＭＳ ゴシック" w:eastAsia="ＭＳ ゴシック"/>
                <w:i w:val="1"/>
                <w:spacing w:val="2"/>
                <w:sz w:val="18"/>
              </w:rPr>
              <w:t>24</w:t>
            </w:r>
            <w:r>
              <w:rPr>
                <w:rFonts w:hint="eastAsia" w:ascii="ＭＳ ゴシック" w:hAnsi="ＭＳ ゴシック" w:eastAsia="ＭＳ ゴシック"/>
                <w:i w:val="1"/>
                <w:spacing w:val="2"/>
                <w:sz w:val="18"/>
              </w:rPr>
              <w:t>Ｑ＆Ａ　</w:t>
            </w:r>
            <w:r>
              <w:rPr>
                <w:rFonts w:hint="eastAsia" w:ascii="ＭＳ ゴシック" w:hAnsi="ＭＳ ゴシック" w:eastAsia="ＭＳ ゴシック"/>
                <w:i w:val="1"/>
                <w:spacing w:val="2"/>
                <w:sz w:val="18"/>
              </w:rPr>
              <w:t>Vol.</w:t>
            </w:r>
            <w:r>
              <w:rPr>
                <w:rFonts w:hint="eastAsia" w:ascii="ＭＳ ゴシック" w:hAnsi="ＭＳ ゴシック" w:eastAsia="ＭＳ ゴシック"/>
                <w:i w:val="1"/>
                <w:spacing w:val="2"/>
                <w:sz w:val="18"/>
              </w:rPr>
              <w:t>２　問</w:t>
            </w:r>
            <w:r>
              <w:rPr>
                <w:rFonts w:hint="eastAsia" w:ascii="ＭＳ ゴシック" w:hAnsi="ＭＳ ゴシック" w:eastAsia="ＭＳ ゴシック"/>
                <w:i w:val="1"/>
                <w:spacing w:val="2"/>
                <w:sz w:val="18"/>
              </w:rPr>
              <w:t>17</w:t>
            </w:r>
            <w:r>
              <w:rPr>
                <w:rFonts w:hint="eastAsia" w:ascii="ＭＳ ゴシック" w:hAnsi="ＭＳ ゴシック" w:eastAsia="ＭＳ ゴシック"/>
                <w:i w:val="1"/>
                <w:spacing w:val="2"/>
                <w:sz w:val="18"/>
              </w:rPr>
              <w:t>（抜粋）</w:t>
            </w:r>
          </w:p>
          <w:p>
            <w:pPr>
              <w:pStyle w:val="23"/>
              <w:spacing w:line="200" w:lineRule="exact"/>
              <w:ind w:left="0" w:leftChars="0" w:hanging="184" w:hangingChars="100"/>
              <w:rPr>
                <w:rFonts w:hint="default" w:ascii="ＭＳ ゴシック" w:hAnsi="ＭＳ ゴシック"/>
                <w:color w:val="auto"/>
                <w:spacing w:val="0"/>
              </w:rPr>
            </w:pPr>
            <w:r>
              <w:rPr>
                <w:rFonts w:hint="eastAsia" w:ascii="ＭＳ ゴシック" w:hAnsi="ＭＳ ゴシック" w:eastAsia="ＭＳ ゴシック"/>
                <w:i w:val="1"/>
                <w:spacing w:val="2"/>
                <w:sz w:val="18"/>
              </w:rPr>
              <w:t>　　適切なアセスメントの結果、サービスの内容・提供時間に変更はないが、報酬改定（訪問介護や通所介護）に伴う算定上の提供時間区分が変更になる場合は、サービス担当者会議を含めた一連の業務を行う必要はない。ただし、利用者負担額が変更になることから利用者への説明は必要となる。</w:t>
            </w:r>
          </w:p>
          <w:p>
            <w:pPr>
              <w:pStyle w:val="23"/>
              <w:spacing w:line="200" w:lineRule="exact"/>
              <w:ind w:left="360" w:hanging="360" w:hangingChars="200"/>
              <w:rPr>
                <w:rFonts w:hint="default" w:ascii="ＭＳ ゴシック" w:hAnsi="ＭＳ ゴシック"/>
                <w:color w:val="auto"/>
                <w:spacing w:val="0"/>
              </w:rPr>
            </w:pPr>
          </w:p>
          <w:p>
            <w:pPr>
              <w:pStyle w:val="23"/>
              <w:spacing w:line="200" w:lineRule="exact"/>
              <w:ind w:left="184" w:hanging="184" w:hangingChars="100"/>
              <w:rPr>
                <w:rFonts w:hint="eastAsia" w:ascii="ＭＳ ゴシック" w:hAnsi="ＭＳ ゴシック"/>
                <w:color w:val="auto"/>
              </w:rPr>
            </w:pPr>
            <w:r>
              <w:rPr>
                <w:rFonts w:hint="eastAsia" w:ascii="ＭＳ ゴシック" w:hAnsi="ＭＳ ゴシック"/>
                <w:color w:val="auto"/>
              </w:rPr>
              <w:t>□　介護支援専門員は、居宅サービス計画に位置付けた指定居宅サービス事業者等に対して、訪問介護計画等指定居宅サービス等基準において位置付けられている計画の提出を求めているか。</w:t>
            </w:r>
          </w:p>
          <w:p>
            <w:pPr>
              <w:pStyle w:val="23"/>
              <w:spacing w:line="200" w:lineRule="exact"/>
              <w:rPr>
                <w:rFonts w:hint="eastAsia" w:ascii="ＭＳ ゴシック" w:hAnsi="ＭＳ ゴシック"/>
                <w:color w:val="auto"/>
              </w:rPr>
            </w:pPr>
            <w:r>
              <w:rPr>
                <w:rFonts w:hint="eastAsia" w:ascii="ＭＳ ゴシック" w:hAnsi="ＭＳ ゴシック"/>
                <w:color w:val="auto"/>
              </w:rPr>
              <w:t>　　　</w:t>
            </w:r>
            <w:r>
              <w:rPr>
                <w:rFonts w:hint="eastAsia" w:ascii="ＭＳ ゴシック" w:hAnsi="ＭＳ ゴシック"/>
                <w:color w:val="auto"/>
                <w:w w:val="50"/>
              </w:rPr>
              <w:t>◆平１１厚令３８第１３条第１２号</w:t>
            </w:r>
          </w:p>
          <w:p>
            <w:pPr>
              <w:pStyle w:val="23"/>
              <w:spacing w:line="200" w:lineRule="exact"/>
              <w:rPr>
                <w:rFonts w:hint="eastAsia" w:ascii="ＭＳ ゴシック" w:hAnsi="ＭＳ ゴシック"/>
                <w:color w:val="auto"/>
              </w:rPr>
            </w:pPr>
          </w:p>
          <w:p>
            <w:pPr>
              <w:pStyle w:val="23"/>
              <w:spacing w:line="200" w:lineRule="exact"/>
              <w:ind w:left="368" w:hanging="368" w:hangingChars="200"/>
              <w:rPr>
                <w:rFonts w:hint="eastAsia" w:ascii="ＭＳ ゴシック" w:hAnsi="ＭＳ ゴシック"/>
                <w:color w:val="auto"/>
              </w:rPr>
            </w:pPr>
            <w:r>
              <w:rPr>
                <w:rFonts w:hint="eastAsia" w:ascii="ＭＳ ゴシック" w:hAnsi="ＭＳ ゴシック"/>
                <w:color w:val="auto"/>
              </w:rPr>
              <w:t>　◎　担当者に居宅サービス計画を交付した時は、担当者に対し、個別サービス計画の提出を求め、両計画の連動性や整合性について確認すること。</w:t>
            </w:r>
          </w:p>
          <w:p>
            <w:pPr>
              <w:pStyle w:val="0"/>
              <w:suppressAutoHyphens w:val="1"/>
              <w:kinsoku w:val="0"/>
              <w:wordWrap w:val="0"/>
              <w:autoSpaceDE w:val="0"/>
              <w:autoSpaceDN w:val="0"/>
              <w:spacing w:line="200" w:lineRule="exact"/>
              <w:ind w:left="360" w:leftChars="200" w:firstLine="0" w:firstLineChars="0"/>
              <w:jc w:val="both"/>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　なお、継続的な連携と意識の共有が重要であり、計画の連動性</w:t>
            </w:r>
            <w:r>
              <w:rPr>
                <w:rFonts w:hint="eastAsia" w:ascii="ＭＳ ゴシック" w:hAnsi="ＭＳ ゴシック" w:eastAsia="ＭＳ ゴシック"/>
                <w:color w:val="auto"/>
                <w:spacing w:val="1"/>
                <w:w w:val="99"/>
                <w:fitText w:val="5380" w:id="7"/>
              </w:rPr>
              <w:t>や整合性の確認については、居宅サービス計画の交付時に限らず</w:t>
            </w:r>
            <w:r>
              <w:rPr>
                <w:rFonts w:hint="eastAsia" w:ascii="ＭＳ ゴシック" w:hAnsi="ＭＳ ゴシック" w:eastAsia="ＭＳ ゴシック"/>
                <w:color w:val="auto"/>
                <w:spacing w:val="3"/>
                <w:w w:val="99"/>
                <w:fitText w:val="5380" w:id="7"/>
              </w:rPr>
              <w:t>、</w:t>
            </w:r>
            <w:r>
              <w:rPr>
                <w:rFonts w:hint="eastAsia" w:ascii="ＭＳ ゴシック" w:hAnsi="ＭＳ ゴシック" w:eastAsia="ＭＳ ゴシック"/>
                <w:color w:val="auto"/>
                <w:spacing w:val="2"/>
              </w:rPr>
              <w:t>必要に応じて行うことが望ましい。　　</w:t>
            </w:r>
            <w:r>
              <w:rPr>
                <w:rFonts w:hint="eastAsia" w:ascii="ＭＳ ゴシック" w:hAnsi="ＭＳ ゴシック" w:eastAsia="ＭＳ ゴシック"/>
                <w:color w:val="auto"/>
                <w:w w:val="50"/>
              </w:rPr>
              <w:t>◆平１１老企２２第２の３（８）⑬</w:t>
            </w:r>
          </w:p>
          <w:p>
            <w:pPr>
              <w:pStyle w:val="0"/>
              <w:suppressAutoHyphens w:val="1"/>
              <w:kinsoku w:val="0"/>
              <w:wordWrap w:val="0"/>
              <w:autoSpaceDE w:val="0"/>
              <w:autoSpaceDN w:val="0"/>
              <w:spacing w:line="200" w:lineRule="exact"/>
              <w:jc w:val="left"/>
              <w:rPr>
                <w:rFonts w:hint="eastAsia" w:ascii="ＭＳ ゴシック" w:hAnsi="ＭＳ ゴシック" w:eastAsia="ＭＳ ゴシック"/>
                <w:color w:val="auto"/>
                <w:spacing w:val="2"/>
              </w:rPr>
            </w:pPr>
          </w:p>
          <w:p>
            <w:pPr>
              <w:pStyle w:val="0"/>
              <w:suppressAutoHyphens w:val="1"/>
              <w:kinsoku w:val="0"/>
              <w:wordWrap w:val="0"/>
              <w:autoSpaceDE w:val="0"/>
              <w:autoSpaceDN w:val="0"/>
              <w:spacing w:line="200" w:lineRule="exact"/>
              <w:ind w:left="360" w:hanging="360" w:hangingChars="200"/>
              <w:jc w:val="left"/>
              <w:rPr>
                <w:rFonts w:hint="eastAsia" w:ascii="ＭＳ ゴシック" w:hAnsi="ＭＳ ゴシック" w:eastAsia="ＭＳ ゴシック"/>
                <w:color w:val="auto"/>
                <w:spacing w:val="2"/>
              </w:rPr>
            </w:pPr>
            <w:r>
              <w:rPr>
                <w:rFonts w:hint="eastAsia" w:ascii="ＭＳ ゴシック" w:hAnsi="ＭＳ ゴシック"/>
                <w:color w:val="auto"/>
              </w:rPr>
              <w:t>　</w:t>
            </w:r>
            <w:r>
              <w:rPr>
                <w:rFonts w:hint="eastAsia" w:ascii="ＭＳ ゴシック" w:hAnsi="ＭＳ ゴシック" w:eastAsia="ＭＳ ゴシック"/>
                <w:color w:val="auto"/>
              </w:rPr>
              <w:t>◎　さらに、サービス担当者会議の前に、居宅サービス計画の原案を担当者に提供し、サービス担当者会議に個別サービス計画案の提出を求め、サービス担当者会議において情報の共有や調整を図る等の手段も有効である。　　</w:t>
            </w:r>
            <w:r>
              <w:rPr>
                <w:rFonts w:hint="eastAsia" w:ascii="ＭＳ ゴシック" w:hAnsi="ＭＳ ゴシック" w:eastAsia="ＭＳ ゴシック"/>
                <w:color w:val="auto"/>
                <w:w w:val="50"/>
              </w:rPr>
              <w:t>◆平１１老企２２第２の３（８）⑬</w:t>
            </w:r>
          </w:p>
          <w:p>
            <w:pPr>
              <w:pStyle w:val="23"/>
              <w:spacing w:line="200" w:lineRule="exact"/>
              <w:rPr>
                <w:rFonts w:hint="eastAsia" w:ascii="ＭＳ ゴシック" w:hAnsi="ＭＳ ゴシック"/>
                <w:color w:val="auto"/>
              </w:rPr>
            </w:pPr>
          </w:p>
          <w:p>
            <w:pPr>
              <w:pStyle w:val="23"/>
              <w:spacing w:line="200" w:lineRule="exact"/>
              <w:rPr>
                <w:rFonts w:hint="eastAsia" w:ascii="ＭＳ ゴシック" w:hAnsi="ＭＳ ゴシック"/>
                <w:color w:val="auto"/>
              </w:rPr>
            </w:pPr>
          </w:p>
          <w:p>
            <w:pPr>
              <w:pStyle w:val="23"/>
              <w:spacing w:line="200" w:lineRule="exact"/>
              <w:rPr>
                <w:rFonts w:hint="eastAsia" w:ascii="ＭＳ ゴシック" w:hAnsi="ＭＳ ゴシック"/>
                <w:color w:val="auto"/>
              </w:rPr>
            </w:pPr>
            <w:r>
              <w:rPr>
                <w:rFonts w:hint="eastAsia" w:ascii="ＭＳ ゴシック" w:hAnsi="ＭＳ ゴシック"/>
                <w:i w:val="1"/>
                <w:color w:val="auto"/>
              </w:rPr>
              <w:t>　　Ｈ２７Ｑ＆Ａ　</w:t>
            </w:r>
            <w:r>
              <w:rPr>
                <w:rFonts w:hint="eastAsia" w:ascii="ＭＳ ゴシック" w:hAnsi="ＭＳ ゴシック"/>
                <w:i w:val="1"/>
                <w:color w:val="auto"/>
              </w:rPr>
              <w:t>Vol.</w:t>
            </w:r>
            <w:r>
              <w:rPr>
                <w:rFonts w:hint="eastAsia" w:ascii="ＭＳ ゴシック" w:hAnsi="ＭＳ ゴシック"/>
                <w:i w:val="1"/>
                <w:color w:val="auto"/>
              </w:rPr>
              <w:t>１　問１８７</w:t>
            </w:r>
          </w:p>
          <w:p>
            <w:pPr>
              <w:pStyle w:val="23"/>
              <w:spacing w:line="200" w:lineRule="exact"/>
              <w:ind w:left="184" w:hanging="184" w:hangingChars="100"/>
              <w:rPr>
                <w:rFonts w:hint="eastAsia" w:ascii="ＭＳ ゴシック" w:hAnsi="ＭＳ ゴシック"/>
                <w:i w:val="1"/>
                <w:color w:val="auto"/>
              </w:rPr>
            </w:pPr>
            <w:r>
              <w:rPr>
                <w:rFonts w:hint="eastAsia" w:ascii="ＭＳ ゴシック" w:hAnsi="ＭＳ ゴシック"/>
                <w:i w:val="1"/>
                <w:color w:val="auto"/>
              </w:rPr>
              <w:t>　　個別サービス計画については、運営基準第２９条における記録の整備の対象ではないが、居宅サービス計画の変更に当たっては、個別サービス計画の内容等も検証した上で見直しを行うべきであることから、その取扱いについては適切に判断されたい。</w:t>
            </w:r>
          </w:p>
          <w:p>
            <w:pPr>
              <w:pStyle w:val="23"/>
              <w:spacing w:line="200" w:lineRule="exact"/>
              <w:rPr>
                <w:rFonts w:hint="eastAsia" w:ascii="ＭＳ ゴシック" w:hAnsi="ＭＳ ゴシック"/>
                <w:color w:val="auto"/>
              </w:rPr>
            </w:pPr>
          </w:p>
          <w:p>
            <w:pPr>
              <w:pStyle w:val="23"/>
              <w:spacing w:line="200" w:lineRule="exact"/>
              <w:rPr>
                <w:rFonts w:hint="eastAsia" w:ascii="ＭＳ ゴシック" w:hAnsi="ＭＳ ゴシック"/>
                <w:color w:val="auto"/>
              </w:rPr>
            </w:pPr>
            <w:r>
              <w:rPr>
                <w:rFonts w:hint="eastAsia" w:ascii="ＭＳ ゴシック" w:hAnsi="ＭＳ ゴシック"/>
                <w:i w:val="1"/>
                <w:color w:val="auto"/>
              </w:rPr>
              <w:t>　　Ｈ２７Ｑ＆Ａ　</w:t>
            </w:r>
            <w:r>
              <w:rPr>
                <w:rFonts w:hint="eastAsia" w:ascii="ＭＳ ゴシック" w:hAnsi="ＭＳ ゴシック"/>
                <w:i w:val="1"/>
                <w:color w:val="auto"/>
              </w:rPr>
              <w:t>Vol.</w:t>
            </w:r>
            <w:r>
              <w:rPr>
                <w:rFonts w:hint="eastAsia" w:ascii="ＭＳ ゴシック" w:hAnsi="ＭＳ ゴシック"/>
                <w:i w:val="1"/>
                <w:color w:val="auto"/>
              </w:rPr>
              <w:t>１　問１８８</w:t>
            </w:r>
          </w:p>
          <w:p>
            <w:pPr>
              <w:pStyle w:val="23"/>
              <w:spacing w:line="200" w:lineRule="exact"/>
              <w:ind w:left="184" w:hanging="184" w:hangingChars="100"/>
              <w:rPr>
                <w:rFonts w:hint="eastAsia" w:ascii="ＭＳ ゴシック" w:hAnsi="ＭＳ ゴシック"/>
                <w:i w:val="1"/>
                <w:color w:val="auto"/>
              </w:rPr>
            </w:pPr>
            <w:r>
              <w:rPr>
                <w:rFonts w:hint="eastAsia" w:ascii="ＭＳ ゴシック" w:hAnsi="ＭＳ ゴシック"/>
                <w:i w:val="1"/>
                <w:color w:val="auto"/>
              </w:rPr>
              <w:t>　　当該規定は、居宅介護支援事業所と指定居宅サービス等の事業所の意識の共有を図る観点から導入するものである。居宅介護支援事業所の多くは、個別サ－ビス計画の提出を従来より受けており、提出を受けていない居宅介護支援事業所については、速やかに個別サ－ビス計画の提出を求められたい。</w:t>
            </w:r>
          </w:p>
          <w:p>
            <w:pPr>
              <w:pStyle w:val="23"/>
              <w:spacing w:line="200" w:lineRule="exact"/>
              <w:rPr>
                <w:rFonts w:hint="eastAsia" w:ascii="ＭＳ ゴシック" w:hAnsi="ＭＳ ゴシック"/>
                <w:color w:val="auto"/>
              </w:rPr>
            </w:pPr>
          </w:p>
          <w:p>
            <w:pPr>
              <w:pStyle w:val="23"/>
              <w:spacing w:line="200" w:lineRule="exact"/>
              <w:ind w:left="184" w:hanging="184" w:hangingChars="100"/>
              <w:rPr>
                <w:rFonts w:hint="default" w:ascii="ＭＳ ゴシック" w:hAnsi="ＭＳ ゴシック"/>
                <w:color w:val="auto"/>
                <w:spacing w:val="0"/>
              </w:rPr>
            </w:pPr>
            <w:r>
              <w:rPr>
                <w:rFonts w:hint="eastAsia" w:ascii="ＭＳ ゴシック" w:hAnsi="ＭＳ ゴシック"/>
                <w:color w:val="auto"/>
              </w:rPr>
              <w:t>□　介護支援専門員は、居宅サービス計画の作成後、居宅サービス計画の実施状況の把握（利用者についての継続的なアセスメントを含む。）を行い、必要に応じて居宅サービス計画の変更、指定居宅サービス事業者等との連絡調整その他の便宜の提供を行っているか。</w:t>
            </w:r>
          </w:p>
          <w:p>
            <w:pPr>
              <w:pStyle w:val="23"/>
              <w:spacing w:line="200" w:lineRule="exact"/>
              <w:rPr>
                <w:rFonts w:hint="default" w:ascii="ＭＳ ゴシック" w:hAnsi="ＭＳ ゴシック"/>
                <w:color w:val="auto"/>
                <w:spacing w:val="0"/>
              </w:rPr>
            </w:pPr>
            <w:r>
              <w:rPr>
                <w:rFonts w:hint="eastAsia" w:ascii="ＭＳ ゴシック" w:hAnsi="ＭＳ ゴシック"/>
                <w:color w:val="auto"/>
                <w:spacing w:val="1"/>
              </w:rPr>
              <w:t>　</w:t>
            </w:r>
            <w:r>
              <w:rPr>
                <w:rFonts w:hint="eastAsia" w:ascii="ＭＳ ゴシック" w:hAnsi="ＭＳ ゴシック"/>
                <w:color w:val="auto"/>
              </w:rPr>
              <w:t>（→連絡調整の記録：要記録保存）　　</w:t>
            </w:r>
            <w:r>
              <w:rPr>
                <w:rFonts w:hint="eastAsia" w:ascii="ＭＳ ゴシック" w:hAnsi="ＭＳ ゴシック"/>
                <w:color w:val="auto"/>
                <w:w w:val="50"/>
              </w:rPr>
              <w:t>◆平１１厚令３８第１３条第１３号</w:t>
            </w:r>
          </w:p>
          <w:p>
            <w:pPr>
              <w:pStyle w:val="23"/>
              <w:spacing w:line="200" w:lineRule="exact"/>
              <w:rPr>
                <w:rFonts w:hint="default" w:ascii="ＭＳ ゴシック" w:hAnsi="ＭＳ ゴシック"/>
                <w:color w:val="auto"/>
                <w:spacing w:val="0"/>
              </w:rPr>
            </w:pPr>
          </w:p>
          <w:p>
            <w:pPr>
              <w:pStyle w:val="23"/>
              <w:spacing w:line="200" w:lineRule="exact"/>
              <w:ind w:left="368" w:hanging="368" w:hangingChars="200"/>
              <w:rPr>
                <w:rFonts w:hint="default" w:ascii="ＭＳ ゴシック" w:hAnsi="ＭＳ ゴシック"/>
                <w:color w:val="auto"/>
                <w:spacing w:val="0"/>
              </w:rPr>
            </w:pPr>
            <w:r>
              <w:rPr>
                <w:rFonts w:hint="eastAsia" w:ascii="ＭＳ ゴシック" w:hAnsi="ＭＳ ゴシック"/>
                <w:color w:val="auto"/>
              </w:rPr>
              <w:t>　◎　利用者の解決すべき課題の変化は、利用者に直接サービスを提供する指定居宅サービス事業者等により把握されることも多いことから、当該指定居宅サービス事業者等の担当者と緊密な連携を図り、利用者の解決すべき課題の変化が認められる場合には、円滑に連絡が行われる体制の整備に努めなければならない。</w:t>
            </w:r>
          </w:p>
          <w:p>
            <w:pPr>
              <w:pStyle w:val="23"/>
              <w:spacing w:line="200" w:lineRule="exact"/>
              <w:ind w:left="368" w:hanging="368" w:hangingChars="200"/>
              <w:rPr>
                <w:rFonts w:hint="eastAsia" w:ascii="ＭＳ ゴシック" w:hAnsi="ＭＳ ゴシック" w:eastAsia="ＭＳ ゴシック"/>
                <w:color w:val="auto"/>
                <w:w w:val="50"/>
              </w:rPr>
            </w:pPr>
            <w:r>
              <w:rPr>
                <w:rFonts w:hint="eastAsia" w:ascii="ＭＳ ゴシック" w:hAnsi="ＭＳ ゴシック"/>
                <w:color w:val="auto"/>
              </w:rPr>
              <w:t>　　　</w:t>
            </w:r>
            <w:r>
              <w:rPr>
                <w:rFonts w:hint="eastAsia" w:ascii="ＭＳ ゴシック" w:hAnsi="ＭＳ ゴシック" w:eastAsia="ＭＳ ゴシック"/>
                <w:color w:val="auto"/>
                <w:w w:val="50"/>
              </w:rPr>
              <w:t>◆平１１老企２２第２の３（８）⑭</w:t>
            </w:r>
          </w:p>
          <w:p>
            <w:pPr>
              <w:pStyle w:val="0"/>
              <w:suppressAutoHyphens w:val="1"/>
              <w:kinsoku w:val="0"/>
              <w:wordWrap w:val="0"/>
              <w:autoSpaceDE w:val="0"/>
              <w:autoSpaceDN w:val="0"/>
              <w:spacing w:line="200" w:lineRule="exact"/>
              <w:ind w:firstLine="180" w:firstLineChars="200"/>
              <w:jc w:val="left"/>
              <w:rPr>
                <w:rFonts w:hint="eastAsia" w:ascii="ＭＳ ゴシック" w:hAnsi="ＭＳ ゴシック" w:eastAsia="ＭＳ ゴシック"/>
                <w:color w:val="auto"/>
                <w:w w:val="50"/>
              </w:rPr>
            </w:pPr>
          </w:p>
          <w:p>
            <w:pPr>
              <w:pStyle w:val="23"/>
              <w:spacing w:line="200" w:lineRule="exact"/>
              <w:ind w:left="184" w:hanging="184" w:hangingChars="100"/>
              <w:rPr>
                <w:rFonts w:hint="eastAsia" w:ascii="ＭＳ ゴシック" w:hAnsi="ＭＳ ゴシック"/>
                <w:color w:val="auto"/>
                <w:u w:val="single" w:color="auto"/>
              </w:rPr>
            </w:pPr>
            <w:r>
              <w:rPr>
                <w:rFonts w:hint="eastAsia" w:ascii="ＭＳ ゴシック" w:hAnsi="ＭＳ ゴシック"/>
                <w:color w:val="auto"/>
                <w:u w:val="none" w:color="auto"/>
              </w:rPr>
              <w:t>□</w:t>
            </w:r>
            <w:r>
              <w:rPr>
                <w:rFonts w:hint="eastAsia" w:ascii="ＭＳ ゴシック" w:hAnsi="ＭＳ ゴシック"/>
                <w:color w:val="auto"/>
                <w:spacing w:val="1"/>
                <w:u w:val="none" w:color="auto"/>
              </w:rPr>
              <w:t>　</w:t>
            </w:r>
            <w:r>
              <w:rPr>
                <w:rFonts w:hint="eastAsia" w:ascii="ＭＳ ゴシック" w:hAnsi="ＭＳ ゴシック"/>
                <w:color w:val="auto"/>
                <w:u w:val="none" w:color="auto"/>
              </w:rPr>
              <w:t>介護支援専門員は、指定居宅サービス事業者等から利用者に係る情報の提供を受けたときその他必要と認めるときは、利用者の服薬状況、口腔機能その他の利用者の心身又は生活の状況に係る情報のうち必要と認めるものを、利用者の同意を得て主治の医師若しくは歯科医師又は薬剤師に提供しているか。　　</w:t>
            </w:r>
            <w:r>
              <w:rPr>
                <w:rFonts w:hint="eastAsia" w:ascii="ＭＳ ゴシック" w:hAnsi="ＭＳ ゴシック"/>
                <w:color w:val="auto"/>
                <w:w w:val="50"/>
              </w:rPr>
              <w:t>◆平１１厚令３８第１３条第１３号の２</w:t>
            </w:r>
          </w:p>
          <w:p>
            <w:pPr>
              <w:pStyle w:val="23"/>
              <w:spacing w:line="200" w:lineRule="exact"/>
              <w:ind w:left="360" w:hanging="360" w:hangingChars="200"/>
              <w:rPr>
                <w:rFonts w:hint="default" w:ascii="ＭＳ ゴシック" w:hAnsi="ＭＳ ゴシック"/>
                <w:color w:val="auto"/>
                <w:spacing w:val="0"/>
                <w:u w:val="single" w:color="auto"/>
              </w:rPr>
            </w:pPr>
          </w:p>
          <w:p>
            <w:pPr>
              <w:pStyle w:val="23"/>
              <w:spacing w:line="200" w:lineRule="exact"/>
              <w:ind w:left="360" w:hanging="360" w:hangingChars="200"/>
              <w:rPr>
                <w:rFonts w:hint="default" w:ascii="ＭＳ ゴシック" w:hAnsi="ＭＳ ゴシック"/>
                <w:color w:val="auto"/>
                <w:spacing w:val="0"/>
                <w:u w:val="none" w:color="auto"/>
              </w:rPr>
            </w:pPr>
            <w:r>
              <w:rPr>
                <w:rFonts w:hint="eastAsia" w:ascii="ＭＳ ゴシック" w:hAnsi="ＭＳ ゴシック"/>
                <w:color w:val="auto"/>
                <w:spacing w:val="0"/>
                <w:u w:val="none" w:color="auto"/>
              </w:rPr>
              <w:t>　</w:t>
            </w:r>
            <w:r>
              <w:rPr>
                <w:rFonts w:hint="eastAsia" w:ascii="ＭＳ ゴシック" w:hAnsi="ＭＳ ゴシック"/>
                <w:color w:val="auto"/>
                <w:u w:val="none" w:color="auto"/>
              </w:rPr>
              <w:t>◎　利用者の服薬状況、口腔機能その他の利用者の心身又は生活の状況に係る情報は、主治の医師若しくは歯科医師又は薬剤師が医療サービスの必要性等を検討するにあたり有効な情報である。このため、指定居宅介護支援の提供に当たり、例えば、</w:t>
            </w:r>
          </w:p>
          <w:p>
            <w:pPr>
              <w:pStyle w:val="23"/>
              <w:spacing w:line="200" w:lineRule="exact"/>
              <w:ind w:left="180" w:hanging="180" w:hangingChars="100"/>
              <w:rPr>
                <w:rFonts w:hint="eastAsia" w:ascii="ＭＳ ゴシック" w:hAnsi="ＭＳ ゴシック"/>
                <w:color w:val="auto"/>
                <w:spacing w:val="0"/>
                <w:u w:val="none" w:color="auto"/>
              </w:rPr>
            </w:pPr>
            <w:r>
              <w:rPr>
                <w:rFonts w:hint="eastAsia" w:ascii="ＭＳ ゴシック" w:hAnsi="ＭＳ ゴシック"/>
                <w:color w:val="auto"/>
                <w:spacing w:val="0"/>
                <w:u w:val="none" w:color="auto"/>
              </w:rPr>
              <w:t>　　・薬が大量に余っている又は複数回分の薬を一度に服用している</w:t>
            </w:r>
          </w:p>
          <w:p>
            <w:pPr>
              <w:pStyle w:val="23"/>
              <w:spacing w:line="200" w:lineRule="exact"/>
              <w:ind w:left="180" w:hanging="180" w:hangingChars="100"/>
              <w:rPr>
                <w:rFonts w:hint="eastAsia" w:ascii="ＭＳ ゴシック" w:hAnsi="ＭＳ ゴシック"/>
                <w:color w:val="auto"/>
                <w:spacing w:val="0"/>
                <w:u w:val="none" w:color="auto"/>
              </w:rPr>
            </w:pPr>
            <w:r>
              <w:rPr>
                <w:rFonts w:hint="eastAsia" w:ascii="ＭＳ ゴシック" w:hAnsi="ＭＳ ゴシック"/>
                <w:color w:val="auto"/>
                <w:spacing w:val="0"/>
                <w:u w:val="none" w:color="auto"/>
              </w:rPr>
              <w:t>　　・薬の服用を拒絶している</w:t>
            </w:r>
          </w:p>
          <w:p>
            <w:pPr>
              <w:pStyle w:val="23"/>
              <w:spacing w:line="200" w:lineRule="exact"/>
              <w:ind w:left="180" w:hanging="180" w:hangingChars="100"/>
              <w:rPr>
                <w:rFonts w:hint="eastAsia" w:ascii="ＭＳ ゴシック" w:hAnsi="ＭＳ ゴシック"/>
                <w:color w:val="auto"/>
                <w:spacing w:val="0"/>
                <w:u w:val="none" w:color="auto"/>
              </w:rPr>
            </w:pPr>
            <w:r>
              <w:rPr>
                <w:rFonts w:hint="eastAsia" w:ascii="ＭＳ ゴシック" w:hAnsi="ＭＳ ゴシック"/>
                <w:color w:val="auto"/>
                <w:spacing w:val="0"/>
                <w:u w:val="none" w:color="auto"/>
              </w:rPr>
              <w:t>　　・使いきらないうちに新たな薬が処方されている</w:t>
            </w:r>
          </w:p>
          <w:p>
            <w:pPr>
              <w:pStyle w:val="23"/>
              <w:spacing w:line="200" w:lineRule="exact"/>
              <w:ind w:left="180" w:hanging="180" w:hangingChars="100"/>
              <w:rPr>
                <w:rFonts w:hint="eastAsia" w:ascii="ＭＳ ゴシック" w:hAnsi="ＭＳ ゴシック"/>
                <w:color w:val="auto"/>
                <w:spacing w:val="0"/>
                <w:u w:val="none" w:color="auto"/>
              </w:rPr>
            </w:pPr>
            <w:r>
              <w:rPr>
                <w:rFonts w:hint="eastAsia" w:ascii="ＭＳ ゴシック" w:hAnsi="ＭＳ ゴシック"/>
                <w:color w:val="auto"/>
                <w:spacing w:val="0"/>
                <w:u w:val="none" w:color="auto"/>
              </w:rPr>
              <w:t>　　・口臭や口腔内出血がある</w:t>
            </w:r>
          </w:p>
          <w:p>
            <w:pPr>
              <w:pStyle w:val="23"/>
              <w:spacing w:line="200" w:lineRule="exact"/>
              <w:ind w:left="180" w:hanging="180" w:hangingChars="100"/>
              <w:rPr>
                <w:rFonts w:hint="eastAsia" w:ascii="ＭＳ ゴシック" w:hAnsi="ＭＳ ゴシック"/>
                <w:color w:val="auto"/>
                <w:spacing w:val="0"/>
                <w:u w:val="none" w:color="auto"/>
              </w:rPr>
            </w:pPr>
            <w:r>
              <w:rPr>
                <w:rFonts w:hint="eastAsia" w:ascii="ＭＳ ゴシック" w:hAnsi="ＭＳ ゴシック"/>
                <w:color w:val="auto"/>
                <w:spacing w:val="0"/>
                <w:u w:val="none" w:color="auto"/>
              </w:rPr>
              <w:t>　　・体重の増減が推測される見た目の変化がある</w:t>
            </w:r>
          </w:p>
          <w:p>
            <w:pPr>
              <w:pStyle w:val="23"/>
              <w:spacing w:line="200" w:lineRule="exact"/>
              <w:ind w:left="180" w:hanging="180" w:hangingChars="100"/>
              <w:rPr>
                <w:rFonts w:hint="eastAsia" w:ascii="ＭＳ ゴシック" w:hAnsi="ＭＳ ゴシック"/>
                <w:color w:val="auto"/>
                <w:spacing w:val="0"/>
                <w:u w:val="none" w:color="auto"/>
              </w:rPr>
            </w:pPr>
            <w:r>
              <w:rPr>
                <w:rFonts w:hint="eastAsia" w:ascii="ＭＳ ゴシック" w:hAnsi="ＭＳ ゴシック"/>
                <w:color w:val="auto"/>
                <w:spacing w:val="0"/>
                <w:u w:val="none" w:color="auto"/>
              </w:rPr>
              <w:t>　　・食事量や食事回数に変化がある</w:t>
            </w:r>
          </w:p>
          <w:p>
            <w:pPr>
              <w:pStyle w:val="23"/>
              <w:spacing w:line="200" w:lineRule="exact"/>
              <w:ind w:left="180" w:hanging="180" w:hangingChars="100"/>
              <w:rPr>
                <w:rFonts w:hint="eastAsia" w:ascii="ＭＳ ゴシック" w:hAnsi="ＭＳ ゴシック"/>
                <w:color w:val="auto"/>
                <w:spacing w:val="0"/>
                <w:u w:val="none" w:color="auto"/>
              </w:rPr>
            </w:pPr>
            <w:r>
              <w:rPr>
                <w:rFonts w:hint="eastAsia" w:ascii="ＭＳ ゴシック" w:hAnsi="ＭＳ ゴシック"/>
                <w:color w:val="auto"/>
                <w:spacing w:val="0"/>
                <w:u w:val="none" w:color="auto"/>
              </w:rPr>
              <w:t>　　・下痢や便秘が続いている</w:t>
            </w:r>
          </w:p>
          <w:p>
            <w:pPr>
              <w:pStyle w:val="23"/>
              <w:spacing w:line="200" w:lineRule="exact"/>
              <w:ind w:left="180" w:hanging="180" w:hangingChars="100"/>
              <w:rPr>
                <w:rFonts w:hint="eastAsia" w:ascii="ＭＳ ゴシック" w:hAnsi="ＭＳ ゴシック"/>
                <w:color w:val="auto"/>
                <w:spacing w:val="0"/>
                <w:u w:val="none" w:color="auto"/>
              </w:rPr>
            </w:pPr>
            <w:r>
              <w:rPr>
                <w:rFonts w:hint="eastAsia" w:ascii="ＭＳ ゴシック" w:hAnsi="ＭＳ ゴシック"/>
                <w:color w:val="auto"/>
                <w:spacing w:val="0"/>
                <w:u w:val="none" w:color="auto"/>
              </w:rPr>
              <w:t>　　・皮膚が乾燥していたり湿疹等がある</w:t>
            </w:r>
          </w:p>
          <w:p>
            <w:pPr>
              <w:pStyle w:val="23"/>
              <w:spacing w:line="200" w:lineRule="exact"/>
              <w:ind w:left="360" w:hanging="360" w:hangingChars="200"/>
              <w:rPr>
                <w:rFonts w:hint="default" w:ascii="ＭＳ ゴシック" w:hAnsi="ＭＳ ゴシック"/>
                <w:color w:val="auto"/>
                <w:spacing w:val="0"/>
                <w:u w:val="none" w:color="auto"/>
              </w:rPr>
            </w:pPr>
            <w:r>
              <w:rPr>
                <w:rFonts w:hint="eastAsia" w:ascii="ＭＳ ゴシック" w:hAnsi="ＭＳ ゴシック"/>
                <w:color w:val="auto"/>
                <w:spacing w:val="0"/>
                <w:u w:val="none" w:color="auto"/>
              </w:rPr>
              <w:t>　　・リハビリテーションの提供が必要と思われる状態にあるにも関わらず提供されていない状況</w:t>
            </w:r>
          </w:p>
          <w:p>
            <w:pPr>
              <w:pStyle w:val="0"/>
              <w:suppressAutoHyphens w:val="1"/>
              <w:kinsoku w:val="0"/>
              <w:wordWrap w:val="0"/>
              <w:autoSpaceDE w:val="0"/>
              <w:autoSpaceDN w:val="0"/>
              <w:spacing w:line="200" w:lineRule="exact"/>
              <w:ind w:left="368" w:hanging="368" w:hangingChars="200"/>
              <w:jc w:val="left"/>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spacing w:val="2"/>
                <w:u w:val="none" w:color="auto"/>
              </w:rPr>
              <w:t>　　等の利用者の心身又は生活状況に係る情報を得た場合は、それらの情報のうち、</w:t>
            </w:r>
            <w:r>
              <w:rPr>
                <w:rFonts w:hint="eastAsia" w:ascii="ＭＳ ゴシック" w:hAnsi="ＭＳ ゴシック" w:eastAsia="ＭＳ ゴシック"/>
                <w:color w:val="auto"/>
                <w:u w:val="none" w:color="auto"/>
              </w:rPr>
              <w:t>主治の医師若しくは歯科医師又は薬剤師の助言が必要であると介護支援専門員が判断したものについて、主治の医師若しくは歯科医師又は薬剤師に提供するものとする。</w:t>
            </w:r>
          </w:p>
          <w:p>
            <w:pPr>
              <w:pStyle w:val="0"/>
              <w:suppressAutoHyphens w:val="1"/>
              <w:kinsoku w:val="0"/>
              <w:wordWrap w:val="0"/>
              <w:autoSpaceDE w:val="0"/>
              <w:autoSpaceDN w:val="0"/>
              <w:spacing w:line="200" w:lineRule="exact"/>
              <w:ind w:left="360" w:hanging="360" w:hangingChars="200"/>
              <w:jc w:val="left"/>
              <w:rPr>
                <w:rFonts w:hint="eastAsia" w:ascii="ＭＳ ゴシック" w:hAnsi="ＭＳ ゴシック" w:eastAsia="ＭＳ ゴシック"/>
                <w:color w:val="auto"/>
                <w:spacing w:val="2"/>
                <w:u w:val="single" w:color="auto"/>
              </w:rPr>
            </w:pPr>
            <w:r>
              <w:rPr>
                <w:rFonts w:hint="eastAsia" w:ascii="ＭＳ ゴシック" w:hAnsi="ＭＳ ゴシック" w:eastAsia="ＭＳ ゴシック"/>
                <w:color w:val="auto"/>
                <w:u w:val="none" w:color="auto"/>
              </w:rPr>
              <w:t>　　　なお、ここでいう「主治の医師」については、要介護認定の申請のために主治医意見書を記載した医師に限定されないことに留意すること。　　</w:t>
            </w:r>
            <w:r>
              <w:rPr>
                <w:rFonts w:hint="eastAsia" w:ascii="ＭＳ ゴシック" w:hAnsi="ＭＳ ゴシック" w:eastAsia="ＭＳ ゴシック"/>
                <w:color w:val="auto"/>
                <w:w w:val="50"/>
              </w:rPr>
              <w:t>◆平１１老企２２第２の３（８）⑭の２</w:t>
            </w:r>
          </w:p>
          <w:p>
            <w:pPr>
              <w:pStyle w:val="23"/>
              <w:spacing w:line="200" w:lineRule="exact"/>
              <w:rPr>
                <w:rFonts w:hint="default" w:ascii="ＭＳ ゴシック" w:hAnsi="ＭＳ ゴシック"/>
                <w:color w:val="auto"/>
              </w:rPr>
            </w:pPr>
          </w:p>
          <w:p>
            <w:pPr>
              <w:pStyle w:val="23"/>
              <w:widowControl w:val="0"/>
              <w:wordWrap w:val="1"/>
              <w:autoSpaceDE w:val="0"/>
              <w:autoSpaceDN w:val="0"/>
              <w:adjustRightInd w:val="0"/>
              <w:spacing w:line="200" w:lineRule="exact"/>
              <w:ind w:leftChars="0" w:firstLine="0" w:firstLineChars="0"/>
              <w:jc w:val="both"/>
              <w:rPr>
                <w:rFonts w:hint="default" w:ascii="ＭＳ ゴシック" w:hAnsi="ＭＳ ゴシック" w:eastAsia="ＭＳ ゴシック"/>
                <w:i w:val="1"/>
                <w:spacing w:val="2"/>
                <w:sz w:val="18"/>
              </w:rPr>
            </w:pPr>
            <w:r>
              <w:rPr>
                <w:rFonts w:hint="eastAsia" w:ascii="ＭＳ ゴシック" w:hAnsi="ＭＳ ゴシック"/>
                <w:color w:val="auto"/>
              </w:rPr>
              <w:t>　　</w:t>
            </w:r>
            <w:r>
              <w:rPr>
                <w:rFonts w:hint="eastAsia" w:ascii="ＭＳ ゴシック" w:hAnsi="ＭＳ ゴシック" w:eastAsia="ＭＳ ゴシック"/>
                <w:i w:val="1"/>
                <w:spacing w:val="2"/>
                <w:sz w:val="18"/>
              </w:rPr>
              <w:t>Ｈ</w:t>
            </w:r>
            <w:r>
              <w:rPr>
                <w:rFonts w:hint="eastAsia" w:ascii="ＭＳ ゴシック" w:hAnsi="ＭＳ ゴシック" w:eastAsia="ＭＳ ゴシック"/>
                <w:i w:val="1"/>
                <w:spacing w:val="2"/>
                <w:sz w:val="18"/>
              </w:rPr>
              <w:t>30</w:t>
            </w:r>
            <w:r>
              <w:rPr>
                <w:rFonts w:hint="eastAsia" w:ascii="ＭＳ ゴシック" w:hAnsi="ＭＳ ゴシック" w:eastAsia="ＭＳ ゴシック"/>
                <w:i w:val="1"/>
                <w:spacing w:val="2"/>
                <w:sz w:val="18"/>
              </w:rPr>
              <w:t>Ｑ＆Ａ　</w:t>
            </w:r>
            <w:r>
              <w:rPr>
                <w:rFonts w:hint="eastAsia" w:ascii="ＭＳ ゴシック" w:hAnsi="ＭＳ ゴシック" w:eastAsia="ＭＳ ゴシック"/>
                <w:i w:val="1"/>
                <w:spacing w:val="2"/>
                <w:sz w:val="18"/>
              </w:rPr>
              <w:t>Vol.1</w:t>
            </w:r>
            <w:r>
              <w:rPr>
                <w:rFonts w:hint="eastAsia" w:ascii="ＭＳ ゴシック" w:hAnsi="ＭＳ ゴシック" w:eastAsia="ＭＳ ゴシック"/>
                <w:i w:val="1"/>
                <w:spacing w:val="2"/>
                <w:sz w:val="18"/>
              </w:rPr>
              <w:t>　問</w:t>
            </w:r>
            <w:r>
              <w:rPr>
                <w:rFonts w:hint="eastAsia" w:ascii="ＭＳ ゴシック" w:hAnsi="ＭＳ ゴシック" w:eastAsia="ＭＳ ゴシック"/>
                <w:i w:val="1"/>
                <w:spacing w:val="2"/>
                <w:sz w:val="18"/>
              </w:rPr>
              <w:t>133</w:t>
            </w:r>
          </w:p>
          <w:p>
            <w:pPr>
              <w:pStyle w:val="23"/>
              <w:widowControl w:val="0"/>
              <w:wordWrap w:val="1"/>
              <w:autoSpaceDE w:val="0"/>
              <w:autoSpaceDN w:val="0"/>
              <w:adjustRightInd w:val="0"/>
              <w:spacing w:line="200" w:lineRule="exact"/>
              <w:ind w:left="0" w:leftChars="0" w:hanging="184" w:hangingChars="100"/>
              <w:jc w:val="both"/>
              <w:rPr>
                <w:rFonts w:hint="default" w:ascii="ＭＳ ゴシック" w:hAnsi="ＭＳ ゴシック" w:eastAsia="ＭＳ ゴシック"/>
                <w:i w:val="1"/>
                <w:spacing w:val="2"/>
                <w:sz w:val="18"/>
              </w:rPr>
            </w:pPr>
            <w:r>
              <w:rPr>
                <w:rFonts w:hint="eastAsia" w:ascii="ＭＳ ゴシック" w:hAnsi="ＭＳ ゴシック" w:eastAsia="ＭＳ ゴシック"/>
                <w:i w:val="1"/>
                <w:spacing w:val="2"/>
                <w:sz w:val="18"/>
              </w:rPr>
              <w:t>　　基準第</w:t>
            </w:r>
            <w:r>
              <w:rPr>
                <w:rFonts w:hint="eastAsia" w:ascii="ＭＳ ゴシック" w:hAnsi="ＭＳ ゴシック" w:eastAsia="ＭＳ ゴシック"/>
                <w:i w:val="1"/>
                <w:spacing w:val="2"/>
                <w:sz w:val="18"/>
              </w:rPr>
              <w:t>13</w:t>
            </w:r>
            <w:r>
              <w:rPr>
                <w:rFonts w:hint="eastAsia" w:ascii="ＭＳ ゴシック" w:hAnsi="ＭＳ ゴシック" w:eastAsia="ＭＳ ゴシック"/>
                <w:i w:val="1"/>
                <w:spacing w:val="2"/>
                <w:sz w:val="18"/>
              </w:rPr>
              <w:t>条第</w:t>
            </w:r>
            <w:r>
              <w:rPr>
                <w:rFonts w:hint="eastAsia" w:ascii="ＭＳ ゴシック" w:hAnsi="ＭＳ ゴシック" w:eastAsia="ＭＳ ゴシック"/>
                <w:i w:val="1"/>
                <w:spacing w:val="2"/>
                <w:sz w:val="18"/>
              </w:rPr>
              <w:t>13</w:t>
            </w:r>
            <w:r>
              <w:rPr>
                <w:rFonts w:hint="eastAsia" w:ascii="ＭＳ ゴシック" w:hAnsi="ＭＳ ゴシック" w:eastAsia="ＭＳ ゴシック"/>
                <w:i w:val="1"/>
                <w:spacing w:val="2"/>
                <w:sz w:val="18"/>
              </w:rPr>
              <w:t>号の２に規定する「利用者の服薬状況、口腔機能その他の利用者の心身又は生活の状況に係る情報」については、主治の医師若しくは歯科医師又は薬剤師への情報提供が必要は情報については、主治の医師若しくは歯科医師又は薬剤師の助言が必要かどうかをもとに介護支援専門員が判断するものとする。</w:t>
            </w:r>
          </w:p>
          <w:p>
            <w:pPr>
              <w:pStyle w:val="23"/>
              <w:widowControl w:val="0"/>
              <w:wordWrap w:val="1"/>
              <w:autoSpaceDE w:val="0"/>
              <w:autoSpaceDN w:val="0"/>
              <w:adjustRightInd w:val="0"/>
              <w:spacing w:line="200" w:lineRule="exact"/>
              <w:ind w:left="0" w:leftChars="0" w:hanging="184" w:hangingChars="100"/>
              <w:jc w:val="both"/>
              <w:rPr>
                <w:rFonts w:hint="eastAsia" w:ascii="ＭＳ ゴシック" w:hAnsi="ＭＳ ゴシック" w:eastAsia="ＭＳ ゴシック"/>
                <w:spacing w:val="2"/>
                <w:sz w:val="18"/>
              </w:rPr>
            </w:pPr>
            <w:r>
              <w:rPr>
                <w:rFonts w:hint="eastAsia" w:ascii="ＭＳ ゴシック" w:hAnsi="ＭＳ ゴシック" w:eastAsia="ＭＳ ゴシック"/>
                <w:spacing w:val="2"/>
                <w:sz w:val="18"/>
              </w:rPr>
              <w:t>　　</w:t>
            </w:r>
            <w:r>
              <w:rPr>
                <w:rFonts w:hint="eastAsia" w:ascii="ＭＳ ゴシック" w:hAnsi="ＭＳ ゴシック" w:eastAsia="ＭＳ ゴシック"/>
                <w:i w:val="1"/>
                <w:spacing w:val="2"/>
                <w:sz w:val="18"/>
              </w:rPr>
              <w:t>なお、基準第</w:t>
            </w:r>
            <w:r>
              <w:rPr>
                <w:rFonts w:hint="eastAsia" w:ascii="ＭＳ ゴシック" w:hAnsi="ＭＳ ゴシック" w:eastAsia="ＭＳ ゴシック"/>
                <w:i w:val="1"/>
                <w:spacing w:val="2"/>
                <w:sz w:val="18"/>
              </w:rPr>
              <w:t>13</w:t>
            </w:r>
            <w:r>
              <w:rPr>
                <w:rFonts w:hint="eastAsia" w:ascii="ＭＳ ゴシック" w:hAnsi="ＭＳ ゴシック" w:eastAsia="ＭＳ ゴシック"/>
                <w:i w:val="1"/>
                <w:spacing w:val="2"/>
                <w:sz w:val="18"/>
              </w:rPr>
              <w:t>条第</w:t>
            </w:r>
            <w:r>
              <w:rPr>
                <w:rFonts w:hint="eastAsia" w:ascii="ＭＳ ゴシック" w:hAnsi="ＭＳ ゴシック" w:eastAsia="ＭＳ ゴシック"/>
                <w:i w:val="1"/>
                <w:spacing w:val="2"/>
                <w:sz w:val="18"/>
              </w:rPr>
              <w:t>13</w:t>
            </w:r>
            <w:r>
              <w:rPr>
                <w:rFonts w:hint="eastAsia" w:ascii="ＭＳ ゴシック" w:hAnsi="ＭＳ ゴシック" w:eastAsia="ＭＳ ゴシック"/>
                <w:i w:val="1"/>
                <w:spacing w:val="2"/>
                <w:sz w:val="18"/>
              </w:rPr>
              <w:t>号の２は、日頃の居宅介護支援の業務において介護支援専門員が把握したことを情報提供するものであり、当該規定の追加により利用者に係る情報収集について新たに業務負担を求めるものではない。</w:t>
            </w:r>
          </w:p>
          <w:p>
            <w:pPr>
              <w:pStyle w:val="23"/>
              <w:spacing w:line="200" w:lineRule="exact"/>
              <w:rPr>
                <w:rFonts w:hint="default" w:ascii="ＭＳ ゴシック" w:hAnsi="ＭＳ ゴシック"/>
                <w:color w:val="auto"/>
              </w:rPr>
            </w:pPr>
          </w:p>
          <w:p>
            <w:pPr>
              <w:pStyle w:val="23"/>
              <w:spacing w:line="200" w:lineRule="exact"/>
              <w:ind w:left="184" w:hanging="184" w:hangingChars="100"/>
              <w:rPr>
                <w:rFonts w:hint="default" w:ascii="ＭＳ ゴシック" w:hAnsi="ＭＳ ゴシック" w:eastAsia="ＭＳ ゴシック"/>
                <w:color w:val="auto"/>
                <w:spacing w:val="2"/>
              </w:rPr>
            </w:pPr>
            <w:r>
              <w:rPr>
                <w:rFonts w:hint="eastAsia" w:ascii="ＭＳ ゴシック" w:hAnsi="ＭＳ ゴシック"/>
                <w:color w:val="auto"/>
              </w:rPr>
              <w:t>□</w:t>
            </w:r>
            <w:r>
              <w:rPr>
                <w:rFonts w:hint="eastAsia" w:ascii="ＭＳ ゴシック" w:hAnsi="ＭＳ ゴシック"/>
                <w:color w:val="auto"/>
                <w:spacing w:val="1"/>
              </w:rPr>
              <w:t>　</w:t>
            </w:r>
            <w:r>
              <w:rPr>
                <w:rFonts w:hint="eastAsia" w:ascii="ＭＳ ゴシック" w:hAnsi="ＭＳ ゴシック"/>
                <w:color w:val="auto"/>
              </w:rPr>
              <w:t>介護支援専門員は、前項に規定する実施状況の把握（以下「モニタリング」という。）に当たっては、利用者及びその家族、指定居宅サービス事業者等との連絡を継続的に行うこととし、特段の事情のない限り、以下に定めるところにより行っているか。</w:t>
            </w:r>
          </w:p>
          <w:p>
            <w:pPr>
              <w:pStyle w:val="23"/>
              <w:spacing w:line="200" w:lineRule="exact"/>
              <w:ind w:left="184" w:hanging="184" w:hangingChars="100"/>
              <w:rPr>
                <w:rFonts w:hint="default" w:ascii="ＭＳ ゴシック" w:hAnsi="ＭＳ ゴシック" w:eastAsia="ＭＳ ゴシック"/>
                <w:color w:val="auto"/>
                <w:spacing w:val="2"/>
              </w:rPr>
            </w:pPr>
            <w:r>
              <w:rPr>
                <w:rFonts w:hint="eastAsia" w:ascii="ＭＳ ゴシック" w:hAnsi="ＭＳ ゴシック"/>
                <w:color w:val="auto"/>
              </w:rPr>
              <w:t>　（→要記録</w:t>
            </w:r>
            <w:r>
              <w:rPr>
                <w:rFonts w:hint="eastAsia" w:ascii="ＭＳ ゴシック" w:hAnsi="ＭＳ ゴシック" w:eastAsia="ＭＳ ゴシック"/>
                <w:color w:val="auto"/>
              </w:rPr>
              <w:t>保存）　　</w:t>
            </w:r>
            <w:r>
              <w:rPr>
                <w:rFonts w:hint="eastAsia" w:ascii="ＭＳ ゴシック" w:hAnsi="ＭＳ ゴシック" w:eastAsia="ＭＳ ゴシック"/>
                <w:color w:val="auto"/>
                <w:w w:val="50"/>
              </w:rPr>
              <w:t>◆平１１厚令３８第１３条第１４号</w:t>
            </w:r>
          </w:p>
          <w:p>
            <w:pPr>
              <w:pStyle w:val="23"/>
              <w:spacing w:line="200" w:lineRule="exact"/>
              <w:rPr>
                <w:rFonts w:hint="default" w:ascii="ＭＳ ゴシック" w:hAnsi="ＭＳ ゴシック"/>
                <w:color w:val="auto"/>
                <w:spacing w:val="0"/>
              </w:rPr>
            </w:pPr>
            <w:r>
              <w:rPr>
                <w:rFonts w:hint="eastAsia" w:ascii="ＭＳ ゴシック" w:hAnsi="ＭＳ ゴシック"/>
                <w:color w:val="auto"/>
              </w:rPr>
              <w:t>　　ア　少なくとも一月に１回、居宅を訪問し利用者に面接すること。</w:t>
            </w:r>
          </w:p>
          <w:p>
            <w:pPr>
              <w:pStyle w:val="0"/>
              <w:widowControl w:val="0"/>
              <w:kinsoku w:val="0"/>
              <w:autoSpaceDE w:val="0"/>
              <w:autoSpaceDN w:val="0"/>
              <w:adjustRightInd w:val="0"/>
              <w:spacing w:line="200" w:lineRule="exact"/>
              <w:ind w:left="0" w:leftChars="0" w:hanging="546" w:hangingChars="300"/>
              <w:jc w:val="both"/>
              <w:rPr>
                <w:rFonts w:hint="default" w:ascii="ＭＳ ゴシック" w:hAnsi="ＭＳ ゴシック" w:eastAsia="ＭＳ ゴシック"/>
                <w:kern w:val="2"/>
                <w:sz w:val="18"/>
              </w:rPr>
            </w:pPr>
            <w:r>
              <w:rPr>
                <w:rFonts w:hint="eastAsia" w:ascii="ＭＳ ゴシック" w:hAnsi="ＭＳ ゴシック"/>
                <w:color w:val="auto"/>
                <w:spacing w:val="1"/>
              </w:rPr>
              <w:t>　　イ　ア</w:t>
            </w:r>
            <w:r>
              <w:rPr>
                <w:rFonts w:hint="eastAsia" w:ascii="ＭＳ ゴシック" w:hAnsi="ＭＳ ゴシック" w:eastAsia="ＭＳ ゴシック"/>
                <w:kern w:val="2"/>
                <w:sz w:val="18"/>
              </w:rPr>
              <w:t>の規定による面接は、利用者の居宅を訪問することによって行うこと。ただし、次のいずれにも該当する場合であって、少なくとも２</w:t>
            </w:r>
            <w:r>
              <w:rPr>
                <w:rFonts w:hint="default" w:ascii="ＭＳ ゴシック" w:hAnsi="ＭＳ ゴシック" w:eastAsia="ＭＳ ゴシック"/>
                <w:kern w:val="2"/>
                <w:sz w:val="18"/>
              </w:rPr>
              <w:t>月に</w:t>
            </w:r>
            <w:r>
              <w:rPr>
                <w:rFonts w:hint="default" w:ascii="ＭＳ ゴシック" w:hAnsi="ＭＳ ゴシック" w:eastAsia="ＭＳ ゴシック"/>
                <w:kern w:val="2"/>
                <w:sz w:val="18"/>
              </w:rPr>
              <w:t>1</w:t>
            </w:r>
            <w:r>
              <w:rPr>
                <w:rFonts w:hint="default" w:ascii="ＭＳ ゴシック" w:hAnsi="ＭＳ ゴシック" w:eastAsia="ＭＳ ゴシック"/>
                <w:kern w:val="2"/>
                <w:sz w:val="18"/>
              </w:rPr>
              <w:t>回、利用者の居宅を訪問し、利用者に面接するときは、利用者の居宅を訪問しない月においては、テレビ電話装置等を活用して、利用者に面接することができるものとする。</w:t>
            </w:r>
          </w:p>
          <w:p>
            <w:pPr>
              <w:pStyle w:val="0"/>
              <w:widowControl w:val="0"/>
              <w:kinsoku w:val="0"/>
              <w:autoSpaceDE w:val="0"/>
              <w:autoSpaceDN w:val="0"/>
              <w:adjustRightInd w:val="0"/>
              <w:spacing w:line="200" w:lineRule="exact"/>
              <w:ind w:left="0" w:leftChars="0" w:hanging="720" w:hangingChars="400"/>
              <w:jc w:val="both"/>
              <w:rPr>
                <w:rFonts w:hint="default" w:ascii="ＭＳ ゴシック" w:hAnsi="ＭＳ ゴシック" w:eastAsia="ＭＳ ゴシック"/>
                <w:kern w:val="2"/>
                <w:sz w:val="18"/>
              </w:rPr>
            </w:pPr>
            <w:r>
              <w:rPr>
                <w:rFonts w:hint="eastAsia" w:ascii="ＭＳ ゴシック" w:hAnsi="ＭＳ ゴシック" w:eastAsia="ＭＳ ゴシック"/>
                <w:kern w:val="2"/>
                <w:sz w:val="18"/>
              </w:rPr>
              <w:t>　　　</w:t>
            </w:r>
            <w:r>
              <w:rPr>
                <w:rFonts w:hint="eastAsia" w:ascii="ＭＳ ゴシック" w:hAnsi="ＭＳ ゴシック" w:eastAsia="ＭＳ ゴシック"/>
                <w:kern w:val="2"/>
                <w:sz w:val="18"/>
              </w:rPr>
              <w:t>(1)</w:t>
            </w:r>
            <w:r>
              <w:rPr>
                <w:rFonts w:hint="eastAsia" w:ascii="ＭＳ ゴシック" w:hAnsi="ＭＳ ゴシック" w:eastAsia="ＭＳ ゴシック"/>
                <w:kern w:val="2"/>
                <w:sz w:val="18"/>
              </w:rPr>
              <w:t>　テレビ電話装置等を活用して面接を行うことについて、文書により利用者の同意を得ていること。</w:t>
            </w:r>
          </w:p>
          <w:p>
            <w:pPr>
              <w:pStyle w:val="0"/>
              <w:widowControl w:val="0"/>
              <w:kinsoku w:val="0"/>
              <w:autoSpaceDE w:val="0"/>
              <w:autoSpaceDN w:val="0"/>
              <w:adjustRightInd w:val="0"/>
              <w:spacing w:line="200" w:lineRule="exact"/>
              <w:ind w:left="0" w:leftChars="0" w:hanging="720" w:hangingChars="400"/>
              <w:jc w:val="both"/>
              <w:rPr>
                <w:rFonts w:hint="default" w:ascii="ＭＳ ゴシック" w:hAnsi="ＭＳ ゴシック" w:eastAsia="ＭＳ ゴシック"/>
                <w:kern w:val="2"/>
                <w:sz w:val="18"/>
              </w:rPr>
            </w:pPr>
            <w:r>
              <w:rPr>
                <w:rFonts w:hint="eastAsia" w:ascii="ＭＳ ゴシック" w:hAnsi="ＭＳ ゴシック" w:eastAsia="ＭＳ ゴシック"/>
                <w:kern w:val="2"/>
                <w:sz w:val="18"/>
              </w:rPr>
              <w:t>　　　</w:t>
            </w:r>
            <w:r>
              <w:rPr>
                <w:rFonts w:hint="eastAsia" w:ascii="ＭＳ ゴシック" w:hAnsi="ＭＳ ゴシック" w:eastAsia="ＭＳ ゴシック"/>
                <w:kern w:val="2"/>
                <w:sz w:val="18"/>
              </w:rPr>
              <w:t>(2)</w:t>
            </w:r>
            <w:r>
              <w:rPr>
                <w:rFonts w:hint="eastAsia" w:ascii="ＭＳ ゴシック" w:hAnsi="ＭＳ ゴシック" w:eastAsia="ＭＳ ゴシック"/>
                <w:kern w:val="2"/>
                <w:sz w:val="18"/>
              </w:rPr>
              <w:t>　サービス担当者会議等において、次に掲げる事項について主治の医師、担当者その他の関係者の合意を得ていること。</w:t>
            </w:r>
          </w:p>
          <w:p>
            <w:pPr>
              <w:pStyle w:val="0"/>
              <w:widowControl w:val="0"/>
              <w:kinsoku w:val="0"/>
              <w:autoSpaceDE w:val="0"/>
              <w:autoSpaceDN w:val="0"/>
              <w:adjustRightInd w:val="0"/>
              <w:spacing w:line="200" w:lineRule="exact"/>
              <w:ind w:left="0" w:leftChars="0" w:hanging="720" w:hangingChars="400"/>
              <w:jc w:val="both"/>
              <w:rPr>
                <w:rFonts w:hint="default" w:ascii="ＭＳ ゴシック" w:hAnsi="ＭＳ ゴシック" w:eastAsia="ＭＳ ゴシック"/>
                <w:kern w:val="2"/>
                <w:sz w:val="18"/>
              </w:rPr>
            </w:pPr>
            <w:r>
              <w:rPr>
                <w:rFonts w:hint="eastAsia" w:ascii="ＭＳ ゴシック" w:hAnsi="ＭＳ ゴシック" w:eastAsia="ＭＳ ゴシック"/>
                <w:kern w:val="2"/>
                <w:sz w:val="18"/>
              </w:rPr>
              <w:t>　　　　・　利用者の心身の状況が安定していること。</w:t>
            </w:r>
          </w:p>
          <w:p>
            <w:pPr>
              <w:pStyle w:val="0"/>
              <w:widowControl w:val="0"/>
              <w:kinsoku w:val="0"/>
              <w:autoSpaceDE w:val="0"/>
              <w:autoSpaceDN w:val="0"/>
              <w:adjustRightInd w:val="0"/>
              <w:spacing w:line="200" w:lineRule="exact"/>
              <w:ind w:left="0" w:leftChars="0" w:hanging="900" w:hangingChars="500"/>
              <w:jc w:val="both"/>
              <w:rPr>
                <w:rFonts w:hint="default" w:ascii="ＭＳ ゴシック" w:hAnsi="ＭＳ ゴシック" w:eastAsia="ＭＳ ゴシック"/>
                <w:kern w:val="2"/>
                <w:sz w:val="18"/>
              </w:rPr>
            </w:pPr>
            <w:r>
              <w:rPr>
                <w:rFonts w:hint="eastAsia" w:ascii="ＭＳ ゴシック" w:hAnsi="ＭＳ ゴシック" w:eastAsia="ＭＳ ゴシック"/>
                <w:kern w:val="2"/>
                <w:sz w:val="18"/>
              </w:rPr>
              <w:t>　　　　・　利用者がテレビ電話装置等を活用して意思疎通を行うことができること。</w:t>
            </w:r>
          </w:p>
          <w:p>
            <w:pPr>
              <w:pStyle w:val="0"/>
              <w:widowControl w:val="0"/>
              <w:kinsoku w:val="0"/>
              <w:autoSpaceDE w:val="0"/>
              <w:autoSpaceDN w:val="0"/>
              <w:adjustRightInd w:val="0"/>
              <w:spacing w:line="200" w:lineRule="exact"/>
              <w:ind w:left="0" w:leftChars="0" w:hanging="900" w:hangingChars="500"/>
              <w:jc w:val="both"/>
              <w:rPr>
                <w:rFonts w:hint="default" w:ascii="ＭＳ ゴシック" w:hAnsi="ＭＳ ゴシック"/>
                <w:color w:val="auto"/>
                <w:spacing w:val="0"/>
              </w:rPr>
            </w:pPr>
            <w:r>
              <w:rPr>
                <w:rFonts w:hint="eastAsia" w:ascii="ＭＳ ゴシック" w:hAnsi="ＭＳ ゴシック" w:eastAsia="ＭＳ ゴシック"/>
                <w:kern w:val="2"/>
                <w:sz w:val="18"/>
              </w:rPr>
              <w:t>　　　　・　介護支援専門員が、テレビ電話装置等を活用したモニタリングでは把握できない情報について、担当者から提供を受けること。</w:t>
            </w:r>
          </w:p>
          <w:p>
            <w:pPr>
              <w:pStyle w:val="0"/>
              <w:widowControl w:val="0"/>
              <w:kinsoku w:val="0"/>
              <w:autoSpaceDE w:val="0"/>
              <w:autoSpaceDN w:val="0"/>
              <w:adjustRightInd w:val="0"/>
              <w:spacing w:line="200" w:lineRule="exact"/>
              <w:ind w:left="0" w:leftChars="0" w:hanging="900" w:hangingChars="500"/>
              <w:jc w:val="both"/>
              <w:rPr>
                <w:rFonts w:hint="default" w:ascii="ＭＳ ゴシック" w:hAnsi="ＭＳ ゴシック"/>
                <w:color w:val="auto"/>
                <w:spacing w:val="0"/>
              </w:rPr>
            </w:pPr>
            <w:r>
              <w:rPr>
                <w:rFonts w:hint="eastAsia" w:ascii="ＭＳ ゴシック" w:hAnsi="ＭＳ ゴシック" w:eastAsia="ＭＳ ゴシック"/>
                <w:kern w:val="2"/>
                <w:sz w:val="18"/>
              </w:rPr>
              <w:t>　　ウ　少なくとも一月に１回、モニタリングの結果を記録すること。</w:t>
            </w:r>
          </w:p>
          <w:p>
            <w:pPr>
              <w:pStyle w:val="23"/>
              <w:spacing w:line="200" w:lineRule="exact"/>
              <w:ind w:left="368" w:hanging="368" w:hangingChars="200"/>
              <w:rPr>
                <w:rFonts w:hint="eastAsia" w:ascii="ＭＳ ゴシック" w:hAnsi="ＭＳ ゴシック"/>
                <w:color w:val="auto"/>
              </w:rPr>
            </w:pPr>
          </w:p>
          <w:p>
            <w:pPr>
              <w:pStyle w:val="23"/>
              <w:spacing w:line="200" w:lineRule="exact"/>
              <w:ind w:left="360" w:hanging="360" w:hangingChars="200"/>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　◎　介護支援専門員は、モニタリングに当たっては、居宅サービス計画の作成後においても、利用者及びその家族、主治の医師、指定居宅サービス事業者等との連絡を継続的に行うこととし、当該指定居宅サービス事業者等の担当者との連携により、モニタリングが行われている場合においても、特段の事情のない限り、少なくとも１月に１回は利用者と面接を行い、かつ、少なくとも１月に１回はモニタリングの結果を記録することが必要である。また、面接は、原則、利用者の居宅を訪問することにより行うこととする。</w:t>
            </w:r>
          </w:p>
          <w:p>
            <w:pPr>
              <w:pStyle w:val="23"/>
              <w:spacing w:line="200" w:lineRule="exact"/>
              <w:ind w:left="360" w:hanging="360" w:hangingChars="200"/>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　　　ただし、上記</w:t>
            </w:r>
            <w:r>
              <w:rPr>
                <w:rFonts w:hint="eastAsia" w:ascii="ＭＳ ゴシック" w:hAnsi="ＭＳ ゴシック" w:eastAsia="ＭＳ ゴシック"/>
                <w:color w:val="auto"/>
                <w:spacing w:val="2"/>
              </w:rPr>
              <w:t>(1)</w:t>
            </w:r>
            <w:r>
              <w:rPr>
                <w:rFonts w:hint="eastAsia" w:ascii="ＭＳ ゴシック" w:hAnsi="ＭＳ ゴシック" w:eastAsia="ＭＳ ゴシック"/>
                <w:color w:val="auto"/>
                <w:spacing w:val="2"/>
              </w:rPr>
              <w:t>及び</w:t>
            </w:r>
            <w:r>
              <w:rPr>
                <w:rFonts w:hint="eastAsia" w:ascii="ＭＳ ゴシック" w:hAnsi="ＭＳ ゴシック" w:eastAsia="ＭＳ ゴシック"/>
                <w:color w:val="auto"/>
                <w:spacing w:val="2"/>
              </w:rPr>
              <w:t>(2)</w:t>
            </w:r>
            <w:r>
              <w:rPr>
                <w:rFonts w:hint="eastAsia" w:ascii="ＭＳ ゴシック" w:hAnsi="ＭＳ ゴシック" w:eastAsia="ＭＳ ゴシック"/>
                <w:color w:val="auto"/>
                <w:spacing w:val="2"/>
              </w:rPr>
              <w:t>の要件を満たしている場合であって、少なくとも２月に１回利用者の居宅を訪問し、面接するときは、利用者の居宅を訪問しない月においては、テレビ電話装置等を活用して面接を行うことができる。なお、テレビ電話装置等を活用して面接を行う場合においても、利用者の状況に変化が認められた場合等においては、居宅を訪問することによる面接に切り替えることが適当である。また、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すること。</w:t>
            </w:r>
          </w:p>
          <w:p>
            <w:pPr>
              <w:pStyle w:val="23"/>
              <w:spacing w:line="200" w:lineRule="exact"/>
              <w:ind w:left="360" w:hanging="360" w:hangingChars="200"/>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　　　テレビ電話装置等を活用して面接を行うに当たっては、以下のイからホに掲げる事項について留意する必要がある。</w:t>
            </w:r>
          </w:p>
          <w:p>
            <w:pPr>
              <w:pStyle w:val="23"/>
              <w:spacing w:line="200" w:lineRule="exact"/>
              <w:ind w:left="0" w:leftChars="0" w:hanging="736" w:hangingChars="400"/>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　　　イ　文書により利用者の同意を得る必要があり、その際には、利用者に対し、テレビ電話装置等による面接のメリット及びデメリットを含め、具体的な実施方法（居宅への訪問は２月に１回であること等）を懇切丁寧に説明することが重要である。なお、利用者の認知機能が低下している場合など、同意を得ることが困難と考えられる利用者については、後述のロの要件の観点からも、テレビ電話装置等を活用した面接の対象者として想定されない。</w:t>
            </w:r>
          </w:p>
          <w:p>
            <w:pPr>
              <w:pStyle w:val="23"/>
              <w:spacing w:line="200" w:lineRule="exact"/>
              <w:ind w:left="0" w:leftChars="0" w:hanging="736" w:hangingChars="400"/>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　　　ロ　利用者の心身の状況が安定していることを確認するに当たっては、主治の医師等による医学的な観点からの意見や、以下に例示する事項等も踏まえて、サービス担当者会議等において総合的に判断することが必要である。</w:t>
            </w:r>
          </w:p>
          <w:p>
            <w:pPr>
              <w:pStyle w:val="23"/>
              <w:spacing w:line="200" w:lineRule="exact"/>
              <w:ind w:left="0" w:leftChars="0" w:hanging="736" w:hangingChars="400"/>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　　　　・介護者の状況の変化が無いこと。</w:t>
            </w:r>
          </w:p>
          <w:p>
            <w:pPr>
              <w:pStyle w:val="23"/>
              <w:spacing w:line="200" w:lineRule="exact"/>
              <w:ind w:left="0" w:leftChars="0" w:hanging="920" w:hangingChars="500"/>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　　　　・住環境に変化が無いこと（住宅改修による手すり設置やトイレの改修等を含む）</w:t>
            </w:r>
          </w:p>
          <w:p>
            <w:pPr>
              <w:pStyle w:val="23"/>
              <w:spacing w:line="200" w:lineRule="exact"/>
              <w:ind w:left="0" w:leftChars="0" w:hanging="920" w:hangingChars="500"/>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　　　　・サービス（保険外サービスも含む）の利用状況に変更が無いこと</w:t>
            </w:r>
          </w:p>
          <w:p>
            <w:pPr>
              <w:pStyle w:val="23"/>
              <w:spacing w:line="200" w:lineRule="exact"/>
              <w:ind w:left="0" w:leftChars="0" w:hanging="736" w:hangingChars="400"/>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　　　ハ　テレビ電話装置等を活用して面接を行うに当たっては、利用者がテレビ電話装置等を介して、利用者の居宅において対面で面接を行う場合と同程度の応対ができる必要がある。なお、テレビ電話装置等の操作については、必ずしも利用者自身で行う必要はなく、家族等の介助者が操作を行うことは差し支えない。</w:t>
            </w:r>
          </w:p>
          <w:p>
            <w:pPr>
              <w:pStyle w:val="23"/>
              <w:spacing w:line="200" w:lineRule="exact"/>
              <w:ind w:left="0" w:leftChars="0" w:hanging="736" w:hangingChars="400"/>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　　　ニ　テレビ電話装置等を活用して面接を行う場合、画面越しでは確認できない利用者の健康状態や住環境等の情報については、サービス事業所の担当者からの情報提供により補完する必要がある。この点について、サービス事業所の担当者の同意を得るとともに、サービス事業所の担当者の過度な負担とならないよう、情報収集を依頼する項目や情報量については留意が必要である。なお、サービス事業所の担当者に情報収集を依頼するに当たっては、別途通知する「情報連携シート」を参考にされたい。</w:t>
            </w:r>
          </w:p>
          <w:p>
            <w:pPr>
              <w:pStyle w:val="23"/>
              <w:spacing w:line="200" w:lineRule="exact"/>
              <w:ind w:left="0" w:leftChars="0" w:hanging="736" w:hangingChars="400"/>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　　　ホ　主治の医師、担当者その他の関係者の合意を得る方法とし　ては、サービス担当者医会議のほか、利用者の通院や訪問診療への立会時における主治の医師への意見照会や、サービス事業所の担当者との日頃の連絡調整の際の意見照会も想定されるが、いずれの場合においても、合意に至るまでの過程を記録しておくことが必要である。</w:t>
            </w:r>
          </w:p>
          <w:p>
            <w:pPr>
              <w:pStyle w:val="23"/>
              <w:spacing w:line="200" w:lineRule="exact"/>
              <w:ind w:left="0" w:leftChars="0" w:hanging="736" w:hangingChars="400"/>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　　　　　また、「特段の事情」とは、利用者の事情により、利用者の居宅を訪問し、利用者に面接することができない場合を主として指すものであり、介護支援専門員に起因する事情は含まれない。</w:t>
            </w:r>
          </w:p>
          <w:p>
            <w:pPr>
              <w:pStyle w:val="23"/>
              <w:spacing w:line="200" w:lineRule="exact"/>
              <w:ind w:left="0" w:leftChars="0" w:hanging="736" w:hangingChars="400"/>
              <w:rPr>
                <w:rFonts w:hint="default" w:ascii="ＭＳ ゴシック" w:hAnsi="ＭＳ ゴシック" w:eastAsia="ＭＳ ゴシック"/>
                <w:color w:val="auto"/>
                <w:spacing w:val="2"/>
              </w:rPr>
            </w:pPr>
            <w:r>
              <w:rPr>
                <w:rFonts w:hint="eastAsia" w:ascii="ＭＳ ゴシック" w:hAnsi="ＭＳ ゴシック" w:eastAsia="ＭＳ ゴシック"/>
                <w:color w:val="auto"/>
                <w:spacing w:val="2"/>
              </w:rPr>
              <w:t>　　　　　さらに、当該特段の事情がある場合については、その具体的な内容を記録しておくことが必要である。</w:t>
            </w:r>
          </w:p>
          <w:p>
            <w:pPr>
              <w:pStyle w:val="23"/>
              <w:spacing w:line="200" w:lineRule="exact"/>
              <w:ind w:left="0" w:leftChars="0" w:hanging="736" w:hangingChars="400"/>
              <w:rPr>
                <w:rFonts w:hint="default" w:ascii="ＭＳ ゴシック" w:hAnsi="ＭＳ ゴシック" w:eastAsia="ＭＳ ゴシック"/>
                <w:color w:val="auto"/>
                <w:spacing w:val="2"/>
              </w:rPr>
            </w:pPr>
            <w:r>
              <w:rPr>
                <w:rFonts w:hint="eastAsia" w:ascii="ＭＳ ゴシック" w:hAnsi="ＭＳ ゴシック" w:eastAsia="ＭＳ ゴシック"/>
                <w:color w:val="auto"/>
                <w:spacing w:val="2"/>
              </w:rPr>
              <w:t>　　　　</w:t>
            </w:r>
            <w:r>
              <w:rPr>
                <w:rFonts w:hint="eastAsia" w:ascii="ＭＳ ゴシック" w:hAnsi="ＭＳ ゴシック" w:eastAsia="ＭＳ ゴシック"/>
                <w:color w:val="auto"/>
                <w:spacing w:val="2"/>
                <w:w w:val="50"/>
              </w:rPr>
              <w:t>◆平１１老企２２第２の３（８）⑮</w:t>
            </w:r>
          </w:p>
          <w:p>
            <w:pPr>
              <w:pStyle w:val="23"/>
              <w:spacing w:line="200" w:lineRule="exact"/>
              <w:ind w:left="0" w:leftChars="0" w:hanging="368" w:hangingChars="200"/>
              <w:rPr>
                <w:rFonts w:hint="default" w:ascii="ＭＳ ゴシック" w:hAnsi="ＭＳ ゴシック" w:eastAsia="ＭＳ ゴシック"/>
                <w:color w:val="auto"/>
                <w:spacing w:val="2"/>
              </w:rPr>
            </w:pPr>
          </w:p>
          <w:p>
            <w:pPr>
              <w:pStyle w:val="23"/>
              <w:widowControl w:val="0"/>
              <w:wordWrap w:val="1"/>
              <w:autoSpaceDE w:val="0"/>
              <w:autoSpaceDN w:val="0"/>
              <w:adjustRightInd w:val="0"/>
              <w:spacing w:line="200" w:lineRule="exact"/>
              <w:ind w:left="2" w:leftChars="0" w:firstLine="2" w:firstLineChars="1"/>
              <w:jc w:val="both"/>
              <w:rPr>
                <w:rFonts w:hint="default" w:ascii="ＭＳ ゴシック" w:hAnsi="ＭＳ ゴシック" w:eastAsia="ＭＳ ゴシック"/>
                <w:i w:val="1"/>
                <w:spacing w:val="2"/>
                <w:sz w:val="18"/>
              </w:rPr>
            </w:pPr>
            <w:r>
              <w:rPr>
                <w:rFonts w:hint="eastAsia" w:ascii="ＭＳ ゴシック" w:hAnsi="ＭＳ ゴシック" w:eastAsia="ＭＳ ゴシック"/>
                <w:color w:val="auto"/>
                <w:spacing w:val="2"/>
              </w:rPr>
              <w:t>　　</w:t>
            </w:r>
            <w:r>
              <w:rPr>
                <w:rFonts w:hint="eastAsia" w:ascii="ＭＳ ゴシック" w:hAnsi="ＭＳ ゴシック" w:eastAsia="ＭＳ ゴシック"/>
                <w:i w:val="1"/>
                <w:spacing w:val="2"/>
                <w:sz w:val="18"/>
              </w:rPr>
              <w:t>R6</w:t>
            </w:r>
            <w:r>
              <w:rPr>
                <w:rFonts w:hint="eastAsia" w:ascii="ＭＳ ゴシック" w:hAnsi="ＭＳ ゴシック" w:eastAsia="ＭＳ ゴシック"/>
                <w:i w:val="1"/>
                <w:spacing w:val="2"/>
                <w:sz w:val="18"/>
              </w:rPr>
              <w:t>Ｑ＆Ａ　</w:t>
            </w:r>
            <w:r>
              <w:rPr>
                <w:rFonts w:hint="eastAsia" w:ascii="ＭＳ ゴシック" w:hAnsi="ＭＳ ゴシック" w:eastAsia="ＭＳ ゴシック"/>
                <w:i w:val="1"/>
                <w:spacing w:val="2"/>
                <w:sz w:val="18"/>
              </w:rPr>
              <w:t>Vol.1</w:t>
            </w:r>
            <w:r>
              <w:rPr>
                <w:rFonts w:hint="eastAsia" w:ascii="ＭＳ ゴシック" w:hAnsi="ＭＳ ゴシック" w:eastAsia="ＭＳ ゴシック"/>
                <w:i w:val="1"/>
                <w:spacing w:val="2"/>
                <w:sz w:val="18"/>
              </w:rPr>
              <w:t>　問</w:t>
            </w:r>
            <w:r>
              <w:rPr>
                <w:rFonts w:hint="eastAsia" w:ascii="ＭＳ ゴシック" w:hAnsi="ＭＳ ゴシック" w:eastAsia="ＭＳ ゴシック"/>
                <w:i w:val="1"/>
                <w:spacing w:val="2"/>
                <w:sz w:val="18"/>
              </w:rPr>
              <w:t>107</w:t>
            </w:r>
          </w:p>
          <w:p>
            <w:pPr>
              <w:pStyle w:val="23"/>
              <w:widowControl w:val="0"/>
              <w:wordWrap w:val="1"/>
              <w:autoSpaceDE w:val="0"/>
              <w:autoSpaceDN w:val="0"/>
              <w:adjustRightInd w:val="0"/>
              <w:spacing w:line="200" w:lineRule="exact"/>
              <w:ind w:left="186" w:leftChars="1" w:hanging="184" w:hangingChars="100"/>
              <w:jc w:val="both"/>
              <w:rPr>
                <w:rFonts w:hint="eastAsia" w:ascii="ＭＳ ゴシック" w:hAnsi="ＭＳ ゴシック" w:eastAsia="ＭＳ ゴシック"/>
                <w:spacing w:val="1"/>
                <w:sz w:val="18"/>
              </w:rPr>
            </w:pPr>
            <w:r>
              <w:rPr>
                <w:rFonts w:hint="eastAsia" w:ascii="ＭＳ ゴシック" w:hAnsi="ＭＳ ゴシック" w:eastAsia="ＭＳ ゴシック"/>
                <w:i w:val="1"/>
                <w:spacing w:val="2"/>
                <w:sz w:val="18"/>
              </w:rPr>
              <w:t>　　初回のモニタリングについて、要件を満たしていれば可能であるが、居宅サービス計画等の実施状況を適切に把握する観点から、初回のモニタリングは利用者の居宅を訪問して行い、その結果を踏まえた上で、テレビ電話装置等を活用したモニタリングが可能かどうかを検討することが望ましい。</w:t>
            </w:r>
          </w:p>
          <w:p>
            <w:pPr>
              <w:pStyle w:val="23"/>
              <w:widowControl w:val="0"/>
              <w:wordWrap w:val="1"/>
              <w:autoSpaceDE w:val="0"/>
              <w:autoSpaceDN w:val="0"/>
              <w:adjustRightInd w:val="0"/>
              <w:spacing w:line="200" w:lineRule="exact"/>
              <w:ind w:left="184" w:leftChars="1" w:hanging="182" w:hangingChars="100"/>
              <w:jc w:val="both"/>
              <w:rPr>
                <w:rFonts w:hint="eastAsia" w:ascii="ＭＳ ゴシック" w:hAnsi="ＭＳ ゴシック" w:eastAsia="ＭＳ ゴシック"/>
                <w:spacing w:val="1"/>
                <w:sz w:val="18"/>
              </w:rPr>
            </w:pPr>
          </w:p>
          <w:p>
            <w:pPr>
              <w:pStyle w:val="23"/>
              <w:widowControl w:val="0"/>
              <w:wordWrap w:val="1"/>
              <w:autoSpaceDE w:val="0"/>
              <w:autoSpaceDN w:val="0"/>
              <w:adjustRightInd w:val="0"/>
              <w:spacing w:line="200" w:lineRule="exact"/>
              <w:ind w:left="186" w:leftChars="1" w:hanging="184" w:hangingChars="100"/>
              <w:jc w:val="both"/>
              <w:rPr>
                <w:rFonts w:hint="default" w:ascii="ＭＳ ゴシック" w:hAnsi="ＭＳ ゴシック" w:eastAsia="ＭＳ ゴシック"/>
                <w:i w:val="1"/>
                <w:spacing w:val="2"/>
                <w:sz w:val="18"/>
              </w:rPr>
            </w:pPr>
            <w:r>
              <w:rPr>
                <w:rFonts w:hint="eastAsia" w:ascii="ＭＳ ゴシック" w:hAnsi="ＭＳ ゴシック" w:eastAsia="ＭＳ ゴシック"/>
                <w:i w:val="1"/>
                <w:spacing w:val="2"/>
                <w:sz w:val="18"/>
              </w:rPr>
              <w:t>　　</w:t>
            </w:r>
            <w:r>
              <w:rPr>
                <w:rFonts w:hint="eastAsia" w:ascii="ＭＳ ゴシック" w:hAnsi="ＭＳ ゴシック" w:eastAsia="ＭＳ ゴシック"/>
                <w:i w:val="1"/>
                <w:spacing w:val="2"/>
                <w:sz w:val="18"/>
              </w:rPr>
              <w:t>R6</w:t>
            </w:r>
            <w:r>
              <w:rPr>
                <w:rFonts w:hint="eastAsia" w:ascii="ＭＳ ゴシック" w:hAnsi="ＭＳ ゴシック" w:eastAsia="ＭＳ ゴシック"/>
                <w:i w:val="1"/>
                <w:spacing w:val="2"/>
                <w:sz w:val="18"/>
              </w:rPr>
              <w:t>Ｑ＆Ａ　</w:t>
            </w:r>
            <w:r>
              <w:rPr>
                <w:rFonts w:hint="eastAsia" w:ascii="ＭＳ ゴシック" w:hAnsi="ＭＳ ゴシック" w:eastAsia="ＭＳ ゴシック"/>
                <w:i w:val="1"/>
                <w:spacing w:val="2"/>
                <w:sz w:val="18"/>
              </w:rPr>
              <w:t>Vol.1</w:t>
            </w:r>
            <w:r>
              <w:rPr>
                <w:rFonts w:hint="eastAsia" w:ascii="ＭＳ ゴシック" w:hAnsi="ＭＳ ゴシック" w:eastAsia="ＭＳ ゴシック"/>
                <w:i w:val="1"/>
                <w:spacing w:val="2"/>
                <w:sz w:val="18"/>
              </w:rPr>
              <w:t>　問</w:t>
            </w:r>
            <w:r>
              <w:rPr>
                <w:rFonts w:hint="eastAsia" w:ascii="ＭＳ ゴシック" w:hAnsi="ＭＳ ゴシック" w:eastAsia="ＭＳ ゴシック"/>
                <w:i w:val="1"/>
                <w:spacing w:val="2"/>
                <w:sz w:val="18"/>
              </w:rPr>
              <w:t>108</w:t>
            </w:r>
          </w:p>
          <w:p>
            <w:pPr>
              <w:pStyle w:val="23"/>
              <w:widowControl w:val="0"/>
              <w:wordWrap w:val="1"/>
              <w:autoSpaceDE w:val="0"/>
              <w:autoSpaceDN w:val="0"/>
              <w:adjustRightInd w:val="0"/>
              <w:spacing w:line="200" w:lineRule="exact"/>
              <w:ind w:left="182" w:leftChars="1" w:hanging="180" w:hangingChars="100"/>
              <w:jc w:val="both"/>
              <w:rPr>
                <w:rFonts w:hint="default" w:ascii="ＭＳ ゴシック" w:hAnsi="ＭＳ ゴシック" w:eastAsia="ＭＳ ゴシック"/>
                <w:i w:val="1"/>
                <w:spacing w:val="2"/>
                <w:sz w:val="18"/>
              </w:rPr>
            </w:pPr>
            <w:r>
              <w:rPr>
                <w:rFonts w:hint="eastAsia" w:ascii="ＭＳ ゴシック" w:hAnsi="ＭＳ ゴシック" w:eastAsia="ＭＳ ゴシック"/>
                <w:i w:val="1"/>
                <w:spacing w:val="2"/>
                <w:sz w:val="18"/>
              </w:rPr>
              <w:t>　　情報連携シートの項目については、テレビ電話装置等を活用したモニタリングのみでは収集できない情報について、居宅サービス事業者等に情報収集を依頼する項目のみを記載すればよい。</w:t>
            </w:r>
          </w:p>
          <w:p>
            <w:pPr>
              <w:pStyle w:val="23"/>
              <w:widowControl w:val="0"/>
              <w:wordWrap w:val="1"/>
              <w:autoSpaceDE w:val="0"/>
              <w:autoSpaceDN w:val="0"/>
              <w:adjustRightInd w:val="0"/>
              <w:spacing w:line="200" w:lineRule="exact"/>
              <w:ind w:left="182" w:leftChars="1" w:hanging="180" w:hangingChars="100"/>
              <w:jc w:val="both"/>
              <w:rPr>
                <w:rFonts w:hint="default" w:ascii="ＭＳ ゴシック" w:hAnsi="ＭＳ ゴシック" w:eastAsia="ＭＳ ゴシック"/>
                <w:i w:val="1"/>
                <w:spacing w:val="2"/>
                <w:sz w:val="18"/>
              </w:rPr>
            </w:pPr>
          </w:p>
          <w:p>
            <w:pPr>
              <w:pStyle w:val="23"/>
              <w:widowControl w:val="0"/>
              <w:wordWrap w:val="1"/>
              <w:autoSpaceDE w:val="0"/>
              <w:autoSpaceDN w:val="0"/>
              <w:adjustRightInd w:val="0"/>
              <w:spacing w:line="200" w:lineRule="exact"/>
              <w:ind w:left="182" w:leftChars="1" w:hanging="180" w:hangingChars="100"/>
              <w:jc w:val="both"/>
              <w:rPr>
                <w:rFonts w:hint="default" w:ascii="ＭＳ ゴシック" w:hAnsi="ＭＳ ゴシック" w:eastAsia="ＭＳ ゴシック"/>
                <w:i w:val="1"/>
                <w:spacing w:val="2"/>
                <w:sz w:val="18"/>
              </w:rPr>
            </w:pPr>
            <w:r>
              <w:rPr>
                <w:rFonts w:hint="eastAsia" w:ascii="ＭＳ ゴシック" w:hAnsi="ＭＳ ゴシック" w:eastAsia="ＭＳ ゴシック"/>
                <w:i w:val="1"/>
                <w:spacing w:val="2"/>
                <w:sz w:val="18"/>
              </w:rPr>
              <w:t>　　</w:t>
            </w:r>
            <w:r>
              <w:rPr>
                <w:rFonts w:hint="eastAsia" w:ascii="ＭＳ ゴシック" w:hAnsi="ＭＳ ゴシック" w:eastAsia="ＭＳ ゴシック"/>
                <w:i w:val="1"/>
                <w:spacing w:val="2"/>
                <w:sz w:val="18"/>
              </w:rPr>
              <w:t>R6</w:t>
            </w:r>
            <w:r>
              <w:rPr>
                <w:rFonts w:hint="eastAsia" w:ascii="ＭＳ ゴシック" w:hAnsi="ＭＳ ゴシック" w:eastAsia="ＭＳ ゴシック"/>
                <w:i w:val="1"/>
                <w:spacing w:val="2"/>
                <w:sz w:val="18"/>
              </w:rPr>
              <w:t>Ｑ＆Ａ　</w:t>
            </w:r>
            <w:r>
              <w:rPr>
                <w:rFonts w:hint="eastAsia" w:ascii="ＭＳ ゴシック" w:hAnsi="ＭＳ ゴシック" w:eastAsia="ＭＳ ゴシック"/>
                <w:i w:val="1"/>
                <w:spacing w:val="2"/>
                <w:sz w:val="18"/>
              </w:rPr>
              <w:t>Vol.1</w:t>
            </w:r>
            <w:r>
              <w:rPr>
                <w:rFonts w:hint="eastAsia" w:ascii="ＭＳ ゴシック" w:hAnsi="ＭＳ ゴシック" w:eastAsia="ＭＳ ゴシック"/>
                <w:i w:val="1"/>
                <w:spacing w:val="2"/>
                <w:sz w:val="18"/>
              </w:rPr>
              <w:t>　問</w:t>
            </w:r>
            <w:r>
              <w:rPr>
                <w:rFonts w:hint="eastAsia" w:ascii="ＭＳ ゴシック" w:hAnsi="ＭＳ ゴシック" w:eastAsia="ＭＳ ゴシック"/>
                <w:i w:val="1"/>
                <w:spacing w:val="2"/>
                <w:sz w:val="18"/>
              </w:rPr>
              <w:t>109</w:t>
            </w:r>
          </w:p>
          <w:p>
            <w:pPr>
              <w:pStyle w:val="23"/>
              <w:widowControl w:val="0"/>
              <w:wordWrap w:val="1"/>
              <w:autoSpaceDE w:val="0"/>
              <w:autoSpaceDN w:val="0"/>
              <w:adjustRightInd w:val="0"/>
              <w:spacing w:line="200" w:lineRule="exact"/>
              <w:ind w:left="182" w:leftChars="1" w:hanging="180" w:hangingChars="100"/>
              <w:jc w:val="both"/>
              <w:rPr>
                <w:rFonts w:hint="default" w:ascii="ＭＳ ゴシック" w:hAnsi="ＭＳ ゴシック" w:eastAsia="ＭＳ ゴシック"/>
                <w:i w:val="1"/>
                <w:spacing w:val="1"/>
                <w:sz w:val="18"/>
              </w:rPr>
            </w:pPr>
            <w:r>
              <w:rPr>
                <w:rFonts w:hint="eastAsia" w:ascii="ＭＳ ゴシック" w:hAnsi="ＭＳ ゴシック" w:eastAsia="ＭＳ ゴシック"/>
                <w:b w:val="1"/>
                <w:spacing w:val="1"/>
                <w:sz w:val="18"/>
              </w:rPr>
              <w:t>　　</w:t>
            </w:r>
            <w:r>
              <w:rPr>
                <w:rFonts w:hint="eastAsia" w:ascii="ＭＳ ゴシック" w:hAnsi="ＭＳ ゴシック" w:eastAsia="ＭＳ ゴシック"/>
                <w:i w:val="1"/>
                <w:spacing w:val="1"/>
                <w:sz w:val="18"/>
              </w:rPr>
              <w:t>情報連携シートは様式例であるため、必ずしもこの様式に限定されないが、介護ソフト・アプリの記録機能を活用する場合においても、情報連携シートの項目と照らし、指定居宅介護支援事業者と居宅サービス事業者等の連携に必要な情報が得られるかを確認すること。</w:t>
            </w:r>
          </w:p>
          <w:p>
            <w:pPr>
              <w:pStyle w:val="23"/>
              <w:widowControl w:val="0"/>
              <w:wordWrap w:val="1"/>
              <w:autoSpaceDE w:val="0"/>
              <w:autoSpaceDN w:val="0"/>
              <w:adjustRightInd w:val="0"/>
              <w:spacing w:line="200" w:lineRule="exact"/>
              <w:ind w:left="182" w:leftChars="1" w:hanging="180" w:hangingChars="100"/>
              <w:jc w:val="both"/>
              <w:rPr>
                <w:rFonts w:hint="default" w:ascii="ＭＳ ゴシック" w:hAnsi="ＭＳ ゴシック" w:eastAsia="ＭＳ ゴシック"/>
                <w:i w:val="1"/>
                <w:spacing w:val="1"/>
                <w:sz w:val="18"/>
              </w:rPr>
            </w:pPr>
          </w:p>
          <w:p>
            <w:pPr>
              <w:pStyle w:val="23"/>
              <w:widowControl w:val="0"/>
              <w:wordWrap w:val="1"/>
              <w:autoSpaceDE w:val="0"/>
              <w:autoSpaceDN w:val="0"/>
              <w:adjustRightInd w:val="0"/>
              <w:spacing w:line="200" w:lineRule="exact"/>
              <w:ind w:left="182" w:leftChars="1" w:hanging="180" w:hangingChars="100"/>
              <w:jc w:val="both"/>
              <w:rPr>
                <w:rFonts w:hint="default" w:ascii="ＭＳ ゴシック" w:hAnsi="ＭＳ ゴシック" w:eastAsia="ＭＳ ゴシック"/>
                <w:i w:val="1"/>
                <w:spacing w:val="1"/>
                <w:sz w:val="18"/>
              </w:rPr>
            </w:pPr>
            <w:r>
              <w:rPr>
                <w:rFonts w:hint="eastAsia" w:ascii="ＭＳ ゴシック" w:hAnsi="ＭＳ ゴシック" w:eastAsia="ＭＳ ゴシック"/>
                <w:i w:val="1"/>
                <w:spacing w:val="1"/>
                <w:sz w:val="18"/>
              </w:rPr>
              <w:t>　　</w:t>
            </w:r>
            <w:r>
              <w:rPr>
                <w:rFonts w:hint="eastAsia" w:ascii="ＭＳ ゴシック" w:hAnsi="ＭＳ ゴシック" w:eastAsia="ＭＳ ゴシック"/>
                <w:i w:val="1"/>
                <w:spacing w:val="2"/>
                <w:sz w:val="18"/>
              </w:rPr>
              <w:t>R6</w:t>
            </w:r>
            <w:r>
              <w:rPr>
                <w:rFonts w:hint="eastAsia" w:ascii="ＭＳ ゴシック" w:hAnsi="ＭＳ ゴシック" w:eastAsia="ＭＳ ゴシック"/>
                <w:i w:val="1"/>
                <w:spacing w:val="2"/>
                <w:sz w:val="18"/>
              </w:rPr>
              <w:t>Ｑ＆Ａ　</w:t>
            </w:r>
            <w:r>
              <w:rPr>
                <w:rFonts w:hint="eastAsia" w:ascii="ＭＳ ゴシック" w:hAnsi="ＭＳ ゴシック" w:eastAsia="ＭＳ ゴシック"/>
                <w:i w:val="1"/>
                <w:spacing w:val="2"/>
                <w:sz w:val="18"/>
              </w:rPr>
              <w:t>Vol.1</w:t>
            </w:r>
            <w:r>
              <w:rPr>
                <w:rFonts w:hint="eastAsia" w:ascii="ＭＳ ゴシック" w:hAnsi="ＭＳ ゴシック" w:eastAsia="ＭＳ ゴシック"/>
                <w:i w:val="1"/>
                <w:spacing w:val="2"/>
                <w:sz w:val="18"/>
              </w:rPr>
              <w:t>　問</w:t>
            </w:r>
            <w:r>
              <w:rPr>
                <w:rFonts w:hint="eastAsia" w:ascii="ＭＳ ゴシック" w:hAnsi="ＭＳ ゴシック" w:eastAsia="ＭＳ ゴシック"/>
                <w:i w:val="1"/>
                <w:spacing w:val="2"/>
                <w:sz w:val="18"/>
              </w:rPr>
              <w:t>110</w:t>
            </w:r>
          </w:p>
          <w:p>
            <w:pPr>
              <w:pStyle w:val="23"/>
              <w:widowControl w:val="0"/>
              <w:wordWrap w:val="1"/>
              <w:autoSpaceDE w:val="0"/>
              <w:autoSpaceDN w:val="0"/>
              <w:adjustRightInd w:val="0"/>
              <w:spacing w:line="200" w:lineRule="exact"/>
              <w:ind w:left="182" w:leftChars="1" w:hanging="180" w:hangingChars="100"/>
              <w:jc w:val="both"/>
              <w:rPr>
                <w:rFonts w:hint="default" w:ascii="ＭＳ ゴシック" w:hAnsi="ＭＳ ゴシック" w:eastAsia="ＭＳ ゴシック"/>
                <w:i w:val="1"/>
                <w:spacing w:val="1"/>
                <w:sz w:val="18"/>
              </w:rPr>
            </w:pPr>
            <w:r>
              <w:rPr>
                <w:rFonts w:hint="eastAsia" w:ascii="ＭＳ ゴシック" w:hAnsi="ＭＳ ゴシック" w:eastAsia="ＭＳ ゴシック"/>
                <w:i w:val="1"/>
                <w:spacing w:val="2"/>
                <w:sz w:val="18"/>
              </w:rPr>
              <w:t>　　</w:t>
            </w:r>
            <w:r>
              <w:rPr>
                <w:rFonts w:hint="eastAsia" w:ascii="ＭＳ ゴシック" w:hAnsi="ＭＳ ゴシック" w:eastAsia="ＭＳ ゴシック"/>
                <w:i w:val="1"/>
                <w:spacing w:val="1"/>
                <w:sz w:val="18"/>
              </w:rPr>
              <w:t>利用者が使用するテレビ電話装置等のトラブルによりモニタリングが実施できなかった場合は特段の事情に該当しないため、利用者の居宅への訪問によるモニタリングを行うこと。</w:t>
            </w:r>
          </w:p>
          <w:p>
            <w:pPr>
              <w:pStyle w:val="23"/>
              <w:widowControl w:val="0"/>
              <w:wordWrap w:val="1"/>
              <w:autoSpaceDE w:val="0"/>
              <w:autoSpaceDN w:val="0"/>
              <w:adjustRightInd w:val="0"/>
              <w:spacing w:line="200" w:lineRule="exact"/>
              <w:ind w:left="182" w:leftChars="1" w:hanging="180" w:hangingChars="100"/>
              <w:jc w:val="both"/>
              <w:rPr>
                <w:rFonts w:hint="default" w:ascii="ＭＳ ゴシック" w:hAnsi="ＭＳ ゴシック" w:eastAsia="ＭＳ ゴシック"/>
                <w:i w:val="1"/>
                <w:spacing w:val="1"/>
                <w:sz w:val="18"/>
              </w:rPr>
            </w:pPr>
          </w:p>
          <w:p>
            <w:pPr>
              <w:pStyle w:val="23"/>
              <w:widowControl w:val="0"/>
              <w:wordWrap w:val="1"/>
              <w:autoSpaceDE w:val="0"/>
              <w:autoSpaceDN w:val="0"/>
              <w:adjustRightInd w:val="0"/>
              <w:spacing w:line="200" w:lineRule="exact"/>
              <w:ind w:left="182" w:leftChars="1" w:hanging="180" w:hangingChars="100"/>
              <w:jc w:val="both"/>
              <w:rPr>
                <w:rFonts w:hint="default" w:ascii="ＭＳ ゴシック" w:hAnsi="ＭＳ ゴシック" w:eastAsia="ＭＳ ゴシック"/>
                <w:i w:val="1"/>
                <w:spacing w:val="1"/>
                <w:sz w:val="18"/>
              </w:rPr>
            </w:pPr>
            <w:r>
              <w:rPr>
                <w:rFonts w:hint="eastAsia" w:ascii="ＭＳ ゴシック" w:hAnsi="ＭＳ ゴシック" w:eastAsia="ＭＳ ゴシック"/>
                <w:i w:val="1"/>
                <w:spacing w:val="1"/>
                <w:sz w:val="18"/>
              </w:rPr>
              <w:t>　　</w:t>
            </w:r>
            <w:r>
              <w:rPr>
                <w:rFonts w:hint="eastAsia" w:ascii="ＭＳ ゴシック" w:hAnsi="ＭＳ ゴシック" w:eastAsia="ＭＳ ゴシック"/>
                <w:i w:val="1"/>
                <w:spacing w:val="2"/>
                <w:sz w:val="18"/>
              </w:rPr>
              <w:t>R6</w:t>
            </w:r>
            <w:r>
              <w:rPr>
                <w:rFonts w:hint="eastAsia" w:ascii="ＭＳ ゴシック" w:hAnsi="ＭＳ ゴシック" w:eastAsia="ＭＳ ゴシック"/>
                <w:i w:val="1"/>
                <w:spacing w:val="2"/>
                <w:sz w:val="18"/>
              </w:rPr>
              <w:t>Ｑ＆Ａ　</w:t>
            </w:r>
            <w:r>
              <w:rPr>
                <w:rFonts w:hint="eastAsia" w:ascii="ＭＳ ゴシック" w:hAnsi="ＭＳ ゴシック" w:eastAsia="ＭＳ ゴシック"/>
                <w:i w:val="1"/>
                <w:spacing w:val="2"/>
                <w:sz w:val="18"/>
              </w:rPr>
              <w:t>Vol.3</w:t>
            </w:r>
            <w:r>
              <w:rPr>
                <w:rFonts w:hint="eastAsia" w:ascii="ＭＳ ゴシック" w:hAnsi="ＭＳ ゴシック" w:eastAsia="ＭＳ ゴシック"/>
                <w:i w:val="1"/>
                <w:spacing w:val="2"/>
                <w:sz w:val="18"/>
              </w:rPr>
              <w:t>　問</w:t>
            </w:r>
            <w:r>
              <w:rPr>
                <w:rFonts w:hint="eastAsia" w:ascii="ＭＳ ゴシック" w:hAnsi="ＭＳ ゴシック" w:eastAsia="ＭＳ ゴシック"/>
                <w:i w:val="1"/>
                <w:spacing w:val="2"/>
                <w:sz w:val="18"/>
              </w:rPr>
              <w:t>5</w:t>
            </w:r>
          </w:p>
          <w:p>
            <w:pPr>
              <w:pStyle w:val="23"/>
              <w:spacing w:line="200" w:lineRule="exact"/>
              <w:ind w:left="0" w:leftChars="0" w:hanging="182" w:hangingChars="100"/>
              <w:rPr>
                <w:rFonts w:hint="default" w:ascii="ＭＳ ゴシック" w:hAnsi="ＭＳ ゴシック" w:eastAsia="ＭＳ ゴシック"/>
                <w:color w:val="auto"/>
                <w:spacing w:val="2"/>
              </w:rPr>
            </w:pPr>
            <w:r>
              <w:rPr>
                <w:rFonts w:hint="eastAsia" w:ascii="ＭＳ ゴシック" w:hAnsi="ＭＳ ゴシック" w:eastAsia="ＭＳ ゴシック"/>
                <w:i w:val="1"/>
                <w:spacing w:val="1"/>
                <w:sz w:val="18"/>
              </w:rPr>
              <w:t>　　テレビ電話装置等を活用してモニタリングを行う月において、サービス利用票（控）に利用者の確認を受ける方法として、訪問によるモニタリングを行う月に直後のテレビ電話装置等を活用してモニタリングを行う月の分もサービス利用票（控）を持参して確認を受ける方法や、電子メール等により確認を受ける方法等が考えられる</w:t>
            </w:r>
          </w:p>
          <w:p>
            <w:pPr>
              <w:pStyle w:val="23"/>
              <w:spacing w:line="200" w:lineRule="exact"/>
              <w:rPr>
                <w:rFonts w:hint="default" w:ascii="ＭＳ ゴシック" w:hAnsi="ＭＳ ゴシック"/>
                <w:color w:val="auto"/>
                <w:spacing w:val="0"/>
              </w:rPr>
            </w:pPr>
          </w:p>
          <w:p>
            <w:pPr>
              <w:pStyle w:val="23"/>
              <w:spacing w:line="200" w:lineRule="exact"/>
              <w:ind w:left="184" w:hanging="184" w:hangingChars="100"/>
              <w:rPr>
                <w:rFonts w:hint="default" w:ascii="ＭＳ ゴシック" w:hAnsi="ＭＳ ゴシック"/>
                <w:color w:val="auto"/>
                <w:spacing w:val="0"/>
              </w:rPr>
            </w:pPr>
            <w:r>
              <w:rPr>
                <w:rFonts w:hint="eastAsia" w:ascii="ＭＳ ゴシック" w:hAnsi="ＭＳ ゴシック"/>
                <w:color w:val="auto"/>
              </w:rPr>
              <w:t>□　介護支援専門員は、以下の場合においては、サービス担当者会議の開催により、居宅サービス計画の変更の必要性について、担当者から、専門的な見地からの意見を求めているか。</w:t>
            </w:r>
          </w:p>
          <w:p>
            <w:pPr>
              <w:pStyle w:val="23"/>
              <w:spacing w:line="200" w:lineRule="exact"/>
              <w:ind w:left="184" w:hanging="184" w:hangingChars="100"/>
              <w:rPr>
                <w:rFonts w:hint="default" w:ascii="ＭＳ ゴシック" w:hAnsi="ＭＳ ゴシック"/>
                <w:color w:val="auto"/>
                <w:spacing w:val="0"/>
              </w:rPr>
            </w:pPr>
            <w:r>
              <w:rPr>
                <w:rFonts w:hint="eastAsia" w:ascii="ＭＳ ゴシック" w:hAnsi="ＭＳ ゴシック"/>
                <w:color w:val="auto"/>
              </w:rPr>
              <w:t>　　ただし、やむを得ない理由がある場合については、担当者に対する照会等により意見を求めることができるものとする。</w:t>
            </w:r>
          </w:p>
          <w:p>
            <w:pPr>
              <w:pStyle w:val="23"/>
              <w:spacing w:line="200" w:lineRule="exact"/>
              <w:ind w:left="184" w:hanging="184" w:hangingChars="100"/>
              <w:rPr>
                <w:rFonts w:hint="eastAsia" w:ascii="ＭＳ ゴシック" w:hAnsi="ＭＳ ゴシック"/>
                <w:color w:val="auto"/>
                <w:spacing w:val="1"/>
              </w:rPr>
            </w:pPr>
            <w:r>
              <w:rPr>
                <w:rFonts w:hint="eastAsia" w:ascii="ＭＳ ゴシック" w:hAnsi="ＭＳ ゴシック"/>
                <w:color w:val="auto"/>
              </w:rPr>
              <w:t>　　　</w:t>
            </w:r>
            <w:r>
              <w:rPr>
                <w:rFonts w:hint="eastAsia" w:ascii="ＭＳ ゴシック" w:hAnsi="ＭＳ ゴシック"/>
                <w:color w:val="auto"/>
                <w:w w:val="50"/>
              </w:rPr>
              <w:t>◆平１１厚令３８第１３条第１５号</w:t>
            </w:r>
          </w:p>
          <w:p>
            <w:pPr>
              <w:pStyle w:val="23"/>
              <w:spacing w:line="200" w:lineRule="exact"/>
              <w:ind w:leftChars="0" w:firstLine="0" w:firstLineChars="0"/>
              <w:rPr>
                <w:rFonts w:hint="default" w:ascii="ＭＳ ゴシック" w:hAnsi="ＭＳ ゴシック"/>
                <w:color w:val="auto"/>
                <w:spacing w:val="0"/>
              </w:rPr>
            </w:pPr>
            <w:r>
              <w:rPr>
                <w:rFonts w:hint="eastAsia" w:ascii="ＭＳ ゴシック" w:hAnsi="ＭＳ ゴシック"/>
                <w:color w:val="auto"/>
                <w:spacing w:val="0"/>
              </w:rPr>
              <w:t>　　</w:t>
            </w:r>
            <w:r>
              <w:rPr>
                <w:rFonts w:hint="eastAsia" w:ascii="ＭＳ ゴシック" w:hAnsi="ＭＳ ゴシック"/>
                <w:color w:val="auto"/>
              </w:rPr>
              <w:t>ア　要介護認定を受けている利用者が要介護更新認定</w:t>
            </w:r>
            <w:r>
              <w:rPr>
                <w:rFonts w:hint="eastAsia" w:ascii="ＭＳ ゴシック" w:hAnsi="ＭＳ ゴシック"/>
                <w:color w:val="auto"/>
                <w:spacing w:val="-22"/>
              </w:rPr>
              <w:t>を受けた</w:t>
            </w:r>
            <w:r>
              <w:rPr>
                <w:rFonts w:hint="eastAsia" w:ascii="ＭＳ ゴシック" w:hAnsi="ＭＳ ゴシック"/>
                <w:color w:val="auto"/>
              </w:rPr>
              <w:t>場合</w:t>
            </w:r>
          </w:p>
          <w:p>
            <w:pPr>
              <w:pStyle w:val="23"/>
              <w:spacing w:line="200" w:lineRule="exact"/>
              <w:ind w:left="540" w:hanging="540" w:hangingChars="300"/>
              <w:rPr>
                <w:rFonts w:hint="eastAsia" w:ascii="ＭＳ ゴシック" w:hAnsi="ＭＳ ゴシック"/>
                <w:color w:val="auto"/>
              </w:rPr>
            </w:pPr>
            <w:r>
              <w:rPr>
                <w:rFonts w:hint="eastAsia" w:ascii="ＭＳ ゴシック" w:hAnsi="ＭＳ ゴシック"/>
                <w:color w:val="auto"/>
                <w:spacing w:val="0"/>
              </w:rPr>
              <w:t>　　</w:t>
            </w:r>
            <w:r>
              <w:rPr>
                <w:rFonts w:hint="eastAsia" w:ascii="ＭＳ ゴシック" w:hAnsi="ＭＳ ゴシック"/>
                <w:color w:val="auto"/>
              </w:rPr>
              <w:t>イ　要介護認定を受けている利用者が要介護状態区分の変更の認定を受けた場合</w:t>
            </w:r>
          </w:p>
          <w:p>
            <w:pPr>
              <w:pStyle w:val="23"/>
              <w:spacing w:line="200" w:lineRule="exact"/>
              <w:ind w:left="540" w:hanging="540" w:hangingChars="300"/>
              <w:rPr>
                <w:rFonts w:hint="default" w:ascii="ＭＳ ゴシック" w:hAnsi="ＭＳ ゴシック"/>
                <w:color w:val="auto"/>
                <w:spacing w:val="0"/>
              </w:rPr>
            </w:pPr>
          </w:p>
          <w:p>
            <w:pPr>
              <w:pStyle w:val="23"/>
              <w:spacing w:line="200" w:lineRule="exact"/>
              <w:ind w:left="0" w:leftChars="0" w:hanging="368" w:hangingChars="200"/>
              <w:rPr>
                <w:rFonts w:hint="eastAsia" w:ascii="ＭＳ ゴシック" w:hAnsi="ＭＳ ゴシック"/>
                <w:color w:val="auto"/>
              </w:rPr>
            </w:pPr>
            <w:r>
              <w:rPr>
                <w:rFonts w:hint="eastAsia" w:ascii="ＭＳ ゴシック" w:hAnsi="ＭＳ ゴシック"/>
                <w:color w:val="auto"/>
              </w:rPr>
              <w:t>　◎　やむを得ない理由がある場合とは、サービス担当者会議の開催の日程調整を行ったが、サービス担当者の事由により、参加が得られなかった場合や居宅サービス計画の変更から間もない場合で利用者の状態に大きな変化が見られない場合等が想定される。</w:t>
            </w:r>
          </w:p>
          <w:p>
            <w:pPr>
              <w:pStyle w:val="0"/>
              <w:suppressAutoHyphens w:val="1"/>
              <w:kinsoku w:val="0"/>
              <w:wordWrap w:val="0"/>
              <w:autoSpaceDE w:val="0"/>
              <w:autoSpaceDN w:val="0"/>
              <w:spacing w:line="200" w:lineRule="exact"/>
              <w:ind w:leftChars="0" w:firstLine="0" w:firstLineChars="0"/>
              <w:jc w:val="left"/>
              <w:rPr>
                <w:rFonts w:hint="default" w:ascii="ＭＳ ゴシック" w:hAnsi="ＭＳ ゴシック" w:eastAsia="ＭＳ ゴシック"/>
                <w:color w:val="auto"/>
                <w:spacing w:val="2"/>
              </w:rPr>
            </w:pPr>
            <w:r>
              <w:rPr>
                <w:rFonts w:hint="eastAsia" w:ascii="ＭＳ ゴシック" w:hAnsi="ＭＳ ゴシック" w:eastAsia="ＭＳ ゴシック"/>
                <w:color w:val="auto"/>
                <w:spacing w:val="2"/>
              </w:rPr>
              <w:t>　　　</w:t>
            </w:r>
            <w:r>
              <w:rPr>
                <w:rFonts w:hint="eastAsia" w:ascii="ＭＳ ゴシック" w:hAnsi="ＭＳ ゴシック" w:eastAsia="ＭＳ ゴシック"/>
                <w:color w:val="auto"/>
                <w:w w:val="50"/>
              </w:rPr>
              <w:t>◆平１１老企２２第２の３（８）⑯</w:t>
            </w:r>
          </w:p>
          <w:p>
            <w:pPr>
              <w:pStyle w:val="23"/>
              <w:spacing w:line="200" w:lineRule="exact"/>
              <w:rPr>
                <w:rFonts w:hint="default" w:ascii="ＭＳ ゴシック" w:hAnsi="ＭＳ ゴシック"/>
                <w:color w:val="auto"/>
                <w:spacing w:val="0"/>
              </w:rPr>
            </w:pPr>
          </w:p>
          <w:p>
            <w:pPr>
              <w:pStyle w:val="23"/>
              <w:spacing w:line="200" w:lineRule="exact"/>
              <w:ind w:left="364" w:hanging="364" w:hangingChars="200"/>
              <w:rPr>
                <w:rFonts w:hint="eastAsia" w:ascii="ＭＳ ゴシック" w:hAnsi="ＭＳ ゴシック" w:eastAsia="ＭＳ ゴシック"/>
                <w:color w:val="auto"/>
              </w:rPr>
            </w:pPr>
            <w:r>
              <w:rPr>
                <w:rFonts w:hint="eastAsia" w:ascii="ＭＳ ゴシック" w:hAnsi="ＭＳ ゴシック"/>
                <w:color w:val="auto"/>
                <w:spacing w:val="1"/>
              </w:rPr>
              <w:t>　</w:t>
            </w:r>
            <w:r>
              <w:rPr>
                <w:rFonts w:hint="eastAsia" w:ascii="ＭＳ ゴシック" w:hAnsi="ＭＳ ゴシック"/>
                <w:color w:val="auto"/>
              </w:rPr>
              <w:t>◎　担当者からの意見により、居宅サービス計画の変更の必要がな</w:t>
            </w:r>
            <w:r>
              <w:rPr>
                <w:rFonts w:hint="eastAsia" w:ascii="ＭＳ ゴシック" w:hAnsi="ＭＳ ゴシック" w:eastAsia="ＭＳ ゴシック"/>
                <w:color w:val="auto"/>
              </w:rPr>
              <w:t>い場合においても、当該意見等を記録しておくこと。</w:t>
            </w:r>
          </w:p>
          <w:p>
            <w:pPr>
              <w:pStyle w:val="23"/>
              <w:spacing w:line="200" w:lineRule="exact"/>
              <w:ind w:left="368" w:hanging="368" w:hangingChars="200"/>
              <w:jc w:val="left"/>
              <w:rPr>
                <w:rFonts w:hint="default" w:ascii="ＭＳ ゴシック" w:hAnsi="ＭＳ ゴシック" w:eastAsia="ＭＳ ゴシック"/>
                <w:color w:val="auto"/>
                <w:spacing w:val="2"/>
              </w:rPr>
            </w:pPr>
            <w:r>
              <w:rPr>
                <w:rFonts w:hint="eastAsia" w:ascii="ＭＳ ゴシック" w:hAnsi="ＭＳ ゴシック" w:eastAsia="ＭＳ ゴシック"/>
                <w:color w:val="auto"/>
                <w:spacing w:val="2"/>
              </w:rPr>
              <w:t>　　　</w:t>
            </w:r>
            <w:r>
              <w:rPr>
                <w:rFonts w:hint="eastAsia" w:ascii="ＭＳ ゴシック" w:hAnsi="ＭＳ ゴシック" w:eastAsia="ＭＳ ゴシック"/>
                <w:color w:val="auto"/>
                <w:w w:val="50"/>
              </w:rPr>
              <w:t>◆平１１老企２２第２の３（８）⑯</w:t>
            </w:r>
          </w:p>
          <w:p>
            <w:pPr>
              <w:pStyle w:val="23"/>
              <w:spacing w:line="200" w:lineRule="exact"/>
              <w:rPr>
                <w:rFonts w:hint="eastAsia" w:ascii="ＭＳ ゴシック" w:hAnsi="ＭＳ ゴシック"/>
                <w:color w:val="auto"/>
                <w:spacing w:val="0"/>
              </w:rPr>
            </w:pPr>
          </w:p>
          <w:p>
            <w:pPr>
              <w:pStyle w:val="23"/>
              <w:spacing w:line="200" w:lineRule="exact"/>
              <w:ind w:left="184" w:hanging="184" w:hangingChars="100"/>
              <w:rPr>
                <w:rFonts w:hint="default" w:ascii="ＭＳ ゴシック" w:hAnsi="ＭＳ ゴシック" w:eastAsia="ＭＳ ゴシック"/>
                <w:color w:val="auto"/>
                <w:spacing w:val="2"/>
              </w:rPr>
            </w:pPr>
            <w:r>
              <w:rPr>
                <w:rFonts w:hint="eastAsia" w:ascii="ＭＳ ゴシック" w:hAnsi="ＭＳ ゴシック"/>
                <w:color w:val="auto"/>
              </w:rPr>
              <w:t>□　３から</w:t>
            </w:r>
            <w:r>
              <w:rPr>
                <w:rFonts w:hint="eastAsia" w:ascii="ＭＳ ゴシック" w:hAnsi="ＭＳ ゴシック"/>
                <w:color w:val="auto"/>
              </w:rPr>
              <w:t>12</w:t>
            </w:r>
            <w:r>
              <w:rPr>
                <w:rFonts w:hint="eastAsia" w:ascii="ＭＳ ゴシック" w:hAnsi="ＭＳ ゴシック"/>
                <w:color w:val="auto"/>
              </w:rPr>
              <w:t>までの規定は、</w:t>
            </w:r>
            <w:r>
              <w:rPr>
                <w:rFonts w:hint="eastAsia" w:ascii="ＭＳ ゴシック" w:hAnsi="ＭＳ ゴシック"/>
                <w:color w:val="auto"/>
              </w:rPr>
              <w:t>13</w:t>
            </w:r>
            <w:r>
              <w:rPr>
                <w:rFonts w:hint="eastAsia" w:ascii="ＭＳ ゴシック" w:hAnsi="ＭＳ ゴシック"/>
                <w:color w:val="auto"/>
              </w:rPr>
              <w:t>に規定する居宅サービス計画の変更に</w:t>
            </w:r>
            <w:r>
              <w:rPr>
                <w:rFonts w:hint="eastAsia" w:ascii="ＭＳ ゴシック" w:hAnsi="ＭＳ ゴシック" w:eastAsia="ＭＳ ゴシック"/>
                <w:color w:val="auto"/>
              </w:rPr>
              <w:t>ついて準用しているか。　　</w:t>
            </w:r>
            <w:r>
              <w:rPr>
                <w:rFonts w:hint="eastAsia" w:ascii="ＭＳ ゴシック" w:hAnsi="ＭＳ ゴシック" w:eastAsia="ＭＳ ゴシック"/>
                <w:color w:val="auto"/>
                <w:w w:val="50"/>
              </w:rPr>
              <w:t>◆平１１厚令３８第１３条第１６号</w:t>
            </w:r>
          </w:p>
          <w:p>
            <w:pPr>
              <w:pStyle w:val="23"/>
              <w:spacing w:line="200" w:lineRule="exact"/>
              <w:ind w:left="364" w:hanging="364" w:hangingChars="200"/>
              <w:rPr>
                <w:rFonts w:hint="default" w:ascii="ＭＳ ゴシック" w:hAnsi="ＭＳ ゴシック"/>
                <w:color w:val="auto"/>
                <w:spacing w:val="0"/>
              </w:rPr>
            </w:pPr>
          </w:p>
          <w:p>
            <w:pPr>
              <w:pStyle w:val="23"/>
              <w:spacing w:line="200" w:lineRule="exact"/>
              <w:ind w:left="364" w:hanging="364" w:hangingChars="200"/>
              <w:rPr>
                <w:rFonts w:hint="default" w:ascii="ＭＳ ゴシック" w:hAnsi="ＭＳ ゴシック"/>
                <w:color w:val="auto"/>
                <w:spacing w:val="0"/>
              </w:rPr>
            </w:pPr>
            <w:r>
              <w:rPr>
                <w:rFonts w:hint="eastAsia" w:ascii="ＭＳ ゴシック" w:hAnsi="ＭＳ ゴシック"/>
                <w:color w:val="auto"/>
                <w:spacing w:val="0"/>
              </w:rPr>
              <w:t>　</w:t>
            </w:r>
            <w:r>
              <w:rPr>
                <w:rFonts w:hint="eastAsia" w:ascii="ＭＳ ゴシック" w:hAnsi="ＭＳ ゴシック"/>
                <w:color w:val="auto"/>
              </w:rPr>
              <w:t>◎　利用者の希望による軽微な変更（サービス提供日時の変更等で、介護支援専門員が３から</w:t>
            </w:r>
            <w:r>
              <w:rPr>
                <w:rFonts w:hint="eastAsia" w:ascii="ＭＳ ゴシック" w:hAnsi="ＭＳ ゴシック"/>
                <w:color w:val="auto"/>
              </w:rPr>
              <w:t>12</w:t>
            </w:r>
            <w:r>
              <w:rPr>
                <w:rFonts w:hint="eastAsia" w:ascii="ＭＳ ゴシック" w:hAnsi="ＭＳ ゴシック"/>
                <w:color w:val="auto"/>
              </w:rPr>
              <w:t>までの一連の業務を行う必要がないと判断したもの）を行う場合にはこの必要はない。ただし、この場合においても介護支援専門員は利用者の解決すべき課題の変化に留意することが重要である。　　</w:t>
            </w:r>
            <w:r>
              <w:rPr>
                <w:rFonts w:hint="eastAsia" w:ascii="ＭＳ ゴシック" w:hAnsi="ＭＳ ゴシック"/>
                <w:color w:val="auto"/>
                <w:w w:val="50"/>
              </w:rPr>
              <w:t>◆平１１老企２２第２の３（８）⑰</w:t>
            </w:r>
          </w:p>
          <w:p>
            <w:pPr>
              <w:pStyle w:val="23"/>
              <w:spacing w:line="200" w:lineRule="exact"/>
              <w:rPr>
                <w:rFonts w:hint="default" w:ascii="ＭＳ ゴシック" w:hAnsi="ＭＳ ゴシック"/>
                <w:color w:val="auto"/>
                <w:spacing w:val="0"/>
              </w:rPr>
            </w:pPr>
          </w:p>
          <w:p>
            <w:pPr>
              <w:pStyle w:val="23"/>
              <w:spacing w:line="200" w:lineRule="exact"/>
              <w:rPr>
                <w:rFonts w:hint="eastAsia" w:ascii="ＭＳ ゴシック" w:hAnsi="ＭＳ ゴシック"/>
                <w:color w:val="auto"/>
                <w:spacing w:val="0"/>
              </w:rPr>
            </w:pPr>
            <w:r>
              <w:rPr>
                <w:rFonts w:hint="eastAsia" w:ascii="ＭＳ ゴシック" w:hAnsi="ＭＳ ゴシック"/>
                <w:color w:val="auto"/>
                <w:spacing w:val="0"/>
              </w:rPr>
              <w:t>　◎　「利用者の状態に大きな変化が見られない」の取扱い</w:t>
            </w:r>
          </w:p>
          <w:p>
            <w:pPr>
              <w:pStyle w:val="23"/>
              <w:spacing w:line="200" w:lineRule="exact"/>
              <w:ind w:left="360" w:hanging="360" w:hangingChars="200"/>
              <w:rPr>
                <w:rFonts w:hint="eastAsia" w:ascii="ＭＳ ゴシック" w:hAnsi="ＭＳ ゴシック"/>
                <w:color w:val="auto"/>
                <w:spacing w:val="0"/>
              </w:rPr>
            </w:pPr>
            <w:r>
              <w:rPr>
                <w:rFonts w:hint="eastAsia" w:ascii="ＭＳ ゴシック" w:hAnsi="ＭＳ ゴシック"/>
                <w:color w:val="auto"/>
                <w:spacing w:val="0"/>
              </w:rPr>
              <w:t>　　　モニタリングを踏まえ</w:t>
            </w:r>
            <w:r>
              <w:rPr>
                <w:rFonts w:hint="eastAsia" w:ascii="ＭＳ ゴシック" w:hAnsi="ＭＳ ゴシック" w:eastAsia="ＭＳ ゴシック"/>
                <w:color w:val="auto"/>
                <w:spacing w:val="0"/>
              </w:rPr>
              <w:t>、</w:t>
            </w:r>
            <w:r>
              <w:rPr>
                <w:rFonts w:hint="eastAsia" w:ascii="ＭＳ ゴシック" w:hAnsi="ＭＳ ゴシック"/>
                <w:color w:val="auto"/>
                <w:spacing w:val="0"/>
              </w:rPr>
              <w:t>サービス事業者間（担当者間）の合意が前提である。その上で具体的には</w:t>
            </w:r>
            <w:r>
              <w:rPr>
                <w:rFonts w:hint="eastAsia" w:ascii="ＭＳ ゴシック" w:hAnsi="ＭＳ ゴシック" w:eastAsia="ＭＳ ゴシック"/>
                <w:color w:val="auto"/>
                <w:spacing w:val="0"/>
              </w:rPr>
              <w:t>、</w:t>
            </w:r>
            <w:r>
              <w:rPr>
                <w:rFonts w:hint="eastAsia" w:ascii="ＭＳ ゴシック" w:hAnsi="ＭＳ ゴシック"/>
                <w:color w:val="auto"/>
                <w:spacing w:val="0"/>
              </w:rPr>
              <w:t>「介護サービス計画書の様式及び課題分析標準項目の提示について」（平成</w:t>
            </w:r>
            <w:r>
              <w:rPr>
                <w:rFonts w:hint="eastAsia" w:ascii="ＭＳ ゴシック" w:hAnsi="ＭＳ ゴシック"/>
                <w:color w:val="auto"/>
                <w:spacing w:val="0"/>
              </w:rPr>
              <w:t>11</w:t>
            </w:r>
            <w:r>
              <w:rPr>
                <w:rFonts w:hint="eastAsia" w:ascii="ＭＳ ゴシック" w:hAnsi="ＭＳ ゴシック"/>
                <w:color w:val="auto"/>
                <w:spacing w:val="0"/>
              </w:rPr>
              <w:t>年</w:t>
            </w:r>
            <w:r>
              <w:rPr>
                <w:rFonts w:hint="eastAsia" w:ascii="ＭＳ ゴシック" w:hAnsi="ＭＳ ゴシック"/>
                <w:color w:val="auto"/>
                <w:spacing w:val="0"/>
              </w:rPr>
              <w:t>11</w:t>
            </w:r>
            <w:r>
              <w:rPr>
                <w:rFonts w:hint="eastAsia" w:ascii="ＭＳ ゴシック" w:hAnsi="ＭＳ ゴシック"/>
                <w:color w:val="auto"/>
                <w:spacing w:val="0"/>
              </w:rPr>
              <w:t>月</w:t>
            </w:r>
            <w:r>
              <w:rPr>
                <w:rFonts w:hint="eastAsia" w:ascii="ＭＳ ゴシック" w:hAnsi="ＭＳ ゴシック"/>
                <w:color w:val="auto"/>
                <w:spacing w:val="0"/>
              </w:rPr>
              <w:t>12</w:t>
            </w:r>
            <w:r>
              <w:rPr>
                <w:rFonts w:hint="eastAsia" w:ascii="ＭＳ ゴシック" w:hAnsi="ＭＳ ゴシック"/>
                <w:color w:val="auto"/>
                <w:spacing w:val="0"/>
              </w:rPr>
              <w:t>日老企第</w:t>
            </w:r>
            <w:r>
              <w:rPr>
                <w:rFonts w:hint="eastAsia" w:ascii="ＭＳ ゴシック" w:hAnsi="ＭＳ ゴシック"/>
                <w:color w:val="auto"/>
                <w:spacing w:val="0"/>
              </w:rPr>
              <w:t>29</w:t>
            </w:r>
            <w:r>
              <w:rPr>
                <w:rFonts w:hint="eastAsia" w:ascii="ＭＳ ゴシック" w:hAnsi="ＭＳ ゴシック"/>
                <w:color w:val="auto"/>
                <w:spacing w:val="0"/>
              </w:rPr>
              <w:t>号）の「課題分析標準項目（別添）」等のうち</w:t>
            </w:r>
            <w:r>
              <w:rPr>
                <w:rFonts w:hint="eastAsia" w:ascii="ＭＳ ゴシック" w:hAnsi="ＭＳ ゴシック" w:eastAsia="ＭＳ ゴシック"/>
                <w:color w:val="auto"/>
                <w:spacing w:val="0"/>
              </w:rPr>
              <w:t>、</w:t>
            </w:r>
            <w:r>
              <w:rPr>
                <w:rFonts w:hint="eastAsia" w:ascii="ＭＳ ゴシック" w:hAnsi="ＭＳ ゴシック"/>
                <w:color w:val="auto"/>
                <w:spacing w:val="0"/>
              </w:rPr>
              <w:t>例えば</w:t>
            </w:r>
            <w:r>
              <w:rPr>
                <w:rFonts w:hint="eastAsia" w:ascii="ＭＳ ゴシック" w:hAnsi="ＭＳ ゴシック" w:eastAsia="ＭＳ ゴシック"/>
                <w:color w:val="auto"/>
                <w:spacing w:val="0"/>
              </w:rPr>
              <w:t>、</w:t>
            </w:r>
          </w:p>
          <w:p>
            <w:pPr>
              <w:pStyle w:val="23"/>
              <w:spacing w:line="200" w:lineRule="exact"/>
              <w:rPr>
                <w:rFonts w:hint="eastAsia" w:ascii="ＭＳ ゴシック" w:hAnsi="ＭＳ ゴシック"/>
                <w:color w:val="auto"/>
                <w:spacing w:val="0"/>
              </w:rPr>
            </w:pPr>
            <w:r>
              <w:rPr>
                <w:rFonts w:hint="eastAsia" w:ascii="ＭＳ ゴシック" w:hAnsi="ＭＳ ゴシック"/>
                <w:color w:val="auto"/>
                <w:spacing w:val="0"/>
              </w:rPr>
              <w:t>　　・　「健康状態（既往歴</w:t>
            </w:r>
            <w:r>
              <w:rPr>
                <w:rFonts w:hint="eastAsia" w:ascii="ＭＳ ゴシック" w:hAnsi="ＭＳ ゴシック" w:eastAsia="ＭＳ ゴシック"/>
                <w:color w:val="auto"/>
                <w:spacing w:val="0"/>
              </w:rPr>
              <w:t>、</w:t>
            </w:r>
            <w:r>
              <w:rPr>
                <w:rFonts w:hint="eastAsia" w:ascii="ＭＳ ゴシック" w:hAnsi="ＭＳ ゴシック"/>
                <w:color w:val="auto"/>
                <w:spacing w:val="0"/>
              </w:rPr>
              <w:t>主傷病</w:t>
            </w:r>
            <w:r>
              <w:rPr>
                <w:rFonts w:hint="eastAsia" w:ascii="ＭＳ ゴシック" w:hAnsi="ＭＳ ゴシック" w:eastAsia="ＭＳ ゴシック"/>
                <w:color w:val="auto"/>
                <w:spacing w:val="0"/>
              </w:rPr>
              <w:t>、</w:t>
            </w:r>
            <w:r>
              <w:rPr>
                <w:rFonts w:hint="eastAsia" w:ascii="ＭＳ ゴシック" w:hAnsi="ＭＳ ゴシック"/>
                <w:color w:val="auto"/>
                <w:spacing w:val="0"/>
              </w:rPr>
              <w:t>病状</w:t>
            </w:r>
            <w:r>
              <w:rPr>
                <w:rFonts w:hint="eastAsia" w:ascii="ＭＳ ゴシック" w:hAnsi="ＭＳ ゴシック" w:eastAsia="ＭＳ ゴシック"/>
                <w:color w:val="auto"/>
                <w:spacing w:val="0"/>
              </w:rPr>
              <w:t>、</w:t>
            </w:r>
            <w:r>
              <w:rPr>
                <w:rFonts w:hint="eastAsia" w:ascii="ＭＳ ゴシック" w:hAnsi="ＭＳ ゴシック"/>
                <w:color w:val="auto"/>
                <w:spacing w:val="0"/>
              </w:rPr>
              <w:t>痛み等）」</w:t>
            </w:r>
          </w:p>
          <w:p>
            <w:pPr>
              <w:pStyle w:val="23"/>
              <w:spacing w:line="200" w:lineRule="exact"/>
              <w:ind w:left="540" w:hanging="540" w:hangingChars="300"/>
              <w:rPr>
                <w:rFonts w:hint="eastAsia" w:ascii="ＭＳ ゴシック" w:hAnsi="ＭＳ ゴシック"/>
                <w:color w:val="auto"/>
                <w:spacing w:val="0"/>
              </w:rPr>
            </w:pPr>
            <w:r>
              <w:rPr>
                <w:rFonts w:hint="eastAsia" w:ascii="ＭＳ ゴシック" w:hAnsi="ＭＳ ゴシック"/>
                <w:color w:val="auto"/>
                <w:spacing w:val="0"/>
              </w:rPr>
              <w:t>　　・　「ＡＤＬ（寝返り</w:t>
            </w:r>
            <w:r>
              <w:rPr>
                <w:rFonts w:hint="eastAsia" w:ascii="ＭＳ ゴシック" w:hAnsi="ＭＳ ゴシック" w:eastAsia="ＭＳ ゴシック"/>
                <w:color w:val="auto"/>
                <w:spacing w:val="0"/>
              </w:rPr>
              <w:t>、</w:t>
            </w:r>
            <w:r>
              <w:rPr>
                <w:rFonts w:hint="eastAsia" w:ascii="ＭＳ ゴシック" w:hAnsi="ＭＳ ゴシック"/>
                <w:color w:val="auto"/>
                <w:spacing w:val="0"/>
              </w:rPr>
              <w:t>起き上がり</w:t>
            </w:r>
            <w:r>
              <w:rPr>
                <w:rFonts w:hint="eastAsia" w:ascii="ＭＳ ゴシック" w:hAnsi="ＭＳ ゴシック" w:eastAsia="ＭＳ ゴシック"/>
                <w:color w:val="auto"/>
                <w:spacing w:val="0"/>
              </w:rPr>
              <w:t>、</w:t>
            </w:r>
            <w:r>
              <w:rPr>
                <w:rFonts w:hint="eastAsia" w:ascii="ＭＳ ゴシック" w:hAnsi="ＭＳ ゴシック"/>
                <w:color w:val="auto"/>
                <w:spacing w:val="0"/>
              </w:rPr>
              <w:t>移乗</w:t>
            </w:r>
            <w:r>
              <w:rPr>
                <w:rFonts w:hint="eastAsia" w:ascii="ＭＳ ゴシック" w:hAnsi="ＭＳ ゴシック" w:eastAsia="ＭＳ ゴシック"/>
                <w:color w:val="auto"/>
                <w:spacing w:val="0"/>
              </w:rPr>
              <w:t>、</w:t>
            </w:r>
            <w:r>
              <w:rPr>
                <w:rFonts w:hint="eastAsia" w:ascii="ＭＳ ゴシック" w:hAnsi="ＭＳ ゴシック"/>
                <w:color w:val="auto"/>
                <w:spacing w:val="0"/>
              </w:rPr>
              <w:t>歩行</w:t>
            </w:r>
            <w:r>
              <w:rPr>
                <w:rFonts w:hint="eastAsia" w:ascii="ＭＳ ゴシック" w:hAnsi="ＭＳ ゴシック" w:eastAsia="ＭＳ ゴシック"/>
                <w:color w:val="auto"/>
                <w:spacing w:val="0"/>
              </w:rPr>
              <w:t>、</w:t>
            </w:r>
            <w:r>
              <w:rPr>
                <w:rFonts w:hint="eastAsia" w:ascii="ＭＳ ゴシック" w:hAnsi="ＭＳ ゴシック"/>
                <w:color w:val="auto"/>
                <w:spacing w:val="0"/>
              </w:rPr>
              <w:t>着衣</w:t>
            </w:r>
            <w:r>
              <w:rPr>
                <w:rFonts w:hint="eastAsia" w:ascii="ＭＳ ゴシック" w:hAnsi="ＭＳ ゴシック" w:eastAsia="ＭＳ ゴシック"/>
                <w:color w:val="auto"/>
                <w:spacing w:val="0"/>
              </w:rPr>
              <w:t>、</w:t>
            </w:r>
            <w:r>
              <w:rPr>
                <w:rFonts w:hint="eastAsia" w:ascii="ＭＳ ゴシック" w:hAnsi="ＭＳ ゴシック"/>
                <w:color w:val="auto"/>
                <w:spacing w:val="0"/>
              </w:rPr>
              <w:t>入浴</w:t>
            </w:r>
            <w:r>
              <w:rPr>
                <w:rFonts w:hint="eastAsia" w:ascii="ＭＳ ゴシック" w:hAnsi="ＭＳ ゴシック" w:eastAsia="ＭＳ ゴシック"/>
                <w:color w:val="auto"/>
                <w:spacing w:val="0"/>
              </w:rPr>
              <w:t>、</w:t>
            </w:r>
            <w:r>
              <w:rPr>
                <w:rFonts w:hint="eastAsia" w:ascii="ＭＳ ゴシック" w:hAnsi="ＭＳ ゴシック"/>
                <w:color w:val="auto"/>
                <w:spacing w:val="0"/>
              </w:rPr>
              <w:t>排泄等）」</w:t>
            </w:r>
          </w:p>
          <w:p>
            <w:pPr>
              <w:pStyle w:val="23"/>
              <w:spacing w:line="200" w:lineRule="exact"/>
              <w:rPr>
                <w:rFonts w:hint="eastAsia" w:ascii="ＭＳ ゴシック" w:hAnsi="ＭＳ ゴシック"/>
                <w:color w:val="auto"/>
                <w:spacing w:val="0"/>
              </w:rPr>
            </w:pPr>
            <w:r>
              <w:rPr>
                <w:rFonts w:hint="eastAsia" w:ascii="ＭＳ ゴシック" w:hAnsi="ＭＳ ゴシック"/>
                <w:color w:val="auto"/>
                <w:spacing w:val="0"/>
              </w:rPr>
              <w:t>　　・　「ＩＡ</w:t>
            </w:r>
            <w:r>
              <w:rPr>
                <w:rFonts w:hint="eastAsia" w:ascii="ＭＳ ゴシック" w:hAnsi="ＭＳ ゴシック"/>
                <w:color w:val="auto"/>
                <w:spacing w:val="0"/>
              </w:rPr>
              <w:t>DL</w:t>
            </w:r>
            <w:r>
              <w:rPr>
                <w:rFonts w:hint="eastAsia" w:ascii="ＭＳ ゴシック" w:hAnsi="ＭＳ ゴシック"/>
                <w:color w:val="auto"/>
                <w:spacing w:val="0"/>
              </w:rPr>
              <w:t>（調理</w:t>
            </w:r>
            <w:r>
              <w:rPr>
                <w:rFonts w:hint="eastAsia" w:ascii="ＭＳ ゴシック" w:hAnsi="ＭＳ ゴシック" w:eastAsia="ＭＳ ゴシック"/>
                <w:color w:val="auto"/>
                <w:spacing w:val="0"/>
              </w:rPr>
              <w:t>、</w:t>
            </w:r>
            <w:r>
              <w:rPr>
                <w:rFonts w:hint="eastAsia" w:ascii="ＭＳ ゴシック" w:hAnsi="ＭＳ ゴシック"/>
                <w:color w:val="auto"/>
                <w:spacing w:val="0"/>
              </w:rPr>
              <w:t>掃除</w:t>
            </w:r>
            <w:r>
              <w:rPr>
                <w:rFonts w:hint="eastAsia" w:ascii="ＭＳ ゴシック" w:hAnsi="ＭＳ ゴシック" w:eastAsia="ＭＳ ゴシック"/>
                <w:color w:val="auto"/>
                <w:spacing w:val="0"/>
              </w:rPr>
              <w:t>、</w:t>
            </w:r>
            <w:r>
              <w:rPr>
                <w:rFonts w:hint="eastAsia" w:ascii="ＭＳ ゴシック" w:hAnsi="ＭＳ ゴシック"/>
                <w:color w:val="auto"/>
                <w:spacing w:val="0"/>
              </w:rPr>
              <w:t>買い物</w:t>
            </w:r>
            <w:r>
              <w:rPr>
                <w:rFonts w:hint="eastAsia" w:ascii="ＭＳ ゴシック" w:hAnsi="ＭＳ ゴシック" w:eastAsia="ＭＳ ゴシック"/>
                <w:color w:val="auto"/>
                <w:spacing w:val="0"/>
              </w:rPr>
              <w:t>、</w:t>
            </w:r>
            <w:r>
              <w:rPr>
                <w:rFonts w:hint="eastAsia" w:ascii="ＭＳ ゴシック" w:hAnsi="ＭＳ ゴシック"/>
                <w:color w:val="auto"/>
                <w:spacing w:val="0"/>
              </w:rPr>
              <w:t>金銭管理</w:t>
            </w:r>
            <w:r>
              <w:rPr>
                <w:rFonts w:hint="eastAsia" w:ascii="ＭＳ ゴシック" w:hAnsi="ＭＳ ゴシック" w:eastAsia="ＭＳ ゴシック"/>
                <w:color w:val="auto"/>
                <w:spacing w:val="0"/>
              </w:rPr>
              <w:t>、</w:t>
            </w:r>
            <w:r>
              <w:rPr>
                <w:rFonts w:hint="eastAsia" w:ascii="ＭＳ ゴシック" w:hAnsi="ＭＳ ゴシック"/>
                <w:color w:val="auto"/>
                <w:spacing w:val="0"/>
              </w:rPr>
              <w:t>服薬状況等）」</w:t>
            </w:r>
          </w:p>
          <w:p>
            <w:pPr>
              <w:pStyle w:val="23"/>
              <w:spacing w:line="200" w:lineRule="exact"/>
              <w:rPr>
                <w:rFonts w:hint="eastAsia" w:ascii="ＭＳ ゴシック" w:hAnsi="ＭＳ ゴシック"/>
                <w:color w:val="auto"/>
                <w:spacing w:val="0"/>
              </w:rPr>
            </w:pPr>
            <w:r>
              <w:rPr>
                <w:rFonts w:hint="eastAsia" w:ascii="ＭＳ ゴシック" w:hAnsi="ＭＳ ゴシック"/>
                <w:color w:val="auto"/>
                <w:spacing w:val="0"/>
              </w:rPr>
              <w:t>　　・　「日常の意思決定を行うための認知能力の程度」</w:t>
            </w:r>
          </w:p>
          <w:p>
            <w:pPr>
              <w:pStyle w:val="23"/>
              <w:spacing w:line="200" w:lineRule="exact"/>
              <w:rPr>
                <w:rFonts w:hint="eastAsia" w:ascii="ＭＳ ゴシック" w:hAnsi="ＭＳ ゴシック"/>
                <w:color w:val="auto"/>
                <w:spacing w:val="0"/>
              </w:rPr>
            </w:pPr>
            <w:r>
              <w:rPr>
                <w:rFonts w:hint="eastAsia" w:ascii="ＭＳ ゴシック" w:hAnsi="ＭＳ ゴシック"/>
                <w:color w:val="auto"/>
                <w:spacing w:val="0"/>
              </w:rPr>
              <w:t>　　・　「意思の伝達</w:t>
            </w:r>
            <w:r>
              <w:rPr>
                <w:rFonts w:hint="eastAsia" w:ascii="ＭＳ ゴシック" w:hAnsi="ＭＳ ゴシック" w:eastAsia="ＭＳ ゴシック"/>
                <w:color w:val="auto"/>
                <w:spacing w:val="0"/>
              </w:rPr>
              <w:t>、</w:t>
            </w:r>
            <w:r>
              <w:rPr>
                <w:rFonts w:hint="eastAsia" w:ascii="ＭＳ ゴシック" w:hAnsi="ＭＳ ゴシック"/>
                <w:color w:val="auto"/>
                <w:spacing w:val="0"/>
              </w:rPr>
              <w:t>視力</w:t>
            </w:r>
            <w:r>
              <w:rPr>
                <w:rFonts w:hint="eastAsia" w:ascii="ＭＳ ゴシック" w:hAnsi="ＭＳ ゴシック" w:eastAsia="ＭＳ ゴシック"/>
                <w:color w:val="auto"/>
                <w:spacing w:val="0"/>
              </w:rPr>
              <w:t>、</w:t>
            </w:r>
            <w:r>
              <w:rPr>
                <w:rFonts w:hint="eastAsia" w:ascii="ＭＳ ゴシック" w:hAnsi="ＭＳ ゴシック"/>
                <w:color w:val="auto"/>
                <w:spacing w:val="0"/>
              </w:rPr>
              <w:t>聴力等のコミュニケーション」</w:t>
            </w:r>
          </w:p>
          <w:p>
            <w:pPr>
              <w:pStyle w:val="23"/>
              <w:spacing w:line="200" w:lineRule="exact"/>
              <w:ind w:left="540" w:hanging="540" w:hangingChars="300"/>
              <w:rPr>
                <w:rFonts w:hint="eastAsia" w:ascii="ＭＳ ゴシック" w:hAnsi="ＭＳ ゴシック"/>
                <w:color w:val="auto"/>
                <w:spacing w:val="0"/>
              </w:rPr>
            </w:pPr>
            <w:r>
              <w:rPr>
                <w:rFonts w:hint="eastAsia" w:ascii="ＭＳ ゴシック" w:hAnsi="ＭＳ ゴシック"/>
                <w:color w:val="auto"/>
                <w:spacing w:val="0"/>
              </w:rPr>
              <w:t>　　・　「社会との関わり（社会的活動への参加意欲</w:t>
            </w:r>
            <w:r>
              <w:rPr>
                <w:rFonts w:hint="eastAsia" w:ascii="ＭＳ ゴシック" w:hAnsi="ＭＳ ゴシック" w:eastAsia="ＭＳ ゴシック"/>
                <w:color w:val="auto"/>
                <w:spacing w:val="0"/>
              </w:rPr>
              <w:t>、</w:t>
            </w:r>
            <w:r>
              <w:rPr>
                <w:rFonts w:hint="eastAsia" w:ascii="ＭＳ ゴシック" w:hAnsi="ＭＳ ゴシック"/>
                <w:color w:val="auto"/>
                <w:spacing w:val="0"/>
              </w:rPr>
              <w:t>社会との関わりの変化</w:t>
            </w:r>
            <w:r>
              <w:rPr>
                <w:rFonts w:hint="eastAsia" w:ascii="ＭＳ ゴシック" w:hAnsi="ＭＳ ゴシック" w:eastAsia="ＭＳ ゴシック"/>
                <w:color w:val="auto"/>
                <w:spacing w:val="0"/>
              </w:rPr>
              <w:t>、</w:t>
            </w:r>
            <w:r>
              <w:rPr>
                <w:rFonts w:hint="eastAsia" w:ascii="ＭＳ ゴシック" w:hAnsi="ＭＳ ゴシック"/>
                <w:color w:val="auto"/>
                <w:spacing w:val="0"/>
              </w:rPr>
              <w:t>喪失感や孤独感等）」</w:t>
            </w:r>
          </w:p>
          <w:p>
            <w:pPr>
              <w:pStyle w:val="23"/>
              <w:spacing w:line="200" w:lineRule="exact"/>
              <w:ind w:left="540" w:hanging="540" w:hangingChars="300"/>
              <w:rPr>
                <w:rFonts w:hint="eastAsia" w:ascii="ＭＳ ゴシック" w:hAnsi="ＭＳ ゴシック"/>
                <w:color w:val="auto"/>
                <w:spacing w:val="0"/>
              </w:rPr>
            </w:pPr>
            <w:r>
              <w:rPr>
                <w:rFonts w:hint="eastAsia" w:ascii="ＭＳ ゴシック" w:hAnsi="ＭＳ ゴシック"/>
                <w:color w:val="auto"/>
                <w:spacing w:val="0"/>
              </w:rPr>
              <w:t>　　・　「排尿・排便（失禁の状況</w:t>
            </w:r>
            <w:r>
              <w:rPr>
                <w:rFonts w:hint="eastAsia" w:ascii="ＭＳ ゴシック" w:hAnsi="ＭＳ ゴシック" w:eastAsia="ＭＳ ゴシック"/>
                <w:color w:val="auto"/>
                <w:spacing w:val="0"/>
              </w:rPr>
              <w:t>、</w:t>
            </w:r>
            <w:r>
              <w:rPr>
                <w:rFonts w:hint="eastAsia" w:ascii="ＭＳ ゴシック" w:hAnsi="ＭＳ ゴシック"/>
                <w:color w:val="auto"/>
                <w:spacing w:val="0"/>
              </w:rPr>
              <w:t>排尿排泄後の後始末</w:t>
            </w:r>
            <w:r>
              <w:rPr>
                <w:rFonts w:hint="eastAsia" w:ascii="ＭＳ ゴシック" w:hAnsi="ＭＳ ゴシック" w:eastAsia="ＭＳ ゴシック"/>
                <w:color w:val="auto"/>
                <w:spacing w:val="0"/>
              </w:rPr>
              <w:t>、</w:t>
            </w:r>
            <w:r>
              <w:rPr>
                <w:rFonts w:hint="eastAsia" w:ascii="ＭＳ ゴシック" w:hAnsi="ＭＳ ゴシック"/>
                <w:color w:val="auto"/>
                <w:spacing w:val="0"/>
              </w:rPr>
              <w:t>コントロール方法</w:t>
            </w:r>
            <w:r>
              <w:rPr>
                <w:rFonts w:hint="eastAsia" w:ascii="ＭＳ ゴシック" w:hAnsi="ＭＳ ゴシック" w:eastAsia="ＭＳ ゴシック"/>
                <w:color w:val="auto"/>
                <w:spacing w:val="0"/>
              </w:rPr>
              <w:t>、</w:t>
            </w:r>
            <w:r>
              <w:rPr>
                <w:rFonts w:hint="eastAsia" w:ascii="ＭＳ ゴシック" w:hAnsi="ＭＳ ゴシック"/>
                <w:color w:val="auto"/>
                <w:spacing w:val="0"/>
              </w:rPr>
              <w:t>頻度など）」</w:t>
            </w:r>
          </w:p>
          <w:p>
            <w:pPr>
              <w:pStyle w:val="23"/>
              <w:spacing w:line="200" w:lineRule="exact"/>
              <w:rPr>
                <w:rFonts w:hint="eastAsia" w:ascii="ＭＳ ゴシック" w:hAnsi="ＭＳ ゴシック"/>
                <w:color w:val="auto"/>
                <w:spacing w:val="0"/>
              </w:rPr>
            </w:pPr>
            <w:r>
              <w:rPr>
                <w:rFonts w:hint="eastAsia" w:ascii="ＭＳ ゴシック" w:hAnsi="ＭＳ ゴシック"/>
                <w:color w:val="auto"/>
                <w:spacing w:val="0"/>
              </w:rPr>
              <w:t>　　・　「褥瘡・皮膚の問題（褥瘡の程度</w:t>
            </w:r>
            <w:r>
              <w:rPr>
                <w:rFonts w:hint="eastAsia" w:ascii="ＭＳ ゴシック" w:hAnsi="ＭＳ ゴシック" w:eastAsia="ＭＳ ゴシック"/>
                <w:color w:val="auto"/>
                <w:spacing w:val="0"/>
              </w:rPr>
              <w:t>、</w:t>
            </w:r>
            <w:r>
              <w:rPr>
                <w:rFonts w:hint="eastAsia" w:ascii="ＭＳ ゴシック" w:hAnsi="ＭＳ ゴシック"/>
                <w:color w:val="auto"/>
                <w:spacing w:val="0"/>
              </w:rPr>
              <w:t>皮膚の清潔状況等）」</w:t>
            </w:r>
          </w:p>
          <w:p>
            <w:pPr>
              <w:pStyle w:val="23"/>
              <w:spacing w:line="200" w:lineRule="exact"/>
              <w:rPr>
                <w:rFonts w:hint="eastAsia" w:ascii="ＭＳ ゴシック" w:hAnsi="ＭＳ ゴシック"/>
                <w:color w:val="auto"/>
                <w:spacing w:val="0"/>
              </w:rPr>
            </w:pPr>
            <w:r>
              <w:rPr>
                <w:rFonts w:hint="eastAsia" w:ascii="ＭＳ ゴシック" w:hAnsi="ＭＳ ゴシック"/>
                <w:color w:val="auto"/>
                <w:spacing w:val="0"/>
              </w:rPr>
              <w:t>　　・　「口腔衛生（歯・口腔内の状態や口腔衛生）」</w:t>
            </w:r>
          </w:p>
          <w:p>
            <w:pPr>
              <w:pStyle w:val="23"/>
              <w:spacing w:line="200" w:lineRule="exact"/>
              <w:rPr>
                <w:rFonts w:hint="eastAsia" w:ascii="ＭＳ ゴシック" w:hAnsi="ＭＳ ゴシック"/>
                <w:color w:val="auto"/>
                <w:spacing w:val="0"/>
              </w:rPr>
            </w:pPr>
            <w:r>
              <w:rPr>
                <w:rFonts w:hint="eastAsia" w:ascii="ＭＳ ゴシック" w:hAnsi="ＭＳ ゴシック"/>
                <w:color w:val="auto"/>
                <w:spacing w:val="0"/>
              </w:rPr>
              <w:t>　　・　「食事摂取（栄養</w:t>
            </w:r>
            <w:r>
              <w:rPr>
                <w:rFonts w:hint="eastAsia" w:ascii="ＭＳ ゴシック" w:hAnsi="ＭＳ ゴシック" w:eastAsia="ＭＳ ゴシック"/>
                <w:color w:val="auto"/>
                <w:spacing w:val="0"/>
              </w:rPr>
              <w:t>、</w:t>
            </w:r>
            <w:r>
              <w:rPr>
                <w:rFonts w:hint="eastAsia" w:ascii="ＭＳ ゴシック" w:hAnsi="ＭＳ ゴシック"/>
                <w:color w:val="auto"/>
                <w:spacing w:val="0"/>
              </w:rPr>
              <w:t>食事回数</w:t>
            </w:r>
            <w:r>
              <w:rPr>
                <w:rFonts w:hint="eastAsia" w:ascii="ＭＳ ゴシック" w:hAnsi="ＭＳ ゴシック" w:eastAsia="ＭＳ ゴシック"/>
                <w:color w:val="auto"/>
                <w:spacing w:val="0"/>
              </w:rPr>
              <w:t>、</w:t>
            </w:r>
            <w:r>
              <w:rPr>
                <w:rFonts w:hint="eastAsia" w:ascii="ＭＳ ゴシック" w:hAnsi="ＭＳ ゴシック"/>
                <w:color w:val="auto"/>
                <w:spacing w:val="0"/>
              </w:rPr>
              <w:t>水分量等）」</w:t>
            </w:r>
          </w:p>
          <w:p>
            <w:pPr>
              <w:pStyle w:val="23"/>
              <w:spacing w:line="200" w:lineRule="exact"/>
              <w:ind w:left="540" w:hanging="540" w:hangingChars="300"/>
              <w:rPr>
                <w:rFonts w:hint="eastAsia" w:ascii="ＭＳ ゴシック" w:hAnsi="ＭＳ ゴシック"/>
                <w:color w:val="auto"/>
                <w:spacing w:val="0"/>
              </w:rPr>
            </w:pPr>
            <w:r>
              <w:rPr>
                <w:rFonts w:hint="eastAsia" w:ascii="ＭＳ ゴシック" w:hAnsi="ＭＳ ゴシック"/>
                <w:color w:val="auto"/>
                <w:spacing w:val="0"/>
              </w:rPr>
              <w:t>　　・　「行動・心理症状（ＢＰＳＤ）（妄想</w:t>
            </w:r>
            <w:r>
              <w:rPr>
                <w:rFonts w:hint="eastAsia" w:ascii="ＭＳ ゴシック" w:hAnsi="ＭＳ ゴシック" w:eastAsia="ＭＳ ゴシック"/>
                <w:color w:val="auto"/>
                <w:spacing w:val="0"/>
              </w:rPr>
              <w:t>、</w:t>
            </w:r>
            <w:r>
              <w:rPr>
                <w:rFonts w:hint="eastAsia" w:ascii="ＭＳ ゴシック" w:hAnsi="ＭＳ ゴシック"/>
                <w:color w:val="auto"/>
                <w:spacing w:val="0"/>
              </w:rPr>
              <w:t>誤認</w:t>
            </w:r>
            <w:r>
              <w:rPr>
                <w:rFonts w:hint="eastAsia" w:ascii="ＭＳ ゴシック" w:hAnsi="ＭＳ ゴシック" w:eastAsia="ＭＳ ゴシック"/>
                <w:color w:val="auto"/>
                <w:spacing w:val="0"/>
              </w:rPr>
              <w:t>、</w:t>
            </w:r>
            <w:r>
              <w:rPr>
                <w:rFonts w:hint="eastAsia" w:ascii="ＭＳ ゴシック" w:hAnsi="ＭＳ ゴシック"/>
                <w:color w:val="auto"/>
                <w:spacing w:val="0"/>
              </w:rPr>
              <w:t>幻覚</w:t>
            </w:r>
            <w:r>
              <w:rPr>
                <w:rFonts w:hint="eastAsia" w:ascii="ＭＳ ゴシック" w:hAnsi="ＭＳ ゴシック" w:eastAsia="ＭＳ ゴシック"/>
                <w:color w:val="auto"/>
                <w:spacing w:val="0"/>
              </w:rPr>
              <w:t>、</w:t>
            </w:r>
            <w:r>
              <w:rPr>
                <w:rFonts w:hint="eastAsia" w:ascii="ＭＳ ゴシック" w:hAnsi="ＭＳ ゴシック"/>
                <w:color w:val="auto"/>
                <w:spacing w:val="0"/>
              </w:rPr>
              <w:t>抑うつ</w:t>
            </w:r>
            <w:r>
              <w:rPr>
                <w:rFonts w:hint="eastAsia" w:ascii="ＭＳ ゴシック" w:hAnsi="ＭＳ ゴシック" w:eastAsia="ＭＳ ゴシック"/>
                <w:color w:val="auto"/>
                <w:spacing w:val="0"/>
              </w:rPr>
              <w:t>、</w:t>
            </w:r>
            <w:r>
              <w:rPr>
                <w:rFonts w:hint="eastAsia" w:ascii="ＭＳ ゴシック" w:hAnsi="ＭＳ ゴシック"/>
                <w:color w:val="auto"/>
                <w:spacing w:val="0"/>
              </w:rPr>
              <w:t>不眠</w:t>
            </w:r>
            <w:r>
              <w:rPr>
                <w:rFonts w:hint="eastAsia" w:ascii="ＭＳ ゴシック" w:hAnsi="ＭＳ ゴシック" w:eastAsia="ＭＳ ゴシック"/>
                <w:color w:val="auto"/>
                <w:spacing w:val="0"/>
              </w:rPr>
              <w:t>、</w:t>
            </w:r>
            <w:r>
              <w:rPr>
                <w:rFonts w:hint="eastAsia" w:ascii="ＭＳ ゴシック" w:hAnsi="ＭＳ ゴシック"/>
                <w:color w:val="auto"/>
                <w:spacing w:val="0"/>
              </w:rPr>
              <w:t>不安</w:t>
            </w:r>
            <w:r>
              <w:rPr>
                <w:rFonts w:hint="eastAsia" w:ascii="ＭＳ ゴシック" w:hAnsi="ＭＳ ゴシック" w:eastAsia="ＭＳ ゴシック"/>
                <w:color w:val="auto"/>
                <w:spacing w:val="0"/>
              </w:rPr>
              <w:t>、</w:t>
            </w:r>
            <w:r>
              <w:rPr>
                <w:rFonts w:hint="eastAsia" w:ascii="ＭＳ ゴシック" w:hAnsi="ＭＳ ゴシック"/>
                <w:color w:val="auto"/>
                <w:spacing w:val="0"/>
              </w:rPr>
              <w:t>攻撃的行動</w:t>
            </w:r>
            <w:r>
              <w:rPr>
                <w:rFonts w:hint="eastAsia" w:ascii="ＭＳ ゴシック" w:hAnsi="ＭＳ ゴシック" w:eastAsia="ＭＳ ゴシック"/>
                <w:color w:val="auto"/>
                <w:spacing w:val="0"/>
              </w:rPr>
              <w:t>、</w:t>
            </w:r>
            <w:r>
              <w:rPr>
                <w:rFonts w:hint="eastAsia" w:ascii="ＭＳ ゴシック" w:hAnsi="ＭＳ ゴシック"/>
                <w:color w:val="auto"/>
                <w:spacing w:val="0"/>
              </w:rPr>
              <w:t>不穏</w:t>
            </w:r>
            <w:r>
              <w:rPr>
                <w:rFonts w:hint="eastAsia" w:ascii="ＭＳ ゴシック" w:hAnsi="ＭＳ ゴシック" w:eastAsia="ＭＳ ゴシック"/>
                <w:color w:val="auto"/>
                <w:spacing w:val="0"/>
              </w:rPr>
              <w:t>、</w:t>
            </w:r>
            <w:r>
              <w:rPr>
                <w:rFonts w:hint="eastAsia" w:ascii="ＭＳ ゴシック" w:hAnsi="ＭＳ ゴシック"/>
                <w:color w:val="auto"/>
                <w:spacing w:val="0"/>
              </w:rPr>
              <w:t>焦燥</w:t>
            </w:r>
            <w:r>
              <w:rPr>
                <w:rFonts w:hint="eastAsia" w:ascii="ＭＳ ゴシック" w:hAnsi="ＭＳ ゴシック" w:eastAsia="ＭＳ ゴシック"/>
                <w:color w:val="auto"/>
                <w:spacing w:val="0"/>
              </w:rPr>
              <w:t>、</w:t>
            </w:r>
            <w:r>
              <w:rPr>
                <w:rFonts w:hint="eastAsia" w:ascii="ＭＳ ゴシック" w:hAnsi="ＭＳ ゴシック"/>
                <w:color w:val="auto"/>
                <w:spacing w:val="0"/>
              </w:rPr>
              <w:t>性的脱抑制</w:t>
            </w:r>
            <w:r>
              <w:rPr>
                <w:rFonts w:hint="eastAsia" w:ascii="ＭＳ ゴシック" w:hAnsi="ＭＳ ゴシック" w:eastAsia="ＭＳ ゴシック"/>
                <w:color w:val="auto"/>
                <w:spacing w:val="0"/>
              </w:rPr>
              <w:t>、</w:t>
            </w:r>
            <w:r>
              <w:rPr>
                <w:rFonts w:hint="eastAsia" w:ascii="ＭＳ ゴシック" w:hAnsi="ＭＳ ゴシック"/>
                <w:color w:val="auto"/>
                <w:spacing w:val="0"/>
              </w:rPr>
              <w:t>収集癖</w:t>
            </w:r>
            <w:r>
              <w:rPr>
                <w:rFonts w:hint="eastAsia" w:ascii="ＭＳ ゴシック" w:hAnsi="ＭＳ ゴシック" w:eastAsia="ＭＳ ゴシック"/>
                <w:color w:val="auto"/>
                <w:spacing w:val="0"/>
              </w:rPr>
              <w:t>、</w:t>
            </w:r>
            <w:r>
              <w:rPr>
                <w:rFonts w:hint="eastAsia" w:ascii="ＭＳ ゴシック" w:hAnsi="ＭＳ ゴシック"/>
                <w:color w:val="auto"/>
                <w:spacing w:val="0"/>
              </w:rPr>
              <w:t>叫声</w:t>
            </w:r>
            <w:r>
              <w:rPr>
                <w:rFonts w:hint="eastAsia" w:ascii="ＭＳ ゴシック" w:hAnsi="ＭＳ ゴシック" w:eastAsia="ＭＳ ゴシック"/>
                <w:color w:val="auto"/>
                <w:spacing w:val="0"/>
              </w:rPr>
              <w:t>、</w:t>
            </w:r>
            <w:r>
              <w:rPr>
                <w:rFonts w:hint="eastAsia" w:ascii="ＭＳ ゴシック" w:hAnsi="ＭＳ ゴシック"/>
                <w:color w:val="auto"/>
                <w:spacing w:val="0"/>
              </w:rPr>
              <w:t>泣き叫ぶ</w:t>
            </w:r>
            <w:r>
              <w:rPr>
                <w:rFonts w:hint="eastAsia" w:ascii="ＭＳ ゴシック" w:hAnsi="ＭＳ ゴシック" w:eastAsia="ＭＳ ゴシック"/>
                <w:color w:val="auto"/>
                <w:spacing w:val="0"/>
              </w:rPr>
              <w:t>、</w:t>
            </w:r>
            <w:r>
              <w:rPr>
                <w:rFonts w:hint="eastAsia" w:ascii="ＭＳ ゴシック" w:hAnsi="ＭＳ ゴシック"/>
                <w:color w:val="auto"/>
                <w:spacing w:val="0"/>
              </w:rPr>
              <w:t>無気力等）」</w:t>
            </w:r>
          </w:p>
          <w:p>
            <w:pPr>
              <w:pStyle w:val="23"/>
              <w:spacing w:line="200" w:lineRule="exact"/>
              <w:ind w:firstLine="540" w:firstLineChars="300"/>
              <w:rPr>
                <w:rFonts w:hint="default" w:ascii="ＭＳ ゴシック" w:hAnsi="ＭＳ ゴシック"/>
                <w:color w:val="auto"/>
                <w:spacing w:val="0"/>
              </w:rPr>
            </w:pPr>
            <w:r>
              <w:rPr>
                <w:rFonts w:hint="eastAsia" w:ascii="ＭＳ ゴシック" w:hAnsi="ＭＳ ゴシック"/>
                <w:color w:val="auto"/>
                <w:spacing w:val="0"/>
              </w:rPr>
              <w:t>等を総合的に勘案し</w:t>
            </w:r>
            <w:r>
              <w:rPr>
                <w:rFonts w:hint="eastAsia" w:ascii="ＭＳ ゴシック" w:hAnsi="ＭＳ ゴシック" w:eastAsia="ＭＳ ゴシック"/>
                <w:color w:val="auto"/>
                <w:spacing w:val="0"/>
              </w:rPr>
              <w:t>、</w:t>
            </w:r>
            <w:r>
              <w:rPr>
                <w:rFonts w:hint="eastAsia" w:ascii="ＭＳ ゴシック" w:hAnsi="ＭＳ ゴシック"/>
                <w:color w:val="auto"/>
                <w:spacing w:val="0"/>
              </w:rPr>
              <w:t>判断すべきものである。</w:t>
            </w:r>
          </w:p>
          <w:p>
            <w:pPr>
              <w:pStyle w:val="23"/>
              <w:spacing w:line="200" w:lineRule="exact"/>
              <w:rPr>
                <w:rFonts w:hint="default" w:ascii="ＭＳ ゴシック" w:hAnsi="ＭＳ ゴシック"/>
                <w:color w:val="auto"/>
                <w:spacing w:val="0"/>
              </w:rPr>
            </w:pPr>
            <w:r>
              <w:rPr>
                <w:rFonts w:hint="eastAsia" w:ascii="ＭＳ ゴシック" w:hAnsi="ＭＳ ゴシック"/>
                <w:color w:val="auto"/>
                <w:spacing w:val="0"/>
              </w:rPr>
              <w:t>　　　</w:t>
            </w:r>
            <w:r>
              <w:rPr>
                <w:rFonts w:hint="eastAsia" w:ascii="ＭＳ ゴシック" w:hAnsi="ＭＳ ゴシック"/>
                <w:color w:val="auto"/>
                <w:spacing w:val="0"/>
                <w:w w:val="50"/>
              </w:rPr>
              <w:t>◆令３老介発０３３１第</w:t>
            </w:r>
            <w:r>
              <w:rPr>
                <w:rFonts w:hint="eastAsia" w:ascii="ＭＳ ゴシック" w:hAnsi="ＭＳ ゴシック"/>
                <w:color w:val="auto"/>
                <w:spacing w:val="0"/>
                <w:w w:val="50"/>
              </w:rPr>
              <w:t>1</w:t>
            </w:r>
            <w:r>
              <w:rPr>
                <w:rFonts w:hint="eastAsia" w:ascii="ＭＳ ゴシック" w:hAnsi="ＭＳ ゴシック"/>
                <w:color w:val="auto"/>
                <w:spacing w:val="0"/>
                <w:w w:val="50"/>
              </w:rPr>
              <w:t>号他</w:t>
            </w:r>
          </w:p>
          <w:p>
            <w:pPr>
              <w:pStyle w:val="23"/>
              <w:spacing w:line="200" w:lineRule="exact"/>
              <w:rPr>
                <w:rFonts w:hint="default" w:ascii="ＭＳ ゴシック" w:hAnsi="ＭＳ ゴシック"/>
                <w:color w:val="auto"/>
                <w:spacing w:val="0"/>
              </w:rPr>
            </w:pPr>
          </w:p>
          <w:p>
            <w:pPr>
              <w:pStyle w:val="23"/>
              <w:spacing w:line="200" w:lineRule="exact"/>
              <w:ind w:left="184" w:hanging="184" w:hangingChars="100"/>
              <w:rPr>
                <w:rFonts w:hint="eastAsia" w:ascii="ＭＳ ゴシック" w:hAnsi="ＭＳ ゴシック"/>
                <w:color w:val="auto"/>
              </w:rPr>
            </w:pPr>
            <w:r>
              <w:rPr>
                <w:rFonts w:hint="eastAsia" w:ascii="ＭＳ ゴシック" w:hAnsi="ＭＳ ゴシック"/>
                <w:color w:val="auto"/>
              </w:rPr>
              <w:t>□</w:t>
            </w:r>
            <w:r>
              <w:rPr>
                <w:rFonts w:hint="eastAsia" w:ascii="ＭＳ ゴシック" w:hAnsi="ＭＳ ゴシック"/>
                <w:color w:val="auto"/>
                <w:spacing w:val="1"/>
              </w:rPr>
              <w:t>　</w:t>
            </w:r>
            <w:r>
              <w:rPr>
                <w:rFonts w:hint="eastAsia" w:ascii="ＭＳ ゴシック" w:hAnsi="ＭＳ ゴシック"/>
                <w:color w:val="auto"/>
              </w:rPr>
              <w:t>介護支援専門員は、適切な保健医療サービス及び福祉サービスが総合的かつ効率的に提供された場合においても、利用者がその居宅において日常生活を営むことが困難となったと認める場合又は利用者が介護保険施設への入院又は入所を希望する場合には、介護保険施設への紹介その他の便宜の提供を行っているか。</w:t>
            </w:r>
          </w:p>
          <w:p>
            <w:pPr>
              <w:pStyle w:val="23"/>
              <w:spacing w:line="200" w:lineRule="exact"/>
              <w:ind w:left="184" w:hanging="184" w:hangingChars="100"/>
              <w:rPr>
                <w:rFonts w:hint="eastAsia" w:ascii="ＭＳ ゴシック" w:hAnsi="ＭＳ ゴシック"/>
                <w:color w:val="auto"/>
                <w:w w:val="50"/>
              </w:rPr>
            </w:pPr>
            <w:r>
              <w:rPr>
                <w:rFonts w:hint="eastAsia" w:ascii="ＭＳ ゴシック" w:hAnsi="ＭＳ ゴシック"/>
                <w:color w:val="auto"/>
              </w:rPr>
              <w:t>　　　</w:t>
            </w:r>
            <w:r>
              <w:rPr>
                <w:rFonts w:hint="eastAsia" w:ascii="ＭＳ ゴシック" w:hAnsi="ＭＳ ゴシック"/>
                <w:color w:val="auto"/>
                <w:w w:val="50"/>
              </w:rPr>
              <w:t>◆平１１厚令３８第１３条第１７号</w:t>
            </w:r>
          </w:p>
          <w:p>
            <w:pPr>
              <w:pStyle w:val="23"/>
              <w:spacing w:line="200" w:lineRule="exact"/>
              <w:ind w:left="94" w:hanging="94" w:hangingChars="100"/>
              <w:rPr>
                <w:rFonts w:hint="eastAsia" w:ascii="ＭＳ ゴシック" w:hAnsi="ＭＳ ゴシック"/>
                <w:color w:val="auto"/>
                <w:w w:val="50"/>
              </w:rPr>
            </w:pPr>
          </w:p>
          <w:p>
            <w:pPr>
              <w:pStyle w:val="23"/>
              <w:spacing w:line="200" w:lineRule="exact"/>
              <w:ind w:left="360" w:hanging="360" w:hangingChars="200"/>
              <w:rPr>
                <w:rFonts w:hint="eastAsia" w:ascii="ＭＳ ゴシック" w:hAnsi="ＭＳ ゴシック"/>
                <w:color w:val="auto"/>
              </w:rPr>
            </w:pPr>
            <w:r>
              <w:rPr>
                <w:rFonts w:hint="eastAsia" w:ascii="ＭＳ ゴシック" w:hAnsi="ＭＳ ゴシック"/>
                <w:color w:val="auto"/>
                <w:spacing w:val="0"/>
              </w:rPr>
              <w:t>　</w:t>
            </w:r>
            <w:r>
              <w:rPr>
                <w:rFonts w:hint="eastAsia" w:ascii="ＭＳ ゴシック" w:hAnsi="ＭＳ ゴシック"/>
                <w:color w:val="auto"/>
              </w:rPr>
              <w:t>◎　介護保険施設はそれぞれ医療機能等が異なることに鑑み、主治医の意見を参考にする、主治医に意見を求める等をすること。</w:t>
            </w:r>
          </w:p>
          <w:p>
            <w:pPr>
              <w:pStyle w:val="0"/>
              <w:suppressAutoHyphens w:val="1"/>
              <w:kinsoku w:val="0"/>
              <w:wordWrap w:val="0"/>
              <w:autoSpaceDE w:val="0"/>
              <w:autoSpaceDN w:val="0"/>
              <w:spacing w:line="200" w:lineRule="exact"/>
              <w:jc w:val="left"/>
              <w:rPr>
                <w:rFonts w:hint="default" w:ascii="ＭＳ ゴシック" w:hAnsi="ＭＳ ゴシック" w:eastAsia="ＭＳ ゴシック"/>
                <w:color w:val="auto"/>
                <w:spacing w:val="2"/>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rPr>
              <w:t>◆平１１老企２２第２の３（８）⑱</w:t>
            </w:r>
          </w:p>
          <w:p>
            <w:pPr>
              <w:pStyle w:val="23"/>
              <w:spacing w:line="200" w:lineRule="exact"/>
              <w:rPr>
                <w:rFonts w:hint="default" w:ascii="ＭＳ ゴシック" w:hAnsi="ＭＳ ゴシック"/>
                <w:color w:val="auto"/>
                <w:spacing w:val="0"/>
              </w:rPr>
            </w:pPr>
          </w:p>
          <w:p>
            <w:pPr>
              <w:pStyle w:val="23"/>
              <w:spacing w:line="200" w:lineRule="exact"/>
              <w:ind w:left="184" w:hanging="184" w:hangingChars="100"/>
              <w:rPr>
                <w:rFonts w:hint="eastAsia" w:ascii="ＭＳ ゴシック" w:hAnsi="ＭＳ ゴシック"/>
                <w:color w:val="auto"/>
              </w:rPr>
            </w:pPr>
            <w:r>
              <w:rPr>
                <w:rFonts w:hint="eastAsia" w:ascii="ＭＳ ゴシック" w:hAnsi="ＭＳ ゴシック"/>
                <w:color w:val="auto"/>
              </w:rPr>
              <w:t>□　介護支援専門員は、介護保険施設等から退院退所しようとする要介護者から依頼があった場合、居宅における生活へ円滑に移行できるよう、あらかじめ居宅ｻｰﾋﾞｽ計画の作成等の援助を行っているか。</w:t>
            </w:r>
          </w:p>
          <w:p>
            <w:pPr>
              <w:pStyle w:val="23"/>
              <w:spacing w:line="200" w:lineRule="exact"/>
              <w:ind w:leftChars="0" w:firstLine="0" w:firstLineChars="0"/>
              <w:rPr>
                <w:rFonts w:hint="default" w:ascii="ＭＳ ゴシック" w:hAnsi="ＭＳ ゴシック"/>
                <w:color w:val="auto"/>
              </w:rPr>
            </w:pPr>
            <w:r>
              <w:rPr>
                <w:rFonts w:hint="eastAsia" w:ascii="ＭＳ ゴシック" w:hAnsi="ＭＳ ゴシック"/>
                <w:color w:val="auto"/>
              </w:rPr>
              <w:t>　　　</w:t>
            </w:r>
            <w:r>
              <w:rPr>
                <w:rFonts w:hint="eastAsia" w:ascii="ＭＳ ゴシック" w:hAnsi="ＭＳ ゴシック"/>
                <w:color w:val="auto"/>
                <w:w w:val="50"/>
              </w:rPr>
              <w:t>◆平１１厚令３８第１３条第１８号、平１１老企２２第２の３（８）⑲</w:t>
            </w:r>
          </w:p>
          <w:p>
            <w:pPr>
              <w:pStyle w:val="23"/>
              <w:spacing w:line="200" w:lineRule="exact"/>
              <w:rPr>
                <w:rFonts w:hint="eastAsia" w:ascii="ＭＳ ゴシック" w:hAnsi="ＭＳ ゴシック"/>
                <w:color w:val="auto"/>
                <w:spacing w:val="0"/>
              </w:rPr>
            </w:pPr>
          </w:p>
          <w:p>
            <w:pPr>
              <w:pStyle w:val="23"/>
              <w:spacing w:line="200" w:lineRule="exact"/>
              <w:ind w:left="184" w:hanging="184" w:hangingChars="100"/>
              <w:rPr>
                <w:rFonts w:hint="eastAsia" w:ascii="ＭＳ ゴシック" w:hAnsi="ＭＳ ゴシック"/>
                <w:color w:val="auto"/>
                <w:u w:val="single" w:color="auto"/>
              </w:rPr>
            </w:pPr>
            <w:r>
              <w:rPr>
                <w:rFonts w:hint="eastAsia" w:ascii="ＭＳ ゴシック" w:hAnsi="ＭＳ ゴシック"/>
                <w:color w:val="auto"/>
                <w:u w:val="none" w:color="auto"/>
              </w:rPr>
              <w:t>□　介護支援専門員は、厚生労働省大臣が定める回数以上の訪問介護（厚生労働大臣が定めるものに限る。）を位置付ける場合にあっては、その利用の妥当性を検討し、当該居宅サービス計画に訪問介護が必要な理由を記載するとともに、当該居宅サービス計画を市に届け出ているか。　　</w:t>
            </w:r>
            <w:r>
              <w:rPr>
                <w:rFonts w:hint="eastAsia" w:ascii="ＭＳ ゴシック" w:hAnsi="ＭＳ ゴシック"/>
                <w:color w:val="auto"/>
                <w:w w:val="50"/>
              </w:rPr>
              <w:t>◆平１１厚令３８第１３条第１８の２号、平１１老企２２第２の３（８）⑳</w:t>
            </w:r>
          </w:p>
          <w:p>
            <w:pPr>
              <w:pStyle w:val="23"/>
              <w:spacing w:line="200" w:lineRule="exact"/>
              <w:rPr>
                <w:rFonts w:hint="eastAsia" w:ascii="ＭＳ ゴシック" w:hAnsi="ＭＳ ゴシック"/>
                <w:b w:val="0"/>
                <w:color w:val="auto"/>
                <w:spacing w:val="0"/>
                <w:u w:val="none" w:color="auto"/>
              </w:rPr>
            </w:pPr>
          </w:p>
          <w:p>
            <w:pPr>
              <w:pStyle w:val="23"/>
              <w:spacing w:line="200" w:lineRule="exact"/>
              <w:rPr>
                <w:rFonts w:hint="eastAsia" w:ascii="ＭＳ ゴシック" w:hAnsi="ＭＳ ゴシック"/>
                <w:b w:val="0"/>
                <w:color w:val="auto"/>
                <w:spacing w:val="0"/>
                <w:u w:val="none" w:color="auto"/>
              </w:rPr>
            </w:pPr>
            <w:r>
              <w:rPr>
                <w:rFonts w:hint="eastAsia" w:ascii="ＭＳ ゴシック" w:hAnsi="ＭＳ ゴシック"/>
                <w:b w:val="0"/>
                <w:color w:val="auto"/>
                <w:spacing w:val="0"/>
                <w:u w:val="none" w:color="auto"/>
              </w:rPr>
              <w:t>　※　厚生労働大臣が定める回数及び訪問介護</w:t>
            </w:r>
          </w:p>
          <w:p>
            <w:pPr>
              <w:pStyle w:val="23"/>
              <w:spacing w:line="200" w:lineRule="exact"/>
              <w:rPr>
                <w:rFonts w:hint="eastAsia" w:ascii="ＭＳ ゴシック" w:hAnsi="ＭＳ ゴシック"/>
                <w:b w:val="0"/>
                <w:color w:val="auto"/>
                <w:spacing w:val="0"/>
                <w:u w:val="none" w:color="auto"/>
              </w:rPr>
            </w:pPr>
            <w:r>
              <w:rPr>
                <w:rFonts w:hint="eastAsia" w:ascii="ＭＳ ゴシック" w:hAnsi="ＭＳ ゴシック"/>
                <w:b w:val="0"/>
                <w:color w:val="auto"/>
                <w:spacing w:val="0"/>
                <w:u w:val="none" w:color="auto"/>
              </w:rPr>
              <w:t>　　１　厚生労働大臣が定める回数</w:t>
            </w:r>
          </w:p>
          <w:p>
            <w:pPr>
              <w:pStyle w:val="23"/>
              <w:spacing w:line="200" w:lineRule="exact"/>
              <w:rPr>
                <w:rFonts w:hint="eastAsia" w:ascii="ＭＳ ゴシック" w:hAnsi="ＭＳ ゴシック"/>
                <w:b w:val="0"/>
                <w:color w:val="auto"/>
                <w:spacing w:val="0"/>
                <w:u w:val="none" w:color="auto"/>
              </w:rPr>
            </w:pPr>
            <w:r>
              <w:rPr>
                <w:rFonts w:hint="eastAsia" w:ascii="ＭＳ ゴシック" w:hAnsi="ＭＳ ゴシック"/>
                <w:b w:val="0"/>
                <w:color w:val="auto"/>
                <w:spacing w:val="0"/>
                <w:u w:val="none" w:color="auto"/>
              </w:rPr>
              <w:t>　　　イ　要介護１　１月につき２７回</w:t>
            </w:r>
          </w:p>
          <w:p>
            <w:pPr>
              <w:pStyle w:val="23"/>
              <w:spacing w:line="200" w:lineRule="exact"/>
              <w:rPr>
                <w:rFonts w:hint="eastAsia" w:ascii="ＭＳ ゴシック" w:hAnsi="ＭＳ ゴシック"/>
                <w:b w:val="0"/>
                <w:color w:val="auto"/>
                <w:spacing w:val="0"/>
                <w:u w:val="none" w:color="auto"/>
              </w:rPr>
            </w:pPr>
            <w:r>
              <w:rPr>
                <w:rFonts w:hint="eastAsia" w:ascii="ＭＳ ゴシック" w:hAnsi="ＭＳ ゴシック"/>
                <w:b w:val="0"/>
                <w:color w:val="auto"/>
                <w:spacing w:val="0"/>
                <w:u w:val="none" w:color="auto"/>
              </w:rPr>
              <w:t>　　　ロ　要介護２　１月につき３４回</w:t>
            </w:r>
          </w:p>
          <w:p>
            <w:pPr>
              <w:pStyle w:val="23"/>
              <w:spacing w:line="200" w:lineRule="exact"/>
              <w:rPr>
                <w:rFonts w:hint="eastAsia" w:ascii="ＭＳ ゴシック" w:hAnsi="ＭＳ ゴシック"/>
                <w:b w:val="0"/>
                <w:color w:val="auto"/>
                <w:spacing w:val="0"/>
                <w:u w:val="none" w:color="auto"/>
              </w:rPr>
            </w:pPr>
            <w:r>
              <w:rPr>
                <w:rFonts w:hint="eastAsia" w:ascii="ＭＳ ゴシック" w:hAnsi="ＭＳ ゴシック"/>
                <w:b w:val="0"/>
                <w:color w:val="auto"/>
                <w:spacing w:val="0"/>
                <w:u w:val="none" w:color="auto"/>
              </w:rPr>
              <w:t>　　　ハ　要介護３　１月につき４３回</w:t>
            </w:r>
          </w:p>
          <w:p>
            <w:pPr>
              <w:pStyle w:val="23"/>
              <w:spacing w:line="200" w:lineRule="exact"/>
              <w:rPr>
                <w:rFonts w:hint="eastAsia" w:ascii="ＭＳ ゴシック" w:hAnsi="ＭＳ ゴシック"/>
                <w:b w:val="0"/>
                <w:color w:val="auto"/>
                <w:spacing w:val="0"/>
                <w:u w:val="none" w:color="auto"/>
              </w:rPr>
            </w:pPr>
            <w:r>
              <w:rPr>
                <w:rFonts w:hint="eastAsia" w:ascii="ＭＳ ゴシック" w:hAnsi="ＭＳ ゴシック"/>
                <w:b w:val="0"/>
                <w:color w:val="auto"/>
                <w:spacing w:val="0"/>
                <w:u w:val="none" w:color="auto"/>
              </w:rPr>
              <w:t>　　　ニ　要介護４　１月につき３８回</w:t>
            </w:r>
          </w:p>
          <w:p>
            <w:pPr>
              <w:pStyle w:val="23"/>
              <w:spacing w:line="200" w:lineRule="exact"/>
              <w:rPr>
                <w:rFonts w:hint="eastAsia" w:ascii="ＭＳ ゴシック" w:hAnsi="ＭＳ ゴシック"/>
                <w:b w:val="0"/>
                <w:color w:val="auto"/>
                <w:spacing w:val="0"/>
                <w:u w:val="none" w:color="auto"/>
              </w:rPr>
            </w:pPr>
            <w:r>
              <w:rPr>
                <w:rFonts w:hint="eastAsia" w:ascii="ＭＳ ゴシック" w:hAnsi="ＭＳ ゴシック"/>
                <w:b w:val="0"/>
                <w:color w:val="auto"/>
                <w:spacing w:val="0"/>
                <w:u w:val="none" w:color="auto"/>
              </w:rPr>
              <w:t>　　　ホ　要介護５　１月につき３１回</w:t>
            </w:r>
          </w:p>
          <w:p>
            <w:pPr>
              <w:pStyle w:val="23"/>
              <w:spacing w:line="200" w:lineRule="exact"/>
              <w:rPr>
                <w:rFonts w:hint="eastAsia" w:ascii="ＭＳ ゴシック" w:hAnsi="ＭＳ ゴシック"/>
                <w:b w:val="0"/>
                <w:color w:val="auto"/>
                <w:spacing w:val="0"/>
                <w:u w:val="none" w:color="auto"/>
              </w:rPr>
            </w:pPr>
            <w:r>
              <w:rPr>
                <w:rFonts w:hint="eastAsia" w:ascii="ＭＳ ゴシック" w:hAnsi="ＭＳ ゴシック"/>
                <w:b w:val="0"/>
                <w:color w:val="auto"/>
                <w:spacing w:val="0"/>
                <w:u w:val="none" w:color="auto"/>
              </w:rPr>
              <w:t>　　２　厚生労働大臣が定める訪問介護</w:t>
            </w:r>
          </w:p>
          <w:p>
            <w:pPr>
              <w:pStyle w:val="23"/>
              <w:spacing w:line="200" w:lineRule="exact"/>
              <w:rPr>
                <w:rFonts w:hint="eastAsia" w:ascii="ＭＳ ゴシック" w:hAnsi="ＭＳ ゴシック"/>
                <w:b w:val="0"/>
                <w:color w:val="auto"/>
                <w:spacing w:val="0"/>
                <w:u w:val="none" w:color="auto"/>
              </w:rPr>
            </w:pPr>
            <w:r>
              <w:rPr>
                <w:rFonts w:hint="eastAsia" w:ascii="ＭＳ ゴシック" w:hAnsi="ＭＳ ゴシック"/>
                <w:b w:val="0"/>
                <w:color w:val="auto"/>
                <w:spacing w:val="0"/>
                <w:u w:val="none" w:color="auto"/>
              </w:rPr>
              <w:t>　　　生活援助が中心である指定訪問介護</w:t>
            </w:r>
          </w:p>
          <w:p>
            <w:pPr>
              <w:pStyle w:val="23"/>
              <w:spacing w:line="200" w:lineRule="exact"/>
              <w:rPr>
                <w:rFonts w:hint="default" w:ascii="ＭＳ ゴシック" w:hAnsi="ＭＳ ゴシック"/>
                <w:b w:val="0"/>
                <w:color w:val="auto"/>
                <w:spacing w:val="0"/>
                <w:u w:val="none" w:color="auto"/>
              </w:rPr>
            </w:pPr>
            <w:r>
              <w:rPr>
                <w:rFonts w:hint="eastAsia" w:ascii="ＭＳ ゴシック" w:hAnsi="ＭＳ ゴシック"/>
                <w:b w:val="0"/>
                <w:color w:val="auto"/>
                <w:spacing w:val="0"/>
                <w:u w:val="none" w:color="auto"/>
              </w:rPr>
              <w:t>　　　</w:t>
            </w:r>
            <w:r>
              <w:rPr>
                <w:rFonts w:hint="eastAsia" w:ascii="ＭＳ ゴシック" w:hAnsi="ＭＳ ゴシック"/>
                <w:b w:val="0"/>
                <w:color w:val="auto"/>
                <w:spacing w:val="0"/>
                <w:w w:val="50"/>
                <w:u w:val="none" w:color="auto"/>
              </w:rPr>
              <w:t>◆平３０厚告第２１８号</w:t>
            </w:r>
          </w:p>
          <w:p>
            <w:pPr>
              <w:pStyle w:val="23"/>
              <w:spacing w:line="200" w:lineRule="exact"/>
              <w:rPr>
                <w:rFonts w:hint="default" w:ascii="ＭＳ ゴシック" w:hAnsi="ＭＳ ゴシック"/>
                <w:b w:val="0"/>
                <w:color w:val="auto"/>
                <w:spacing w:val="0"/>
                <w:u w:val="none" w:color="auto"/>
              </w:rPr>
            </w:pPr>
          </w:p>
          <w:p>
            <w:pPr>
              <w:pStyle w:val="23"/>
              <w:spacing w:line="200" w:lineRule="exact"/>
              <w:ind w:left="360" w:hanging="360" w:hangingChars="200"/>
              <w:rPr>
                <w:rFonts w:hint="default" w:ascii="ＭＳ ゴシック" w:hAnsi="ＭＳ ゴシック"/>
                <w:b w:val="0"/>
                <w:color w:val="auto"/>
                <w:spacing w:val="0"/>
                <w:u w:val="none" w:color="auto"/>
              </w:rPr>
            </w:pPr>
            <w:r>
              <w:rPr>
                <w:rFonts w:hint="eastAsia" w:ascii="ＭＳ ゴシック" w:hAnsi="ＭＳ ゴシック"/>
                <w:b w:val="0"/>
                <w:color w:val="auto"/>
                <w:spacing w:val="0"/>
                <w:u w:val="none" w:color="auto"/>
              </w:rPr>
              <w:t>　◎　生活援助が中心である訪問介護の利用回数が統計的に見て通常の居宅サービス計画よりかけ離れている場合には、利用者の自立支援・重度化防止や地域資源の有効活用等の観点から、市が確認し、必要に応じて是正を促していくことが適当である。一定回数以上の訪問介護を位置付ける場合にその必要性を居宅サービス計画に記載するとともに、当該居宅サービスを市に届出なければならない。</w:t>
            </w:r>
          </w:p>
          <w:p>
            <w:pPr>
              <w:pStyle w:val="23"/>
              <w:spacing w:line="200" w:lineRule="exact"/>
              <w:ind w:left="360" w:hanging="360" w:hangingChars="200"/>
              <w:rPr>
                <w:rFonts w:hint="eastAsia" w:ascii="ＭＳ ゴシック" w:hAnsi="ＭＳ ゴシック"/>
                <w:b w:val="0"/>
                <w:color w:val="auto"/>
                <w:spacing w:val="0"/>
                <w:u w:val="none" w:color="auto"/>
              </w:rPr>
            </w:pPr>
            <w:r>
              <w:rPr>
                <w:rFonts w:hint="eastAsia" w:ascii="ＭＳ ゴシック" w:hAnsi="ＭＳ ゴシック"/>
                <w:b w:val="0"/>
                <w:color w:val="auto"/>
                <w:spacing w:val="0"/>
                <w:u w:val="none" w:color="auto"/>
              </w:rPr>
              <w:t>　　　届出にあたっては、当該月において作成又は変更した居宅サービス計画のうち一定回数以上の訪問介護を位置付けたものについて、翌月の末日までに市に届け出ることとする。</w:t>
            </w:r>
          </w:p>
          <w:p>
            <w:pPr>
              <w:pStyle w:val="23"/>
              <w:spacing w:line="200" w:lineRule="exact"/>
              <w:ind w:left="360" w:hanging="360" w:hangingChars="200"/>
              <w:rPr>
                <w:rFonts w:hint="eastAsia" w:ascii="ＭＳ ゴシック" w:hAnsi="ＭＳ ゴシック"/>
                <w:b w:val="0"/>
                <w:color w:val="auto"/>
                <w:spacing w:val="0"/>
                <w:u w:val="none" w:color="auto"/>
              </w:rPr>
            </w:pPr>
            <w:r>
              <w:rPr>
                <w:rFonts w:hint="eastAsia" w:ascii="ＭＳ ゴシック" w:hAnsi="ＭＳ ゴシック"/>
                <w:b w:val="0"/>
                <w:color w:val="auto"/>
                <w:spacing w:val="0"/>
                <w:u w:val="none" w:color="auto"/>
              </w:rPr>
              <w:t>　　　また、居宅サービス計画の届出頻度について、一度市が検証した居宅サービス計画の次回の届出は、１年後でよいものとする。市の検証の仕方については、包括的・継続的ケアマネジメント支援業務の効果的な実施のために、介護支援専門員、保健医療及び福祉に関する専門的知識を有する者、民生委員その他の関係者、関係機関及び関係団体（以下、「関係者等」という。）により構成される会議等の他に、当該市町村の職員やリハビリテーション専門職を派遣する形で行うサービス担当者会議等での検証も可能である。</w:t>
            </w:r>
          </w:p>
          <w:p>
            <w:pPr>
              <w:pStyle w:val="23"/>
              <w:spacing w:line="200" w:lineRule="exact"/>
              <w:ind w:left="360" w:hanging="360" w:hangingChars="200"/>
              <w:rPr>
                <w:rFonts w:hint="eastAsia" w:ascii="ＭＳ ゴシック" w:hAnsi="ＭＳ ゴシック"/>
                <w:b w:val="0"/>
                <w:color w:val="auto"/>
                <w:spacing w:val="0"/>
                <w:u w:val="none" w:color="auto"/>
              </w:rPr>
            </w:pPr>
            <w:r>
              <w:rPr>
                <w:rFonts w:hint="eastAsia" w:ascii="ＭＳ ゴシック" w:hAnsi="ＭＳ ゴシック"/>
                <w:b w:val="0"/>
                <w:color w:val="auto"/>
                <w:spacing w:val="0"/>
                <w:u w:val="none" w:color="auto"/>
              </w:rPr>
              <w:t>　　　</w:t>
            </w:r>
            <w:r>
              <w:rPr>
                <w:rFonts w:hint="eastAsia" w:ascii="ＭＳ ゴシック" w:hAnsi="ＭＳ ゴシック"/>
                <w:b w:val="0"/>
                <w:color w:val="auto"/>
                <w:spacing w:val="0"/>
                <w:w w:val="50"/>
                <w:u w:val="none" w:color="auto"/>
              </w:rPr>
              <w:t>◆平１１老企２２第２の３（８）⑳</w:t>
            </w:r>
          </w:p>
          <w:p>
            <w:pPr>
              <w:pStyle w:val="23"/>
              <w:spacing w:line="200" w:lineRule="exact"/>
              <w:ind w:left="360" w:hanging="360" w:hangingChars="200"/>
              <w:rPr>
                <w:rFonts w:hint="eastAsia" w:ascii="ＭＳ ゴシック" w:hAnsi="ＭＳ ゴシック"/>
                <w:b w:val="0"/>
                <w:color w:val="auto"/>
                <w:spacing w:val="0"/>
                <w:u w:val="none" w:color="auto"/>
              </w:rPr>
            </w:pPr>
          </w:p>
          <w:p>
            <w:pPr>
              <w:pStyle w:val="23"/>
              <w:spacing w:line="200" w:lineRule="exact"/>
              <w:ind w:left="360" w:hanging="360" w:hangingChars="200"/>
              <w:rPr>
                <w:rFonts w:hint="eastAsia" w:ascii="ＭＳ ゴシック" w:hAnsi="ＭＳ ゴシック" w:eastAsia="ＭＳ ゴシック"/>
                <w:b w:val="0"/>
                <w:i w:val="1"/>
                <w:color w:val="auto"/>
                <w:spacing w:val="0"/>
                <w:u w:val="none" w:color="auto"/>
              </w:rPr>
            </w:pPr>
            <w:r>
              <w:rPr>
                <w:rFonts w:hint="eastAsia" w:ascii="ＭＳ ゴシック" w:hAnsi="ＭＳ ゴシック" w:eastAsia="ＭＳ ゴシック"/>
                <w:b w:val="0"/>
                <w:i w:val="1"/>
                <w:color w:val="auto"/>
                <w:spacing w:val="0"/>
                <w:u w:val="none" w:color="auto"/>
              </w:rPr>
              <w:t>　　Ｈ</w:t>
            </w:r>
            <w:r>
              <w:rPr>
                <w:rFonts w:hint="eastAsia" w:ascii="ＭＳ ゴシック" w:hAnsi="ＭＳ ゴシック" w:eastAsia="ＭＳ ゴシック"/>
                <w:b w:val="0"/>
                <w:i w:val="1"/>
                <w:color w:val="auto"/>
                <w:spacing w:val="0"/>
                <w:u w:val="none" w:color="auto"/>
              </w:rPr>
              <w:t>30</w:t>
            </w:r>
            <w:r>
              <w:rPr>
                <w:rFonts w:hint="eastAsia" w:ascii="ＭＳ ゴシック" w:hAnsi="ＭＳ ゴシック" w:eastAsia="ＭＳ ゴシック"/>
                <w:b w:val="0"/>
                <w:i w:val="1"/>
                <w:color w:val="auto"/>
                <w:spacing w:val="0"/>
                <w:u w:val="none" w:color="auto"/>
              </w:rPr>
              <w:t>Ｑ＆Ａ　</w:t>
            </w:r>
            <w:r>
              <w:rPr>
                <w:rFonts w:hint="eastAsia" w:ascii="ＭＳ ゴシック" w:hAnsi="ＭＳ ゴシック" w:eastAsia="ＭＳ ゴシック"/>
                <w:b w:val="0"/>
                <w:i w:val="1"/>
                <w:color w:val="auto"/>
                <w:spacing w:val="0"/>
                <w:u w:val="none" w:color="auto"/>
              </w:rPr>
              <w:t>Vol.1</w:t>
            </w:r>
            <w:r>
              <w:rPr>
                <w:rFonts w:hint="eastAsia" w:ascii="ＭＳ ゴシック" w:hAnsi="ＭＳ ゴシック" w:eastAsia="ＭＳ ゴシック"/>
                <w:b w:val="0"/>
                <w:i w:val="1"/>
                <w:color w:val="auto"/>
                <w:spacing w:val="0"/>
                <w:u w:val="none" w:color="auto"/>
              </w:rPr>
              <w:t>　問</w:t>
            </w:r>
            <w:r>
              <w:rPr>
                <w:rFonts w:hint="eastAsia" w:ascii="ＭＳ ゴシック" w:hAnsi="ＭＳ ゴシック" w:eastAsia="ＭＳ ゴシック"/>
                <w:b w:val="0"/>
                <w:i w:val="1"/>
                <w:color w:val="auto"/>
                <w:spacing w:val="0"/>
                <w:u w:val="none" w:color="auto"/>
              </w:rPr>
              <w:t>134</w:t>
            </w:r>
          </w:p>
          <w:p>
            <w:pPr>
              <w:pStyle w:val="23"/>
              <w:spacing w:line="200" w:lineRule="exact"/>
              <w:ind w:left="180" w:hanging="180" w:hangingChars="100"/>
              <w:rPr>
                <w:rFonts w:hint="default" w:ascii="ＭＳ ゴシック" w:hAnsi="ＭＳ ゴシック"/>
                <w:b w:val="0"/>
                <w:color w:val="auto"/>
                <w:spacing w:val="0"/>
                <w:u w:val="none" w:color="auto"/>
              </w:rPr>
            </w:pPr>
            <w:r>
              <w:rPr>
                <w:rFonts w:hint="eastAsia" w:ascii="ＭＳ ゴシック" w:hAnsi="ＭＳ ゴシック" w:eastAsia="ＭＳ ゴシック"/>
                <w:b w:val="0"/>
                <w:i w:val="1"/>
                <w:color w:val="auto"/>
                <w:spacing w:val="0"/>
                <w:u w:val="none" w:color="auto"/>
              </w:rPr>
              <w:t>　　基準第</w:t>
            </w:r>
            <w:r>
              <w:rPr>
                <w:rFonts w:hint="eastAsia" w:ascii="ＭＳ ゴシック" w:hAnsi="ＭＳ ゴシック" w:eastAsia="ＭＳ ゴシック"/>
                <w:b w:val="0"/>
                <w:i w:val="1"/>
                <w:color w:val="auto"/>
                <w:spacing w:val="0"/>
                <w:u w:val="none" w:color="auto"/>
              </w:rPr>
              <w:t>13</w:t>
            </w:r>
            <w:r>
              <w:rPr>
                <w:rFonts w:hint="eastAsia" w:ascii="ＭＳ ゴシック" w:hAnsi="ＭＳ ゴシック" w:eastAsia="ＭＳ ゴシック"/>
                <w:b w:val="0"/>
                <w:i w:val="1"/>
                <w:color w:val="auto"/>
                <w:spacing w:val="0"/>
                <w:u w:val="none" w:color="auto"/>
              </w:rPr>
              <w:t>条第</w:t>
            </w:r>
            <w:r>
              <w:rPr>
                <w:rFonts w:hint="eastAsia" w:ascii="ＭＳ ゴシック" w:hAnsi="ＭＳ ゴシック" w:eastAsia="ＭＳ ゴシック"/>
                <w:b w:val="0"/>
                <w:i w:val="1"/>
                <w:color w:val="auto"/>
                <w:spacing w:val="0"/>
                <w:u w:val="none" w:color="auto"/>
              </w:rPr>
              <w:t>18</w:t>
            </w:r>
            <w:r>
              <w:rPr>
                <w:rFonts w:hint="eastAsia" w:ascii="ＭＳ ゴシック" w:hAnsi="ＭＳ ゴシック" w:eastAsia="ＭＳ ゴシック"/>
                <w:b w:val="0"/>
                <w:i w:val="1"/>
                <w:color w:val="auto"/>
                <w:spacing w:val="0"/>
                <w:u w:val="none" w:color="auto"/>
              </w:rPr>
              <w:t>号の２に基づき、市町村に居宅サービス計画を提出するにあたっては、訪問介護（生活援助中心型）の必要性について記載することとなっているが、当該利用者について、家族の支援を受けられない状況や認知症等の症状があることその他の事情により、訪問介護（生活援助中心型）の利用が必要である理由が居宅サービス計画の記載内容から分かる場合には、当該居宅サービス計画のみを提出すれば足り、別途理由書の提出を求めるものではない。</w:t>
            </w:r>
          </w:p>
          <w:p>
            <w:pPr>
              <w:pStyle w:val="23"/>
              <w:spacing w:line="200" w:lineRule="exact"/>
              <w:rPr>
                <w:rFonts w:hint="default" w:ascii="ＭＳ ゴシック" w:hAnsi="ＭＳ ゴシック"/>
                <w:b w:val="0"/>
                <w:color w:val="auto"/>
                <w:spacing w:val="0"/>
                <w:u w:val="none" w:color="auto"/>
              </w:rPr>
            </w:pPr>
          </w:p>
          <w:p>
            <w:pPr>
              <w:pStyle w:val="23"/>
              <w:spacing w:line="200" w:lineRule="exact"/>
              <w:ind w:left="180" w:hanging="180" w:hangingChars="100"/>
              <w:rPr>
                <w:rFonts w:hint="default" w:ascii="ＭＳ ゴシック" w:hAnsi="ＭＳ ゴシック"/>
                <w:b w:val="0"/>
                <w:color w:val="auto"/>
                <w:spacing w:val="0"/>
                <w:u w:val="none" w:color="auto"/>
              </w:rPr>
            </w:pPr>
            <w:r>
              <w:rPr>
                <w:rFonts w:hint="eastAsia" w:ascii="ＭＳ ゴシック" w:hAnsi="ＭＳ ゴシック"/>
                <w:b w:val="0"/>
                <w:color w:val="auto"/>
                <w:spacing w:val="0"/>
                <w:u w:val="none" w:color="auto"/>
              </w:rPr>
              <w:t>□　介護支援専門員は、その勤務する指定居宅介護支援事業所において作成された居宅サービス計画に位置付けられた指定居宅サービス等に係る居宅介護サービス費、特例居宅介護サービス費、地域密着型介護サービス費及び特例地域密着型介護サービス費の総額が法第</w:t>
            </w:r>
            <w:r>
              <w:rPr>
                <w:rFonts w:hint="eastAsia" w:ascii="ＭＳ ゴシック" w:hAnsi="ＭＳ ゴシック"/>
                <w:b w:val="0"/>
                <w:color w:val="auto"/>
                <w:spacing w:val="0"/>
                <w:u w:val="none" w:color="auto"/>
              </w:rPr>
              <w:t>43</w:t>
            </w:r>
            <w:r>
              <w:rPr>
                <w:rFonts w:hint="eastAsia" w:ascii="ＭＳ ゴシック" w:hAnsi="ＭＳ ゴシック"/>
                <w:b w:val="0"/>
                <w:color w:val="auto"/>
                <w:spacing w:val="0"/>
                <w:u w:val="none" w:color="auto"/>
              </w:rPr>
              <w:t>条第２項に規定する居宅介護サービス費等区分支給限度基準額に占める割合及び訪問介護に係る居宅介護サービス費がサービス費の総額に占める割合が厚生労働大臣が定める基準に該当する場合であって、かつ、南丹市からの求めがあった場合には、当該指定居宅介護支援事業所の居宅サービス計画の利用の妥当性を検討し、当該居宅サービス計画に訪問介護が必要な理由等を記載するとともに、当該居宅サービス計画を南丹市に届け出なければならない。</w:t>
            </w:r>
            <w:r>
              <w:rPr>
                <w:rFonts w:hint="eastAsia" w:ascii="ＭＳ ゴシック" w:hAnsi="ＭＳ ゴシック"/>
                <w:color w:val="auto"/>
                <w:u w:val="none" w:color="auto"/>
              </w:rPr>
              <w:t>　</w:t>
            </w:r>
            <w:r>
              <w:rPr>
                <w:rFonts w:hint="eastAsia" w:ascii="ＭＳ ゴシック" w:hAnsi="ＭＳ ゴシック"/>
                <w:color w:val="auto"/>
                <w:w w:val="50"/>
              </w:rPr>
              <w:t>◆平１１厚令３８第１３条第１８の３号</w:t>
            </w:r>
          </w:p>
          <w:p>
            <w:pPr>
              <w:pStyle w:val="23"/>
              <w:spacing w:line="200" w:lineRule="exact"/>
              <w:rPr>
                <w:rFonts w:hint="default" w:ascii="ＭＳ ゴシック" w:hAnsi="ＭＳ ゴシック"/>
                <w:b w:val="0"/>
                <w:color w:val="auto"/>
                <w:spacing w:val="0"/>
                <w:u w:val="none" w:color="auto"/>
              </w:rPr>
            </w:pPr>
          </w:p>
          <w:p>
            <w:pPr>
              <w:pStyle w:val="23"/>
              <w:spacing w:line="200" w:lineRule="exact"/>
              <w:rPr>
                <w:rFonts w:hint="eastAsia" w:ascii="ＭＳ ゴシック" w:hAnsi="ＭＳ ゴシック"/>
                <w:b w:val="0"/>
                <w:color w:val="auto"/>
                <w:spacing w:val="0"/>
                <w:u w:val="none" w:color="auto"/>
              </w:rPr>
            </w:pPr>
            <w:r>
              <w:rPr>
                <w:rFonts w:hint="eastAsia" w:ascii="ＭＳ ゴシック" w:hAnsi="ＭＳ ゴシック"/>
                <w:b w:val="0"/>
                <w:color w:val="auto"/>
                <w:spacing w:val="0"/>
                <w:u w:val="none" w:color="auto"/>
              </w:rPr>
              <w:t>　※厚生労働大臣が定める基準　</w:t>
            </w:r>
            <w:r>
              <w:rPr>
                <w:rFonts w:hint="eastAsia" w:ascii="ＭＳ ゴシック" w:hAnsi="ＭＳ ゴシック"/>
                <w:b w:val="0"/>
                <w:color w:val="auto"/>
                <w:spacing w:val="0"/>
                <w:w w:val="50"/>
                <w:u w:val="none" w:color="auto"/>
              </w:rPr>
              <w:t>◆令３厚告３３６</w:t>
            </w:r>
          </w:p>
          <w:p>
            <w:pPr>
              <w:pStyle w:val="23"/>
              <w:spacing w:line="200" w:lineRule="exact"/>
              <w:ind w:left="360" w:hanging="360" w:hangingChars="200"/>
              <w:rPr>
                <w:rFonts w:hint="eastAsia" w:ascii="ＭＳ ゴシック" w:hAnsi="ＭＳ ゴシック"/>
                <w:b w:val="0"/>
                <w:color w:val="auto"/>
                <w:spacing w:val="0"/>
                <w:u w:val="none" w:color="auto"/>
              </w:rPr>
            </w:pPr>
            <w:r>
              <w:rPr>
                <w:rFonts w:hint="eastAsia" w:ascii="ＭＳ ゴシック" w:hAnsi="ＭＳ ゴシック"/>
                <w:b w:val="0"/>
                <w:color w:val="auto"/>
                <w:spacing w:val="0"/>
                <w:u w:val="none" w:color="auto"/>
              </w:rPr>
              <w:t>　イ　居宅サービス計画に位置付けられた指定居宅サービス等に係る居宅介護サービス費、特例居宅介護サービス費、地域密着型介護サービス費及び特例地域密着型介護サービス費（以下「サービス費」という。）の総額が介護保険法（平成９年法律第</w:t>
            </w:r>
            <w:r>
              <w:rPr>
                <w:rFonts w:hint="eastAsia" w:ascii="ＭＳ ゴシック" w:hAnsi="ＭＳ ゴシック"/>
                <w:b w:val="0"/>
                <w:color w:val="auto"/>
                <w:spacing w:val="0"/>
                <w:u w:val="none" w:color="auto"/>
              </w:rPr>
              <w:t>123</w:t>
            </w:r>
            <w:r>
              <w:rPr>
                <w:rFonts w:hint="eastAsia" w:ascii="ＭＳ ゴシック" w:hAnsi="ＭＳ ゴシック"/>
                <w:b w:val="0"/>
                <w:color w:val="auto"/>
                <w:spacing w:val="0"/>
                <w:u w:val="none" w:color="auto"/>
              </w:rPr>
              <w:t>号）第</w:t>
            </w:r>
            <w:r>
              <w:rPr>
                <w:rFonts w:hint="eastAsia" w:ascii="ＭＳ ゴシック" w:hAnsi="ＭＳ ゴシック"/>
                <w:b w:val="0"/>
                <w:color w:val="auto"/>
                <w:spacing w:val="0"/>
                <w:u w:val="none" w:color="auto"/>
              </w:rPr>
              <w:t>43</w:t>
            </w:r>
            <w:r>
              <w:rPr>
                <w:rFonts w:hint="eastAsia" w:ascii="ＭＳ ゴシック" w:hAnsi="ＭＳ ゴシック"/>
                <w:b w:val="0"/>
                <w:color w:val="auto"/>
                <w:spacing w:val="0"/>
                <w:u w:val="none" w:color="auto"/>
              </w:rPr>
              <w:t>条第２項に規定する居宅介護サービス費等区分支給限度基準額に占める割合　</w:t>
            </w:r>
            <w:r>
              <w:rPr>
                <w:rFonts w:hint="eastAsia" w:ascii="ＭＳ ゴシック" w:hAnsi="ＭＳ ゴシック"/>
                <w:b w:val="0"/>
                <w:color w:val="auto"/>
                <w:spacing w:val="0"/>
                <w:u w:val="none" w:color="auto"/>
              </w:rPr>
              <w:t>100</w:t>
            </w:r>
            <w:r>
              <w:rPr>
                <w:rFonts w:hint="eastAsia" w:ascii="ＭＳ ゴシック" w:hAnsi="ＭＳ ゴシック"/>
                <w:b w:val="0"/>
                <w:color w:val="auto"/>
                <w:spacing w:val="0"/>
                <w:u w:val="none" w:color="auto"/>
              </w:rPr>
              <w:t>分の</w:t>
            </w:r>
            <w:r>
              <w:rPr>
                <w:rFonts w:hint="eastAsia" w:ascii="ＭＳ ゴシック" w:hAnsi="ＭＳ ゴシック"/>
                <w:b w:val="0"/>
                <w:color w:val="auto"/>
                <w:spacing w:val="0"/>
                <w:u w:val="none" w:color="auto"/>
              </w:rPr>
              <w:t>70</w:t>
            </w:r>
            <w:r>
              <w:rPr>
                <w:rFonts w:hint="eastAsia" w:ascii="ＭＳ ゴシック" w:hAnsi="ＭＳ ゴシック"/>
                <w:b w:val="0"/>
                <w:color w:val="auto"/>
                <w:spacing w:val="0"/>
                <w:u w:val="none" w:color="auto"/>
              </w:rPr>
              <w:t>以上。</w:t>
            </w:r>
          </w:p>
          <w:p>
            <w:pPr>
              <w:pStyle w:val="23"/>
              <w:spacing w:line="200" w:lineRule="exact"/>
              <w:ind w:left="360" w:hanging="360" w:hangingChars="200"/>
              <w:rPr>
                <w:rFonts w:hint="default" w:ascii="ＭＳ ゴシック" w:hAnsi="ＭＳ ゴシック"/>
                <w:b w:val="0"/>
                <w:color w:val="auto"/>
                <w:spacing w:val="0"/>
                <w:u w:val="none" w:color="auto"/>
              </w:rPr>
            </w:pPr>
            <w:r>
              <w:rPr>
                <w:rFonts w:hint="eastAsia" w:ascii="ＭＳ ゴシック" w:hAnsi="ＭＳ ゴシック"/>
                <w:b w:val="0"/>
                <w:color w:val="auto"/>
                <w:spacing w:val="0"/>
                <w:u w:val="none" w:color="auto"/>
              </w:rPr>
              <w:t>　ロ　訪問介護に係る居宅介護サービス費がサービス費の総額に占める割合　</w:t>
            </w:r>
            <w:r>
              <w:rPr>
                <w:rFonts w:hint="eastAsia" w:ascii="ＭＳ ゴシック" w:hAnsi="ＭＳ ゴシック"/>
                <w:b w:val="0"/>
                <w:color w:val="auto"/>
                <w:spacing w:val="0"/>
                <w:u w:val="none" w:color="auto"/>
              </w:rPr>
              <w:t>100</w:t>
            </w:r>
            <w:r>
              <w:rPr>
                <w:rFonts w:hint="eastAsia" w:ascii="ＭＳ ゴシック" w:hAnsi="ＭＳ ゴシック"/>
                <w:b w:val="0"/>
                <w:color w:val="auto"/>
                <w:spacing w:val="0"/>
                <w:u w:val="none" w:color="auto"/>
              </w:rPr>
              <w:t>分の</w:t>
            </w:r>
            <w:r>
              <w:rPr>
                <w:rFonts w:hint="eastAsia" w:ascii="ＭＳ ゴシック" w:hAnsi="ＭＳ ゴシック"/>
                <w:b w:val="0"/>
                <w:color w:val="auto"/>
                <w:spacing w:val="0"/>
                <w:u w:val="none" w:color="auto"/>
              </w:rPr>
              <w:t>60</w:t>
            </w:r>
            <w:r>
              <w:rPr>
                <w:rFonts w:hint="eastAsia" w:ascii="ＭＳ ゴシック" w:hAnsi="ＭＳ ゴシック"/>
                <w:b w:val="0"/>
                <w:color w:val="auto"/>
                <w:spacing w:val="0"/>
                <w:u w:val="none" w:color="auto"/>
              </w:rPr>
              <w:t>以上。</w:t>
            </w:r>
          </w:p>
          <w:p>
            <w:pPr>
              <w:pStyle w:val="23"/>
              <w:spacing w:line="200" w:lineRule="exact"/>
              <w:rPr>
                <w:rFonts w:hint="default" w:ascii="ＭＳ ゴシック" w:hAnsi="ＭＳ ゴシック"/>
                <w:b w:val="0"/>
                <w:color w:val="auto"/>
                <w:spacing w:val="0"/>
                <w:u w:val="none" w:color="auto"/>
              </w:rPr>
            </w:pPr>
          </w:p>
          <w:p>
            <w:pPr>
              <w:pStyle w:val="23"/>
              <w:spacing w:line="200" w:lineRule="exact"/>
              <w:ind w:left="360" w:hanging="360" w:hangingChars="200"/>
              <w:rPr>
                <w:rFonts w:hint="eastAsia" w:ascii="ＭＳ ゴシック" w:hAnsi="ＭＳ ゴシック"/>
                <w:b w:val="0"/>
                <w:color w:val="auto"/>
                <w:spacing w:val="0"/>
                <w:u w:val="none" w:color="auto"/>
              </w:rPr>
            </w:pPr>
            <w:r>
              <w:rPr>
                <w:rFonts w:hint="eastAsia" w:ascii="ＭＳ ゴシック" w:hAnsi="ＭＳ ゴシック"/>
                <w:b w:val="0"/>
                <w:color w:val="auto"/>
                <w:spacing w:val="0"/>
                <w:u w:val="none" w:color="auto"/>
              </w:rPr>
              <w:t>　◎　居宅サービス計画に位置づけられたサービスの合計単位数が区分支給限度基準額（単位数）に占める割合や訪問介護に係る合計単位数が居宅サービス等合計単位数に占める割合が厚生労働大臣が定める基準（上記１８の３の基準をいう。）に該当する場合に、利用者の自立支援・重度化防止や地域資源の有効活用等の観点から、南丹市が確認し、必要に応じて是正を促していくことが適当である。このため、当該基準に該当する場合にその必要性を居宅サービス計画に記載するとともに、当該居宅サービス計画を南丹市に届け出なければならないことを規定するものである。届出にあたっては、当該月において作成又は変更（軽微な変更を除く。）した居宅サービス計画に位置づけられたサービスが当該基準に該当する場合には、市町村に届け出ることとする。なお、ここでいう当該月において作成又は変更した居宅サービス計画とは、当該月において利用者の同意を得て交付をした居宅サービス計画をいう。</w:t>
            </w:r>
          </w:p>
          <w:p>
            <w:pPr>
              <w:pStyle w:val="23"/>
              <w:spacing w:line="200" w:lineRule="exact"/>
              <w:ind w:left="360" w:hanging="360" w:hangingChars="200"/>
              <w:rPr>
                <w:rFonts w:hint="default" w:ascii="ＭＳ ゴシック" w:hAnsi="ＭＳ ゴシック"/>
                <w:b w:val="0"/>
                <w:color w:val="auto"/>
                <w:spacing w:val="0"/>
                <w:w w:val="50"/>
                <w:u w:val="none" w:color="auto"/>
              </w:rPr>
            </w:pPr>
            <w:r>
              <w:rPr>
                <w:rFonts w:hint="eastAsia" w:ascii="ＭＳ ゴシック" w:hAnsi="ＭＳ ゴシック"/>
                <w:b w:val="0"/>
                <w:color w:val="auto"/>
                <w:spacing w:val="0"/>
                <w:u w:val="none" w:color="auto"/>
              </w:rPr>
              <w:t>　　　また、居宅サービス計画の届出頻度について、一度検証した居宅サービスの計画の次回の届出は、１年後でよいものとする。検証の仕方については、包括的・継続的ケアマネジメント支援業務の効果的な実施のために、関係者等により構成される会議等の他に、当該市町村の職員やリハビリテーション専門職を派遣する形で行うサービス担当者会議等での検証も可能である。　</w:t>
            </w:r>
            <w:r>
              <w:rPr>
                <w:rFonts w:hint="eastAsia" w:ascii="ＭＳ ゴシック" w:hAnsi="ＭＳ ゴシック"/>
                <w:b w:val="0"/>
                <w:color w:val="auto"/>
                <w:spacing w:val="0"/>
                <w:w w:val="50"/>
                <w:u w:val="none" w:color="auto"/>
              </w:rPr>
              <w:t>◆平１１老企２２第２の３（８）㉑</w:t>
            </w:r>
          </w:p>
          <w:p>
            <w:pPr>
              <w:pStyle w:val="23"/>
              <w:spacing w:line="200" w:lineRule="exact"/>
              <w:rPr>
                <w:rFonts w:hint="default" w:ascii="ＭＳ ゴシック" w:hAnsi="ＭＳ ゴシック"/>
                <w:b w:val="0"/>
                <w:color w:val="auto"/>
                <w:spacing w:val="0"/>
                <w:u w:val="none" w:color="auto"/>
              </w:rPr>
            </w:pPr>
          </w:p>
          <w:p>
            <w:pPr>
              <w:pStyle w:val="23"/>
              <w:spacing w:line="200" w:lineRule="exact"/>
              <w:ind w:left="184" w:hanging="184" w:hangingChars="100"/>
              <w:rPr>
                <w:rFonts w:hint="default" w:ascii="ＭＳ ゴシック" w:hAnsi="ＭＳ ゴシック" w:eastAsia="ＭＳ ゴシック"/>
                <w:color w:val="auto"/>
              </w:rPr>
            </w:pPr>
            <w:r>
              <w:rPr>
                <w:rFonts w:hint="eastAsia" w:ascii="ＭＳ ゴシック" w:hAnsi="ＭＳ ゴシック"/>
                <w:color w:val="auto"/>
              </w:rPr>
              <w:t>□　介護支援専門員は、利用者が訪問看護、通所リハビリテーション</w:t>
            </w:r>
            <w:r>
              <w:rPr>
                <w:rFonts w:hint="eastAsia" w:ascii="ＭＳ ゴシック" w:hAnsi="ＭＳ ゴシック" w:eastAsia="ＭＳ ゴシック"/>
                <w:color w:val="auto"/>
              </w:rPr>
              <w:t>等の医療サービスの利用を希望している場合その他必要な場合には利用者の同意を得て、主治の医師又は歯科医師の意見を求めているか。　　</w:t>
            </w:r>
            <w:r>
              <w:rPr>
                <w:rFonts w:hint="eastAsia" w:ascii="ＭＳ ゴシック" w:hAnsi="ＭＳ ゴシック" w:eastAsia="ＭＳ ゴシック"/>
                <w:color w:val="auto"/>
                <w:w w:val="50"/>
              </w:rPr>
              <w:t>◆平１１厚令３８第１３条第１９号</w:t>
            </w:r>
          </w:p>
          <w:p>
            <w:pPr>
              <w:pStyle w:val="0"/>
              <w:suppressAutoHyphens w:val="1"/>
              <w:kinsoku w:val="0"/>
              <w:wordWrap w:val="0"/>
              <w:autoSpaceDE w:val="0"/>
              <w:autoSpaceDN w:val="0"/>
              <w:spacing w:line="200" w:lineRule="exact"/>
              <w:ind w:left="180" w:hanging="180" w:hangingChars="100"/>
              <w:jc w:val="left"/>
              <w:rPr>
                <w:rFonts w:hint="eastAsia" w:ascii="ＭＳ ゴシック" w:hAnsi="ＭＳ ゴシック" w:eastAsia="ＭＳ ゴシック"/>
                <w:color w:val="auto"/>
              </w:rPr>
            </w:pPr>
          </w:p>
          <w:p>
            <w:pPr>
              <w:pStyle w:val="0"/>
              <w:suppressAutoHyphens w:val="1"/>
              <w:kinsoku w:val="0"/>
              <w:wordWrap w:val="0"/>
              <w:autoSpaceDE w:val="0"/>
              <w:autoSpaceDN w:val="0"/>
              <w:spacing w:line="200" w:lineRule="exact"/>
              <w:ind w:left="180" w:hanging="180" w:hangingChars="100"/>
              <w:jc w:val="left"/>
              <w:rPr>
                <w:rFonts w:hint="eastAsia" w:ascii="ＭＳ ゴシック" w:hAnsi="ＭＳ ゴシック" w:eastAsia="ＭＳ ゴシック"/>
                <w:color w:val="auto"/>
              </w:rPr>
            </w:pPr>
          </w:p>
          <w:p>
            <w:pPr>
              <w:pStyle w:val="0"/>
              <w:suppressAutoHyphens w:val="1"/>
              <w:kinsoku w:val="0"/>
              <w:wordWrap w:val="0"/>
              <w:autoSpaceDE w:val="0"/>
              <w:autoSpaceDN w:val="0"/>
              <w:spacing w:line="200" w:lineRule="exact"/>
              <w:ind w:left="180" w:hanging="180" w:hangingChars="100"/>
              <w:jc w:val="left"/>
              <w:rPr>
                <w:rFonts w:hint="eastAsia" w:ascii="ＭＳ ゴシック" w:hAnsi="ＭＳ ゴシック" w:eastAsia="ＭＳ ゴシック"/>
                <w:color w:val="auto"/>
              </w:rPr>
            </w:pPr>
            <w:r>
              <w:rPr>
                <w:rFonts w:hint="eastAsia" w:ascii="ＭＳ ゴシック" w:hAnsi="ＭＳ ゴシック"/>
                <w:color w:val="auto"/>
                <w:u w:val="none" w:color="auto"/>
              </w:rPr>
              <w:t>□　</w:t>
            </w:r>
            <w:r>
              <w:rPr>
                <w:rFonts w:hint="eastAsia" w:ascii="ＭＳ ゴシック" w:hAnsi="ＭＳ ゴシック" w:eastAsia="ＭＳ ゴシック"/>
                <w:color w:val="auto"/>
                <w:spacing w:val="2"/>
                <w:kern w:val="0"/>
                <w:u w:val="none" w:color="auto"/>
              </w:rPr>
              <w:t>19</w:t>
            </w:r>
            <w:r>
              <w:rPr>
                <w:rFonts w:hint="eastAsia" w:ascii="ＭＳ ゴシック" w:hAnsi="ＭＳ ゴシック" w:eastAsia="ＭＳ ゴシック"/>
                <w:color w:val="auto"/>
                <w:spacing w:val="2"/>
                <w:kern w:val="0"/>
                <w:u w:val="none" w:color="auto"/>
              </w:rPr>
              <w:t>の場合において、介護支援専門員は、居宅サービス計画を作成した際には、当該居宅サービス計画を主治の医師等に交付しなければならない。　　</w:t>
            </w:r>
            <w:r>
              <w:rPr>
                <w:rFonts w:hint="eastAsia" w:ascii="ＭＳ ゴシック" w:hAnsi="ＭＳ ゴシック" w:eastAsia="ＭＳ ゴシック"/>
                <w:color w:val="auto"/>
                <w:w w:val="50"/>
              </w:rPr>
              <w:t>◆平１１厚令３８第１３条第１９の２号</w:t>
            </w:r>
          </w:p>
          <w:p>
            <w:pPr>
              <w:pStyle w:val="23"/>
              <w:spacing w:line="200" w:lineRule="exact"/>
              <w:rPr>
                <w:rFonts w:hint="default" w:ascii="ＭＳ ゴシック" w:hAnsi="ＭＳ ゴシック"/>
                <w:color w:val="auto"/>
                <w:spacing w:val="0"/>
              </w:rPr>
            </w:pPr>
          </w:p>
          <w:p>
            <w:pPr>
              <w:pStyle w:val="23"/>
              <w:spacing w:line="200" w:lineRule="exact"/>
              <w:ind w:left="360" w:hanging="360" w:hangingChars="200"/>
              <w:rPr>
                <w:rFonts w:hint="default" w:ascii="ＭＳ ゴシック" w:hAnsi="ＭＳ ゴシック"/>
                <w:color w:val="auto"/>
                <w:spacing w:val="0"/>
              </w:rPr>
            </w:pPr>
            <w:r>
              <w:rPr>
                <w:rFonts w:hint="eastAsia" w:ascii="ＭＳ ゴシック" w:hAnsi="ＭＳ ゴシック"/>
                <w:color w:val="auto"/>
                <w:spacing w:val="0"/>
              </w:rPr>
              <w:t>　◎　訪問看護、訪問リハビリテーション、通所リハビリテーション、居宅療養管理指導、短期入所療養介護、定期巡回・随時対応型訪問介護看護（訪問看護サービスを利用する場合に限る。）及び看護小規模多機能型居宅介護（訪問看護サービスを利用する場合に限る。）については、主治の医師等とのより円滑な連携に資するよう、当該意見を踏まえて作成した居宅サービス計画については、意見を求めた主治の医師等に交付しなければならない。交付の方法については、対面のほか、郵送やメール等によることも差し支えない。「主治の医師等」については、要介護認定の申請のために主治医意見書を記載した医師に限定されないことに留意すること。特に、訪問リハビリテーション及び通所リハビリテーションについては、医療機関からの退院患者において、退院後のリハビリテーションの早期開始を推進する観点から、入院中の医療機関の医師による意見を踏まえて、速やかに医療サービスを含む居宅サービス計画を作成することが望ましい。</w:t>
            </w:r>
          </w:p>
          <w:p>
            <w:pPr>
              <w:pStyle w:val="23"/>
              <w:spacing w:line="200" w:lineRule="exact"/>
              <w:ind w:left="360" w:hanging="360" w:hangingChars="200"/>
              <w:rPr>
                <w:rFonts w:hint="default" w:ascii="ＭＳ ゴシック" w:hAnsi="ＭＳ ゴシック"/>
                <w:color w:val="auto"/>
                <w:spacing w:val="0"/>
              </w:rPr>
            </w:pPr>
            <w:r>
              <w:rPr>
                <w:rFonts w:hint="eastAsia" w:ascii="ＭＳ ゴシック" w:hAnsi="ＭＳ ゴシック"/>
                <w:color w:val="auto"/>
                <w:spacing w:val="0"/>
              </w:rPr>
              <w:t>　　　なお、医療サービス以外の指定居宅サービス等を居宅サービス計画に位置付ける場合にあって、当該指定居宅サービス等に係る主治の医師等の医学的観点からの留意事項が示されているときは、介護支援専門員は、当該留意点を尊重して居宅介護支援を行うものとする。　　</w:t>
            </w:r>
            <w:r>
              <w:rPr>
                <w:rFonts w:hint="eastAsia" w:ascii="ＭＳ ゴシック" w:hAnsi="ＭＳ ゴシック"/>
                <w:color w:val="auto"/>
                <w:spacing w:val="0"/>
                <w:w w:val="50"/>
              </w:rPr>
              <w:t>◆平１１老企２２第２の３（８）㉒</w:t>
            </w:r>
          </w:p>
          <w:p>
            <w:pPr>
              <w:pStyle w:val="23"/>
              <w:spacing w:line="200" w:lineRule="exact"/>
              <w:rPr>
                <w:rFonts w:hint="default" w:ascii="ＭＳ ゴシック" w:hAnsi="ＭＳ ゴシック"/>
                <w:color w:val="auto"/>
                <w:spacing w:val="0"/>
              </w:rPr>
            </w:pPr>
          </w:p>
          <w:p>
            <w:pPr>
              <w:pStyle w:val="23"/>
              <w:spacing w:line="200" w:lineRule="exact"/>
              <w:ind w:left="184" w:hanging="184" w:hangingChars="100"/>
              <w:rPr>
                <w:rFonts w:hint="eastAsia" w:ascii="ＭＳ ゴシック" w:hAnsi="ＭＳ ゴシック"/>
                <w:color w:val="auto"/>
              </w:rPr>
            </w:pPr>
            <w:r>
              <w:rPr>
                <w:rFonts w:hint="eastAsia" w:ascii="ＭＳ ゴシック" w:hAnsi="ＭＳ ゴシック"/>
                <w:color w:val="auto"/>
              </w:rPr>
              <w:t>□　介護支援専門員は、居宅サービス計画に訪問看護、通所リハビリ等の医療サービスを位置付ける場合にあっては、当該サービスに係る主治医等の指示がある場合に限りこれを行っているか。また、医療サービス以外の指定居宅サービス等を位置付ける場合にあっては、当該指定居宅サービス等に係る主治の医師の医学的観点からの留意事項が示されているときは、当該留意点を尊重してこれを行っているか。　　</w:t>
            </w:r>
            <w:r>
              <w:rPr>
                <w:rFonts w:hint="eastAsia" w:ascii="ＭＳ ゴシック" w:hAnsi="ＭＳ ゴシック"/>
                <w:color w:val="auto"/>
                <w:w w:val="50"/>
              </w:rPr>
              <w:t>◆平１１厚令３８第１３条第２０号</w:t>
            </w:r>
          </w:p>
          <w:p>
            <w:pPr>
              <w:pStyle w:val="23"/>
              <w:spacing w:line="200" w:lineRule="exact"/>
              <w:ind w:leftChars="0" w:firstLine="0" w:firstLineChars="0"/>
              <w:rPr>
                <w:rFonts w:hint="default" w:ascii="ＭＳ ゴシック" w:hAnsi="ＭＳ ゴシック"/>
                <w:color w:val="auto"/>
              </w:rPr>
            </w:pPr>
          </w:p>
          <w:p>
            <w:pPr>
              <w:pStyle w:val="23"/>
              <w:spacing w:line="200" w:lineRule="exact"/>
              <w:ind w:leftChars="0" w:firstLine="0" w:firstLineChars="0"/>
              <w:rPr>
                <w:rFonts w:hint="default" w:ascii="ＭＳ ゴシック" w:hAnsi="ＭＳ ゴシック"/>
                <w:i w:val="1"/>
                <w:color w:val="auto"/>
                <w:spacing w:val="0"/>
              </w:rPr>
            </w:pPr>
            <w:r>
              <w:rPr>
                <w:rFonts w:hint="eastAsia" w:ascii="ＭＳ ゴシック" w:hAnsi="ＭＳ ゴシック"/>
                <w:color w:val="auto"/>
              </w:rPr>
              <w:t>　　</w:t>
            </w:r>
            <w:r>
              <w:rPr>
                <w:rFonts w:hint="eastAsia" w:ascii="ＭＳ ゴシック" w:hAnsi="ＭＳ ゴシック"/>
                <w:i w:val="1"/>
                <w:color w:val="auto"/>
              </w:rPr>
              <w:t>Ｈ</w:t>
            </w:r>
            <w:r>
              <w:rPr>
                <w:rFonts w:hint="eastAsia" w:ascii="ＭＳ ゴシック" w:hAnsi="ＭＳ ゴシック"/>
                <w:i w:val="1"/>
                <w:color w:val="auto"/>
              </w:rPr>
              <w:t>24</w:t>
            </w:r>
            <w:r>
              <w:rPr>
                <w:rFonts w:hint="eastAsia" w:ascii="ＭＳ ゴシック" w:hAnsi="ＭＳ ゴシック"/>
                <w:i w:val="1"/>
                <w:color w:val="auto"/>
              </w:rPr>
              <w:t>Ｑ＆Ａ　</w:t>
            </w:r>
            <w:r>
              <w:rPr>
                <w:rFonts w:hint="eastAsia" w:ascii="ＭＳ ゴシック" w:hAnsi="ＭＳ ゴシック"/>
                <w:i w:val="1"/>
                <w:color w:val="auto"/>
              </w:rPr>
              <w:t>Vol.</w:t>
            </w:r>
            <w:r>
              <w:rPr>
                <w:rFonts w:hint="eastAsia" w:ascii="ＭＳ ゴシック" w:hAnsi="ＭＳ ゴシック"/>
                <w:i w:val="1"/>
                <w:color w:val="auto"/>
              </w:rPr>
              <w:t>１　問</w:t>
            </w:r>
            <w:r>
              <w:rPr>
                <w:rFonts w:hint="eastAsia" w:ascii="ＭＳ ゴシック" w:hAnsi="ＭＳ ゴシック"/>
                <w:i w:val="1"/>
                <w:color w:val="auto"/>
              </w:rPr>
              <w:t>117</w:t>
            </w:r>
            <w:r>
              <w:rPr>
                <w:rFonts w:hint="eastAsia" w:ascii="ＭＳ ゴシック" w:hAnsi="ＭＳ ゴシック"/>
                <w:i w:val="1"/>
                <w:color w:val="auto"/>
              </w:rPr>
              <w:t>（抜粋）</w:t>
            </w:r>
          </w:p>
          <w:p>
            <w:pPr>
              <w:pStyle w:val="23"/>
              <w:spacing w:line="200" w:lineRule="exact"/>
              <w:ind w:left="184" w:hanging="184" w:hangingChars="100"/>
              <w:rPr>
                <w:rFonts w:hint="eastAsia" w:ascii="ＭＳ ゴシック" w:hAnsi="ＭＳ ゴシック"/>
                <w:i w:val="1"/>
                <w:color w:val="auto"/>
              </w:rPr>
            </w:pPr>
            <w:r>
              <w:rPr>
                <w:rFonts w:hint="eastAsia" w:ascii="ＭＳ ゴシック" w:hAnsi="ＭＳ ゴシック"/>
                <w:i w:val="1"/>
                <w:color w:val="auto"/>
              </w:rPr>
              <w:t>　　介護職員によるたんの吸引等サービスの利用が必要な場合には、主治の医師の意見を求め、医師の指示の有無について確認するとともに、事業所が士士法に基づく登録を受けているかについても確認し、計画に位置付ける。</w:t>
            </w:r>
          </w:p>
          <w:p>
            <w:pPr>
              <w:pStyle w:val="23"/>
              <w:spacing w:line="200" w:lineRule="exact"/>
              <w:ind w:left="184" w:hanging="184" w:hangingChars="100"/>
              <w:rPr>
                <w:rFonts w:hint="eastAsia" w:ascii="ＭＳ ゴシック" w:hAnsi="ＭＳ ゴシック"/>
                <w:i w:val="1"/>
                <w:color w:val="auto"/>
              </w:rPr>
            </w:pPr>
          </w:p>
          <w:p>
            <w:pPr>
              <w:pStyle w:val="23"/>
              <w:spacing w:line="200" w:lineRule="exact"/>
              <w:ind w:left="184" w:hanging="184" w:hangingChars="100"/>
              <w:rPr>
                <w:rFonts w:hint="eastAsia" w:ascii="ＭＳ ゴシック" w:hAnsi="ＭＳ ゴシック"/>
                <w:color w:val="auto"/>
              </w:rPr>
            </w:pPr>
            <w:r>
              <w:rPr>
                <w:rFonts w:hint="eastAsia" w:ascii="ＭＳ ゴシック" w:hAnsi="ＭＳ ゴシック"/>
                <w:color w:val="auto"/>
              </w:rPr>
              <w:t>□　介護支援専門員は、居宅サービス計画に短期入所生活介護又は短期入所療養介護を位置付ける場合にあっては、利用者の居宅における自立した日常生活の維持に十分に留意するものとし、利用者の心身の状況等を勘案して特に必要と認められる場合を除き、短期入所生活介護及び短期入所療養介護を利用する日数が要介護認定の有効期間のおおむね半数を超えないようにしなければならない。</w:t>
            </w:r>
          </w:p>
          <w:p>
            <w:pPr>
              <w:pStyle w:val="23"/>
              <w:spacing w:line="200" w:lineRule="exact"/>
              <w:ind w:left="184" w:hanging="184" w:hangingChars="100"/>
              <w:rPr>
                <w:rFonts w:hint="eastAsia" w:ascii="ＭＳ ゴシック" w:hAnsi="ＭＳ ゴシック"/>
                <w:color w:val="auto"/>
                <w:w w:val="50"/>
              </w:rPr>
            </w:pPr>
            <w:r>
              <w:rPr>
                <w:rFonts w:hint="eastAsia" w:ascii="ＭＳ ゴシック" w:hAnsi="ＭＳ ゴシック"/>
                <w:color w:val="auto"/>
              </w:rPr>
              <w:t>　　　</w:t>
            </w:r>
            <w:r>
              <w:rPr>
                <w:rFonts w:hint="eastAsia" w:ascii="ＭＳ ゴシック" w:hAnsi="ＭＳ ゴシック"/>
                <w:color w:val="auto"/>
                <w:w w:val="50"/>
              </w:rPr>
              <w:t>◆平１１厚令３８第１３条第２１号</w:t>
            </w:r>
          </w:p>
          <w:p>
            <w:pPr>
              <w:pStyle w:val="23"/>
              <w:spacing w:line="200" w:lineRule="exact"/>
              <w:ind w:left="94" w:hanging="94" w:hangingChars="100"/>
              <w:rPr>
                <w:rFonts w:hint="eastAsia" w:ascii="ＭＳ ゴシック" w:hAnsi="ＭＳ ゴシック"/>
                <w:color w:val="auto"/>
                <w:w w:val="50"/>
              </w:rPr>
            </w:pPr>
          </w:p>
          <w:p>
            <w:pPr>
              <w:pStyle w:val="23"/>
              <w:spacing w:line="200" w:lineRule="exact"/>
              <w:ind w:left="368" w:hanging="368" w:hangingChars="200"/>
              <w:rPr>
                <w:rFonts w:hint="default" w:ascii="ＭＳ ゴシック" w:hAnsi="ＭＳ ゴシック" w:eastAsia="ＭＳ ゴシック"/>
                <w:color w:val="auto"/>
                <w:spacing w:val="2"/>
              </w:rPr>
            </w:pPr>
            <w:r>
              <w:rPr>
                <w:rFonts w:hint="eastAsia" w:ascii="ＭＳ ゴシック" w:hAnsi="ＭＳ ゴシック"/>
                <w:color w:val="auto"/>
                <w:w w:val="100"/>
              </w:rPr>
              <w:t>　</w:t>
            </w:r>
            <w:r>
              <w:rPr>
                <w:rFonts w:hint="eastAsia" w:ascii="ＭＳ ゴシック" w:hAnsi="ＭＳ ゴシック"/>
                <w:color w:val="auto"/>
              </w:rPr>
              <w:t>◎　「要介護認定の有効期間のおおむね半数を超えない」という目安については、居宅サービス計画の作成過程における個々の利用者の心身の状況やその置かれている環境等の適切な評価に基づき、在宅生活の維持のための必要性に応じて弾力的に運用することが可能であり、要介護認定の有効期間の半数の日数以内であるかについて機械的な運用を求めるものではない。</w:t>
            </w:r>
            <w:r>
              <w:rPr>
                <w:rFonts w:hint="eastAsia" w:ascii="ＭＳ ゴシック" w:hAnsi="ＭＳ ゴシック"/>
                <w:color w:val="auto"/>
                <w:spacing w:val="1"/>
              </w:rPr>
              <w:t>従って、利用者の心身の状況及び本人、家族等の意向に照らし、</w:t>
            </w:r>
            <w:r>
              <w:rPr>
                <w:rFonts w:hint="eastAsia" w:ascii="ＭＳ ゴシック" w:hAnsi="ＭＳ ゴシック"/>
                <w:color w:val="auto"/>
              </w:rPr>
              <w:t>この目安を超えて短期入所サービスの利用が特に必要と認められる場合においては、これを上回る日数の短期入所サービスを居宅サービス計画に</w:t>
            </w:r>
            <w:r>
              <w:rPr>
                <w:rFonts w:hint="eastAsia" w:ascii="ＭＳ ゴシック" w:hAnsi="ＭＳ ゴシック" w:eastAsia="ＭＳ ゴシック"/>
                <w:color w:val="auto"/>
              </w:rPr>
              <w:t>位置付けることも可能である。　　</w:t>
            </w:r>
            <w:r>
              <w:rPr>
                <w:rFonts w:hint="eastAsia" w:ascii="ＭＳ ゴシック" w:hAnsi="ＭＳ ゴシック" w:eastAsia="ＭＳ ゴシック"/>
                <w:color w:val="auto"/>
                <w:w w:val="50"/>
              </w:rPr>
              <w:t>◆平１１老企２２第２の３（８）㉓</w:t>
            </w:r>
          </w:p>
          <w:p>
            <w:pPr>
              <w:pStyle w:val="23"/>
              <w:spacing w:line="200" w:lineRule="exact"/>
              <w:rPr>
                <w:rFonts w:hint="default" w:ascii="ＭＳ ゴシック" w:hAnsi="ＭＳ ゴシック"/>
                <w:color w:val="auto"/>
                <w:spacing w:val="0"/>
              </w:rPr>
            </w:pPr>
          </w:p>
          <w:p>
            <w:pPr>
              <w:pStyle w:val="23"/>
              <w:spacing w:line="200" w:lineRule="exact"/>
              <w:ind w:left="184" w:hanging="184" w:hangingChars="100"/>
              <w:rPr>
                <w:rFonts w:hint="eastAsia" w:ascii="ＭＳ ゴシック" w:hAnsi="ＭＳ ゴシック" w:eastAsia="ＭＳ ゴシック"/>
                <w:color w:val="auto"/>
                <w:w w:val="50"/>
              </w:rPr>
            </w:pPr>
            <w:r>
              <w:rPr>
                <w:rFonts w:hint="eastAsia" w:ascii="ＭＳ ゴシック" w:hAnsi="ＭＳ ゴシック"/>
                <w:color w:val="auto"/>
              </w:rPr>
              <w:t>□　介護支援専門員は、居宅サービス計画に福祉用具貸与を位置付ける場合にあっては、その利用の妥当性を検討し、当該計画に福祉用</w:t>
            </w:r>
            <w:r>
              <w:rPr>
                <w:rFonts w:hint="eastAsia" w:ascii="ＭＳ ゴシック" w:hAnsi="ＭＳ ゴシック"/>
                <w:color w:val="auto"/>
                <w:spacing w:val="1"/>
              </w:rPr>
              <w:t>具貸与が必要な理由を記載するとともに、居宅サービス計画作成後、</w:t>
            </w:r>
            <w:r>
              <w:rPr>
                <w:rFonts w:hint="eastAsia" w:ascii="ＭＳ ゴシック" w:hAnsi="ＭＳ ゴシック"/>
                <w:color w:val="auto"/>
              </w:rPr>
              <w:t>必要に応じて随時サービス担当者会議を開催し、継続して福祉用具貸与を受ける必要性について検証をした上で、継続して福祉用具貸与を受ける必要がある場合にはその理由を居宅サービス計画に記載</w:t>
            </w:r>
            <w:r>
              <w:rPr>
                <w:rFonts w:hint="eastAsia" w:ascii="ＭＳ ゴシック" w:hAnsi="ＭＳ ゴシック" w:eastAsia="ＭＳ ゴシック"/>
                <w:color w:val="auto"/>
              </w:rPr>
              <w:t>しているか。　　</w:t>
            </w:r>
            <w:r>
              <w:rPr>
                <w:rFonts w:hint="eastAsia" w:ascii="ＭＳ ゴシック" w:hAnsi="ＭＳ ゴシック" w:eastAsia="ＭＳ ゴシック"/>
                <w:color w:val="auto"/>
                <w:w w:val="50"/>
              </w:rPr>
              <w:t>◆平１１厚令３８第１３条第２２号</w:t>
            </w:r>
            <w:r>
              <w:rPr>
                <w:rFonts w:hint="eastAsia" w:ascii="ＭＳ ゴシック" w:hAnsi="ＭＳ ゴシック" w:eastAsia="ＭＳ ゴシック"/>
                <w:color w:val="auto"/>
                <w:spacing w:val="2"/>
              </w:rPr>
              <w:t>、</w:t>
            </w:r>
            <w:r>
              <w:rPr>
                <w:rFonts w:hint="eastAsia" w:ascii="ＭＳ ゴシック" w:hAnsi="ＭＳ ゴシック" w:eastAsia="ＭＳ ゴシック"/>
                <w:color w:val="auto"/>
                <w:w w:val="50"/>
              </w:rPr>
              <w:t>平１１老企２２第２の３（８）㉔</w:t>
            </w:r>
          </w:p>
          <w:p>
            <w:pPr>
              <w:pStyle w:val="23"/>
              <w:spacing w:line="200" w:lineRule="exact"/>
              <w:ind w:left="360" w:hanging="360" w:hangingChars="200"/>
              <w:rPr>
                <w:rFonts w:hint="default" w:ascii="ＭＳ ゴシック" w:hAnsi="ＭＳ ゴシック"/>
                <w:color w:val="auto"/>
                <w:spacing w:val="0"/>
              </w:rPr>
            </w:pPr>
          </w:p>
          <w:p>
            <w:pPr>
              <w:pStyle w:val="23"/>
              <w:spacing w:line="200" w:lineRule="exact"/>
              <w:ind w:left="360" w:hanging="360" w:hangingChars="200"/>
              <w:rPr>
                <w:rFonts w:hint="default" w:ascii="ＭＳ ゴシック" w:hAnsi="ＭＳ ゴシック"/>
                <w:color w:val="auto"/>
                <w:spacing w:val="0"/>
              </w:rPr>
            </w:pPr>
            <w:r>
              <w:rPr>
                <w:rFonts w:hint="eastAsia" w:ascii="ＭＳ ゴシック" w:hAnsi="ＭＳ ゴシック"/>
                <w:color w:val="auto"/>
                <w:spacing w:val="0"/>
              </w:rPr>
              <w:t>　◎　福祉用具貸与及び特定福祉用具販売については、その特性と利用者の心身の状況等を踏まえて、その必要性を十分に検討せずに選定した場合、利用者の自立支援は大きく阻害されるおそれがあることから、検討の過程を別途記録する必要がある。このため、介護支援専門員は、居宅サービス計画に福祉用具貸与及び特定福祉用具販売を位置付ける場合には、サービス担当者会議を開催し、当該計画に福祉用具貸与及び特定福祉用具販売が必要な理由を記載しなければならない。さらに、対象福祉用具を居宅サービス計画に位置づける場合には、福祉用具の適時適切な利用及び利用者の安全を確保する観点から、福祉用具貸与又は特定福祉用具販売のいずれかを利用者が選択できることや、それぞれのメリット及びデメリット等、利用者の選択に資するよう、必要な情報を提供しなければならない。なお、対象福祉用具の提案を行う際、利用者の心身の状況の確認に当たっては、利用者へのアセスメントの結果に加え、医師やリハビリテーション専門職等からの意見聴取、退院・退所前カンファレンス又はサービス担当者会議等の結果を踏まえることとし、医師の所見を取得する具体的な方法は、主治医意見書による方法のほか、診療情報提供書又は医師から所見を聴取する方法が考えられる。なお、福祉用具貸与については、居宅サービス計画作成後必要に応じて随時サービス担当者会議を開催して、利用者が継続して福祉用具貸与を受ける必要性について専門的意見を聴取するとともに検証し、継続して福祉用具貸与を受ける必要がある場合には、その理由を再び居宅サービス計画に記載しなければならない。なお、対象福祉用具の場合については、福祉用具専門相談員によるモニタリングの結果も踏まえること。</w:t>
            </w:r>
          </w:p>
          <w:p>
            <w:pPr>
              <w:pStyle w:val="23"/>
              <w:spacing w:line="200" w:lineRule="exact"/>
              <w:ind w:left="360" w:hanging="360" w:hangingChars="200"/>
              <w:rPr>
                <w:rFonts w:hint="default" w:ascii="ＭＳ ゴシック" w:hAnsi="ＭＳ ゴシック"/>
                <w:color w:val="auto"/>
                <w:spacing w:val="0"/>
              </w:rPr>
            </w:pPr>
          </w:p>
          <w:p>
            <w:pPr>
              <w:pStyle w:val="23"/>
              <w:spacing w:line="200" w:lineRule="exact"/>
              <w:ind w:left="0" w:leftChars="0" w:hanging="900" w:hangingChars="500"/>
              <w:rPr>
                <w:rFonts w:hint="eastAsia" w:ascii="ＭＳ ゴシック" w:hAnsi="ＭＳ ゴシック"/>
                <w:color w:val="auto"/>
                <w:spacing w:val="0"/>
              </w:rPr>
            </w:pPr>
            <w:r>
              <w:rPr>
                <w:rFonts w:hint="eastAsia" w:ascii="ＭＳ ゴシック" w:hAnsi="ＭＳ ゴシック"/>
                <w:color w:val="auto"/>
                <w:spacing w:val="0"/>
              </w:rPr>
              <w:t>　（参考）　対象福祉用具の福祉用具貸与から特定福祉用具販売への変更について（介護保険最新情報</w:t>
            </w:r>
            <w:r>
              <w:rPr>
                <w:rFonts w:hint="eastAsia" w:ascii="ＭＳ ゴシック" w:hAnsi="ＭＳ ゴシック"/>
                <w:color w:val="auto"/>
                <w:spacing w:val="0"/>
              </w:rPr>
              <w:t>vol.1213</w:t>
            </w:r>
            <w:r>
              <w:rPr>
                <w:rFonts w:hint="eastAsia" w:ascii="ＭＳ ゴシック" w:hAnsi="ＭＳ ゴシック"/>
                <w:color w:val="auto"/>
                <w:spacing w:val="0"/>
              </w:rPr>
              <w:t>）</w:t>
            </w:r>
          </w:p>
          <w:p>
            <w:pPr>
              <w:pStyle w:val="23"/>
              <w:spacing w:line="200" w:lineRule="exact"/>
              <w:ind w:left="0" w:leftChars="0" w:hanging="720" w:hangingChars="400"/>
              <w:rPr>
                <w:rFonts w:hint="default" w:ascii="ＭＳ ゴシック" w:hAnsi="ＭＳ ゴシック"/>
                <w:color w:val="auto"/>
                <w:spacing w:val="0"/>
              </w:rPr>
            </w:pPr>
            <w:r>
              <w:rPr>
                <w:rFonts w:hint="eastAsia" w:ascii="ＭＳ ゴシック" w:hAnsi="ＭＳ ゴシック"/>
                <w:color w:val="auto"/>
                <w:spacing w:val="0"/>
              </w:rPr>
              <w:t>　　　　　指定福祉用具貸与の提供を受けている対象福祉用具をそのまま特定福祉用具販売へ変更する場合に「軽微な変更」に該当する場合があると考えられる。なお、あくまで例示であり、「軽微な変更」に該当するかどうかは変更する内容が基準第</w:t>
            </w:r>
            <w:r>
              <w:rPr>
                <w:rFonts w:hint="eastAsia" w:ascii="ＭＳ ゴシック" w:hAnsi="ＭＳ ゴシック"/>
                <w:color w:val="auto"/>
                <w:spacing w:val="0"/>
              </w:rPr>
              <w:t>13</w:t>
            </w:r>
            <w:r>
              <w:rPr>
                <w:rFonts w:hint="eastAsia" w:ascii="ＭＳ ゴシック" w:hAnsi="ＭＳ ゴシック"/>
                <w:color w:val="auto"/>
                <w:spacing w:val="0"/>
              </w:rPr>
              <w:t>条第</w:t>
            </w:r>
            <w:r>
              <w:rPr>
                <w:rFonts w:hint="eastAsia" w:ascii="ＭＳ ゴシック" w:hAnsi="ＭＳ ゴシック"/>
                <w:color w:val="auto"/>
                <w:spacing w:val="0"/>
              </w:rPr>
              <w:t>3</w:t>
            </w:r>
            <w:r>
              <w:rPr>
                <w:rFonts w:hint="eastAsia" w:ascii="ＭＳ ゴシック" w:hAnsi="ＭＳ ゴシック"/>
                <w:color w:val="auto"/>
                <w:spacing w:val="0"/>
              </w:rPr>
              <w:t>号から第</w:t>
            </w:r>
            <w:r>
              <w:rPr>
                <w:rFonts w:hint="eastAsia" w:ascii="ＭＳ ゴシック" w:hAnsi="ＭＳ ゴシック"/>
                <w:color w:val="auto"/>
                <w:spacing w:val="0"/>
              </w:rPr>
              <w:t>12</w:t>
            </w:r>
            <w:r>
              <w:rPr>
                <w:rFonts w:hint="eastAsia" w:ascii="ＭＳ ゴシック" w:hAnsi="ＭＳ ゴシック"/>
                <w:color w:val="auto"/>
                <w:spacing w:val="0"/>
              </w:rPr>
              <w:t>号までの一連の業務を行う必要性の高い変更であるかどうかによって軽微か否か判断すべきものである。</w:t>
            </w:r>
          </w:p>
          <w:p>
            <w:pPr>
              <w:pStyle w:val="23"/>
              <w:spacing w:line="200" w:lineRule="exact"/>
              <w:ind w:left="360" w:hanging="360" w:hangingChars="200"/>
              <w:rPr>
                <w:rFonts w:hint="default" w:ascii="ＭＳ ゴシック" w:hAnsi="ＭＳ ゴシック"/>
                <w:color w:val="auto"/>
                <w:spacing w:val="0"/>
              </w:rPr>
            </w:pPr>
          </w:p>
          <w:p>
            <w:pPr>
              <w:pStyle w:val="23"/>
              <w:spacing w:line="200" w:lineRule="exact"/>
              <w:ind w:left="360" w:hanging="360" w:hangingChars="200"/>
              <w:rPr>
                <w:rFonts w:hint="default" w:ascii="ＭＳ ゴシック" w:hAnsi="ＭＳ ゴシック"/>
                <w:color w:val="auto"/>
                <w:spacing w:val="0"/>
              </w:rPr>
            </w:pPr>
            <w:r>
              <w:rPr>
                <w:rFonts w:hint="eastAsia" w:ascii="ＭＳ ゴシック" w:hAnsi="ＭＳ ゴシック"/>
                <w:color w:val="auto"/>
                <w:spacing w:val="0"/>
              </w:rPr>
              <w:t>　</w:t>
            </w:r>
            <w:r>
              <w:rPr>
                <w:rFonts w:hint="eastAsia" w:ascii="ＭＳ ゴシック" w:hAnsi="ＭＳ ゴシック"/>
                <w:color w:val="auto"/>
                <w:spacing w:val="1"/>
              </w:rPr>
              <w:t>◎　要介護１の利用者（以下「軽度者」という。）</w:t>
            </w:r>
            <w:r>
              <w:rPr>
                <w:rFonts w:hint="eastAsia" w:ascii="ＭＳ ゴシック" w:hAnsi="ＭＳ ゴシック"/>
                <w:color w:val="auto"/>
              </w:rPr>
              <w:t>の居宅サービス計画に指定福祉用具貸与を位置付ける場合には、「厚生労働大臣が定める基準に適合する利用者等」（平成</w:t>
            </w:r>
            <w:r>
              <w:rPr>
                <w:rFonts w:hint="eastAsia" w:ascii="ＭＳ ゴシック" w:hAnsi="ＭＳ ゴシック"/>
                <w:color w:val="auto"/>
              </w:rPr>
              <w:t>27</w:t>
            </w:r>
            <w:r>
              <w:rPr>
                <w:rFonts w:hint="eastAsia" w:ascii="ＭＳ ゴシック" w:hAnsi="ＭＳ ゴシック"/>
                <w:color w:val="auto"/>
              </w:rPr>
              <w:t>年厚生省告示第</w:t>
            </w:r>
            <w:r>
              <w:rPr>
                <w:rFonts w:hint="eastAsia" w:ascii="ＭＳ ゴシック" w:hAnsi="ＭＳ ゴシック"/>
                <w:color w:val="auto"/>
              </w:rPr>
              <w:t>94</w:t>
            </w:r>
            <w:r>
              <w:rPr>
                <w:rFonts w:hint="eastAsia" w:ascii="ＭＳ ゴシック" w:hAnsi="ＭＳ ゴシック"/>
                <w:color w:val="auto"/>
              </w:rPr>
              <w:t>号）第</w:t>
            </w:r>
            <w:r>
              <w:rPr>
                <w:rFonts w:hint="eastAsia" w:ascii="ＭＳ ゴシック" w:hAnsi="ＭＳ ゴシック"/>
                <w:color w:val="auto"/>
              </w:rPr>
              <w:t>31</w:t>
            </w:r>
            <w:r>
              <w:rPr>
                <w:rFonts w:hint="eastAsia" w:ascii="ＭＳ ゴシック" w:hAnsi="ＭＳ ゴシック"/>
                <w:color w:val="auto"/>
              </w:rPr>
              <w:t>号のイで定める状態像の者であることを確認するため、当該軽度者の「要介護認定等基準時間の推計の方法」（平成</w:t>
            </w:r>
            <w:r>
              <w:rPr>
                <w:rFonts w:hint="eastAsia" w:ascii="ＭＳ ゴシック" w:hAnsi="ＭＳ ゴシック"/>
                <w:color w:val="auto"/>
              </w:rPr>
              <w:t>12</w:t>
            </w:r>
            <w:r>
              <w:rPr>
                <w:rFonts w:hint="eastAsia" w:ascii="ＭＳ ゴシック" w:hAnsi="ＭＳ ゴシック"/>
                <w:color w:val="auto"/>
              </w:rPr>
              <w:t>年厚生省告示第</w:t>
            </w:r>
            <w:r>
              <w:rPr>
                <w:rFonts w:hint="eastAsia" w:ascii="ＭＳ ゴシック" w:hAnsi="ＭＳ ゴシック"/>
                <w:color w:val="auto"/>
              </w:rPr>
              <w:t>91</w:t>
            </w:r>
            <w:r>
              <w:rPr>
                <w:rFonts w:hint="eastAsia" w:ascii="ＭＳ ゴシック" w:hAnsi="ＭＳ ゴシック"/>
                <w:color w:val="auto"/>
              </w:rPr>
              <w:t>号）別表第１の調査票について必要な部分（実施日時、調査対象者等の時点の確認及び本人確認ができる部分並びに基本</w:t>
            </w:r>
            <w:r>
              <w:rPr>
                <w:rFonts w:hint="eastAsia" w:ascii="ＭＳ ゴシック" w:hAnsi="ＭＳ ゴシック"/>
                <w:color w:val="auto"/>
                <w:spacing w:val="1"/>
              </w:rPr>
              <w:t>調査の回答で当該軽度者の状態像の確認が必要な部分）の写し（以</w:t>
            </w:r>
            <w:r>
              <w:rPr>
                <w:rFonts w:hint="eastAsia" w:ascii="ＭＳ ゴシック" w:hAnsi="ＭＳ ゴシック"/>
                <w:color w:val="auto"/>
              </w:rPr>
              <w:t>下「調査票の写し」という。）を市町村から入手しなければならない。</w:t>
            </w:r>
          </w:p>
          <w:p>
            <w:pPr>
              <w:pStyle w:val="23"/>
              <w:spacing w:line="200" w:lineRule="exact"/>
              <w:ind w:left="360" w:hanging="360" w:hangingChars="200"/>
              <w:rPr>
                <w:rFonts w:hint="default" w:ascii="ＭＳ ゴシック" w:hAnsi="ＭＳ ゴシック"/>
                <w:color w:val="auto"/>
                <w:spacing w:val="0"/>
              </w:rPr>
            </w:pPr>
            <w:r>
              <w:rPr>
                <w:rFonts w:hint="eastAsia" w:ascii="ＭＳ ゴシック" w:hAnsi="ＭＳ ゴシック"/>
                <w:color w:val="auto"/>
              </w:rPr>
              <w:t>　　　ただし、当該軽度者がこれらの結果を介護支援専門員へ提示することに、あらかじめ同意していない場合については、当該軽度者の調査票の写しを本人に情報開示させ、入手しなければならない。　　</w:t>
            </w:r>
            <w:r>
              <w:rPr>
                <w:rFonts w:hint="eastAsia" w:ascii="ＭＳ ゴシック" w:hAnsi="ＭＳ ゴシック"/>
                <w:color w:val="auto"/>
                <w:w w:val="50"/>
              </w:rPr>
              <w:t>◆平１１老企２２第２の３（８）㉔ア</w:t>
            </w:r>
          </w:p>
          <w:p>
            <w:pPr>
              <w:pStyle w:val="23"/>
              <w:spacing w:line="200" w:lineRule="exact"/>
              <w:rPr>
                <w:rFonts w:hint="default" w:ascii="ＭＳ ゴシック" w:hAnsi="ＭＳ ゴシック"/>
                <w:color w:val="auto"/>
                <w:spacing w:val="0"/>
              </w:rPr>
            </w:pPr>
          </w:p>
          <w:p>
            <w:pPr>
              <w:pStyle w:val="23"/>
              <w:spacing w:line="200" w:lineRule="exact"/>
              <w:ind w:left="360" w:hanging="360" w:hangingChars="200"/>
              <w:rPr>
                <w:rFonts w:hint="eastAsia" w:ascii="ＭＳ ゴシック" w:hAnsi="ＭＳ ゴシック"/>
                <w:color w:val="auto"/>
              </w:rPr>
            </w:pPr>
            <w:r>
              <w:rPr>
                <w:rFonts w:hint="eastAsia" w:ascii="ＭＳ ゴシック" w:hAnsi="ＭＳ ゴシック"/>
                <w:color w:val="auto"/>
                <w:spacing w:val="0"/>
              </w:rPr>
              <w:t>　</w:t>
            </w:r>
            <w:r>
              <w:rPr>
                <w:rFonts w:hint="eastAsia" w:ascii="ＭＳ ゴシック" w:hAnsi="ＭＳ ゴシック"/>
                <w:color w:val="auto"/>
              </w:rPr>
              <w:t>◎　当該軽度者の調査票の写しを指定福祉用具貸与事業者へ提示することに同意を得たうえで、調査票の写しの内容が確認できる文書を当該事業者へ送付しなければならない。</w:t>
            </w:r>
          </w:p>
          <w:p>
            <w:pPr>
              <w:pStyle w:val="23"/>
              <w:spacing w:line="200" w:lineRule="exact"/>
              <w:ind w:left="368" w:hanging="368" w:hangingChars="200"/>
              <w:rPr>
                <w:rFonts w:hint="default" w:ascii="ＭＳ ゴシック" w:hAnsi="ＭＳ ゴシック"/>
                <w:color w:val="auto"/>
                <w:spacing w:val="0"/>
              </w:rPr>
            </w:pPr>
            <w:r>
              <w:rPr>
                <w:rFonts w:hint="eastAsia" w:ascii="ＭＳ ゴシック" w:hAnsi="ＭＳ ゴシック"/>
                <w:color w:val="auto"/>
              </w:rPr>
              <w:t>　　　</w:t>
            </w:r>
            <w:r>
              <w:rPr>
                <w:rFonts w:hint="eastAsia" w:ascii="ＭＳ ゴシック" w:hAnsi="ＭＳ ゴシック"/>
                <w:color w:val="auto"/>
                <w:w w:val="50"/>
              </w:rPr>
              <w:t>◆平１１老企２２第２の３（８）㉔イ</w:t>
            </w:r>
          </w:p>
          <w:p>
            <w:pPr>
              <w:pStyle w:val="23"/>
              <w:spacing w:line="200" w:lineRule="exact"/>
              <w:rPr>
                <w:rFonts w:hint="default" w:ascii="ＭＳ ゴシック" w:hAnsi="ＭＳ ゴシック"/>
                <w:color w:val="auto"/>
                <w:spacing w:val="0"/>
              </w:rPr>
            </w:pPr>
          </w:p>
          <w:p>
            <w:pPr>
              <w:pStyle w:val="23"/>
              <w:spacing w:line="200" w:lineRule="exact"/>
              <w:ind w:left="360" w:hanging="360" w:hangingChars="200"/>
              <w:rPr>
                <w:rFonts w:hint="eastAsia" w:ascii="ＭＳ ゴシック" w:hAnsi="ＭＳ ゴシック"/>
                <w:color w:val="auto"/>
              </w:rPr>
            </w:pPr>
            <w:r>
              <w:rPr>
                <w:rFonts w:hint="eastAsia" w:ascii="ＭＳ ゴシック" w:hAnsi="ＭＳ ゴシック"/>
                <w:color w:val="auto"/>
                <w:spacing w:val="0"/>
              </w:rPr>
              <w:t>　</w:t>
            </w:r>
            <w:r>
              <w:rPr>
                <w:rFonts w:hint="eastAsia" w:ascii="ＭＳ ゴシック" w:hAnsi="ＭＳ ゴシック"/>
                <w:color w:val="auto"/>
              </w:rPr>
              <w:t>◎　当該軽度者が平成</w:t>
            </w:r>
            <w:r>
              <w:rPr>
                <w:rFonts w:hint="eastAsia" w:ascii="ＭＳ ゴシック" w:hAnsi="ＭＳ ゴシック"/>
                <w:color w:val="auto"/>
              </w:rPr>
              <w:t>12</w:t>
            </w:r>
            <w:r>
              <w:rPr>
                <w:rFonts w:hint="eastAsia" w:ascii="ＭＳ ゴシック" w:hAnsi="ＭＳ ゴシック"/>
                <w:color w:val="auto"/>
              </w:rPr>
              <w:t>年老企第</w:t>
            </w:r>
            <w:r>
              <w:rPr>
                <w:rFonts w:hint="eastAsia" w:ascii="ＭＳ ゴシック" w:hAnsi="ＭＳ ゴシック"/>
                <w:color w:val="auto"/>
              </w:rPr>
              <w:t>36</w:t>
            </w:r>
            <w:r>
              <w:rPr>
                <w:rFonts w:hint="eastAsia" w:ascii="ＭＳ ゴシック" w:hAnsi="ＭＳ ゴシック"/>
                <w:color w:val="auto"/>
              </w:rPr>
              <w:t>号の第２の９</w:t>
            </w:r>
            <w:r>
              <w:rPr>
                <w:rFonts w:hint="eastAsia" w:ascii="ＭＳ ゴシック" w:hAnsi="ＭＳ ゴシック"/>
                <w:color w:val="auto"/>
              </w:rPr>
              <w:t>(4)</w:t>
            </w:r>
            <w:r>
              <w:rPr>
                <w:rFonts w:hint="eastAsia" w:ascii="ＭＳ ゴシック" w:hAnsi="ＭＳ ゴシック"/>
                <w:color w:val="auto"/>
              </w:rPr>
              <w:t>①ウの判断方法による場合については、福祉用具の必要性を判断するため、利用者の状態像が、同</w:t>
            </w:r>
            <w:r>
              <w:rPr>
                <w:rFonts w:hint="eastAsia" w:ascii="ＭＳ ゴシック" w:hAnsi="ＭＳ ゴシック"/>
                <w:color w:val="auto"/>
              </w:rPr>
              <w:t>i)</w:t>
            </w:r>
            <w:r>
              <w:rPr>
                <w:rFonts w:hint="eastAsia" w:ascii="ＭＳ ゴシック" w:hAnsi="ＭＳ ゴシック"/>
                <w:color w:val="auto"/>
              </w:rPr>
              <w:t>から</w:t>
            </w:r>
            <w:r>
              <w:rPr>
                <w:rFonts w:hint="eastAsia" w:ascii="ＭＳ ゴシック" w:hAnsi="ＭＳ ゴシック"/>
                <w:color w:val="auto"/>
              </w:rPr>
              <w:t>iii)</w:t>
            </w:r>
            <w:r>
              <w:rPr>
                <w:rFonts w:hint="eastAsia" w:ascii="ＭＳ ゴシック" w:hAnsi="ＭＳ ゴシック"/>
                <w:color w:val="auto"/>
              </w:rPr>
              <w:t>までのいずれかに該当する旨について、主治医意見書による方法のほか、医師の診断書又は医師から所見を聴取する方法により、当該医師の所見及び医師の名前を</w:t>
            </w:r>
            <w:r>
              <w:rPr>
                <w:rFonts w:hint="eastAsia" w:ascii="ＭＳ ゴシック" w:hAnsi="ＭＳ ゴシック"/>
                <w:color w:val="auto"/>
                <w:spacing w:val="1"/>
              </w:rPr>
              <w:t>居宅サービス計画に記載しなければならない。この場合において、</w:t>
            </w:r>
            <w:r>
              <w:rPr>
                <w:rFonts w:hint="eastAsia" w:ascii="ＭＳ ゴシック" w:hAnsi="ＭＳ ゴシック"/>
                <w:color w:val="auto"/>
              </w:rPr>
              <w:t>指定福祉用具貸与事業者より、当該軽度者に係る医師の所見及び</w:t>
            </w:r>
            <w:r>
              <w:rPr>
                <w:rFonts w:hint="eastAsia" w:ascii="ＭＳ ゴシック" w:hAnsi="ＭＳ ゴシック"/>
                <w:color w:val="auto"/>
                <w:spacing w:val="1"/>
              </w:rPr>
              <w:t>医師の名前について確認があったときには、利用者の同意を得て、</w:t>
            </w:r>
            <w:r>
              <w:rPr>
                <w:rFonts w:hint="eastAsia" w:ascii="ＭＳ ゴシック" w:hAnsi="ＭＳ ゴシック"/>
                <w:color w:val="auto"/>
              </w:rPr>
              <w:t>適切にその内容について情報提供しなければならない。</w:t>
            </w:r>
          </w:p>
          <w:p>
            <w:pPr>
              <w:pStyle w:val="0"/>
              <w:suppressAutoHyphens w:val="1"/>
              <w:kinsoku w:val="0"/>
              <w:wordWrap w:val="0"/>
              <w:autoSpaceDE w:val="0"/>
              <w:autoSpaceDN w:val="0"/>
              <w:spacing w:line="200" w:lineRule="exact"/>
              <w:ind w:leftChars="0" w:firstLine="0" w:firstLineChars="0"/>
              <w:jc w:val="left"/>
              <w:rPr>
                <w:rFonts w:hint="default" w:ascii="ＭＳ ゴシック" w:hAnsi="ＭＳ ゴシック" w:eastAsia="ＭＳ ゴシック"/>
                <w:color w:val="auto"/>
                <w:spacing w:val="2"/>
              </w:rPr>
            </w:pPr>
            <w:r>
              <w:rPr>
                <w:rFonts w:hint="eastAsia" w:ascii="ＭＳ ゴシック" w:hAnsi="ＭＳ ゴシック" w:eastAsia="ＭＳ ゴシック"/>
                <w:color w:val="auto"/>
                <w:spacing w:val="2"/>
              </w:rPr>
              <w:t>　　　</w:t>
            </w:r>
            <w:r>
              <w:rPr>
                <w:rFonts w:hint="eastAsia" w:ascii="ＭＳ ゴシック" w:hAnsi="ＭＳ ゴシック" w:eastAsia="ＭＳ ゴシック"/>
                <w:color w:val="auto"/>
                <w:w w:val="50"/>
              </w:rPr>
              <w:t>◆平１１老企２２第２の３（８）㉔ウ</w:t>
            </w:r>
          </w:p>
          <w:p>
            <w:pPr>
              <w:pStyle w:val="23"/>
              <w:spacing w:line="200" w:lineRule="exact"/>
              <w:rPr>
                <w:rFonts w:hint="default" w:ascii="ＭＳ ゴシック" w:hAnsi="ＭＳ ゴシック"/>
                <w:color w:val="auto"/>
                <w:spacing w:val="0"/>
              </w:rPr>
            </w:pPr>
          </w:p>
          <w:p>
            <w:pPr>
              <w:pStyle w:val="23"/>
              <w:spacing w:line="200" w:lineRule="exact"/>
              <w:ind w:left="184" w:hanging="184" w:hangingChars="100"/>
              <w:rPr>
                <w:rFonts w:hint="default" w:ascii="ＭＳ ゴシック" w:hAnsi="ＭＳ ゴシック" w:eastAsia="ＭＳ ゴシック"/>
                <w:color w:val="auto"/>
              </w:rPr>
            </w:pPr>
            <w:r>
              <w:rPr>
                <w:rFonts w:hint="eastAsia" w:ascii="ＭＳ ゴシック" w:hAnsi="ＭＳ ゴシック"/>
                <w:color w:val="auto"/>
              </w:rPr>
              <w:t>□　介護支援専門員は、居宅サービス計画に特定福祉用具販売を位置付ける場合にあっては、その利用の妥当性を検討し、当該計画に特</w:t>
            </w:r>
            <w:r>
              <w:rPr>
                <w:rFonts w:hint="eastAsia" w:ascii="ＭＳ ゴシック" w:hAnsi="ＭＳ ゴシック" w:eastAsia="ＭＳ ゴシック"/>
                <w:color w:val="auto"/>
              </w:rPr>
              <w:t>定福祉用具販売が必要な理由を記載しているか。</w:t>
            </w:r>
          </w:p>
          <w:p>
            <w:pPr>
              <w:pStyle w:val="23"/>
              <w:spacing w:line="200" w:lineRule="exact"/>
              <w:ind w:left="184" w:hanging="184" w:hangingChars="100"/>
              <w:rPr>
                <w:rFonts w:hint="default" w:ascii="ＭＳ ゴシック" w:hAnsi="ＭＳ ゴシック" w:eastAsia="ＭＳ ゴシック"/>
                <w:color w:val="auto"/>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rPr>
              <w:t>◆平１１厚令３８第１３条第２３号</w:t>
            </w:r>
          </w:p>
          <w:p>
            <w:pPr>
              <w:pStyle w:val="23"/>
              <w:spacing w:line="200" w:lineRule="exact"/>
              <w:rPr>
                <w:rFonts w:hint="default" w:ascii="ＭＳ ゴシック" w:hAnsi="ＭＳ ゴシック"/>
                <w:color w:val="auto"/>
                <w:spacing w:val="0"/>
              </w:rPr>
            </w:pPr>
          </w:p>
          <w:p>
            <w:pPr>
              <w:pStyle w:val="23"/>
              <w:spacing w:line="200" w:lineRule="exact"/>
              <w:ind w:left="184" w:hanging="184" w:hangingChars="100"/>
              <w:rPr>
                <w:rFonts w:hint="eastAsia" w:ascii="ＭＳ ゴシック" w:hAnsi="ＭＳ ゴシック"/>
                <w:color w:val="auto"/>
              </w:rPr>
            </w:pPr>
            <w:r>
              <w:rPr>
                <w:rFonts w:hint="eastAsia" w:ascii="ＭＳ ゴシック" w:hAnsi="ＭＳ ゴシック"/>
                <w:color w:val="auto"/>
              </w:rPr>
              <w:t>□　介護支援専門員は、利用者が提示する被保険者証に、認定審査会意見又は居宅サービス若しくは地域密着型サービスの種類についての記載がある場合には、利用者にその趣旨を説明し、理解を得た上で、その内容に沿って居宅サービス計画を作成しているか。</w:t>
            </w:r>
          </w:p>
          <w:p>
            <w:pPr>
              <w:pStyle w:val="0"/>
              <w:suppressAutoHyphens w:val="1"/>
              <w:kinsoku w:val="0"/>
              <w:wordWrap w:val="0"/>
              <w:autoSpaceDE w:val="0"/>
              <w:autoSpaceDN w:val="0"/>
              <w:spacing w:line="200" w:lineRule="exact"/>
              <w:jc w:val="left"/>
              <w:rPr>
                <w:rFonts w:hint="default" w:ascii="ＭＳ ゴシック" w:hAnsi="ＭＳ ゴシック" w:eastAsia="ＭＳ ゴシック"/>
                <w:color w:val="auto"/>
                <w:spacing w:val="2"/>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rPr>
              <w:t>◆平１１厚令３８第１３条第２４号</w:t>
            </w:r>
          </w:p>
          <w:p>
            <w:pPr>
              <w:pStyle w:val="23"/>
              <w:spacing w:line="200" w:lineRule="exact"/>
              <w:rPr>
                <w:rFonts w:hint="default" w:ascii="ＭＳ ゴシック" w:hAnsi="ＭＳ ゴシック"/>
                <w:color w:val="auto"/>
                <w:spacing w:val="0"/>
              </w:rPr>
            </w:pPr>
          </w:p>
          <w:p>
            <w:pPr>
              <w:pStyle w:val="23"/>
              <w:spacing w:line="200" w:lineRule="exact"/>
              <w:ind w:left="184" w:hanging="184" w:hangingChars="100"/>
              <w:rPr>
                <w:rFonts w:hint="eastAsia" w:ascii="ＭＳ ゴシック" w:hAnsi="ＭＳ ゴシック"/>
                <w:color w:val="auto"/>
                <w:w w:val="50"/>
              </w:rPr>
            </w:pPr>
            <w:r>
              <w:rPr>
                <w:rFonts w:hint="eastAsia" w:ascii="ＭＳ ゴシック" w:hAnsi="ＭＳ ゴシック"/>
                <w:color w:val="auto"/>
              </w:rPr>
              <w:t>□　介護支援専門員は、要介護認定を受けている利用者が要支援認定を受けた場合には、指定介護予防支援事業者と当該利用者に係る必要な情報を提供する等の連携を図っているか。</w:t>
            </w:r>
          </w:p>
          <w:p>
            <w:pPr>
              <w:pStyle w:val="23"/>
              <w:spacing w:line="200" w:lineRule="exact"/>
              <w:ind w:left="184" w:hanging="184" w:hangingChars="100"/>
              <w:rPr>
                <w:rFonts w:hint="eastAsia" w:ascii="ＭＳ ゴシック" w:hAnsi="ＭＳ ゴシック"/>
                <w:color w:val="auto"/>
                <w:w w:val="50"/>
              </w:rPr>
            </w:pPr>
            <w:r>
              <w:rPr>
                <w:rFonts w:hint="eastAsia" w:ascii="ＭＳ ゴシック" w:hAnsi="ＭＳ ゴシック"/>
                <w:color w:val="auto"/>
              </w:rPr>
              <w:t>　　　</w:t>
            </w:r>
            <w:r>
              <w:rPr>
                <w:rFonts w:hint="eastAsia" w:ascii="ＭＳ ゴシック" w:hAnsi="ＭＳ ゴシック"/>
                <w:color w:val="auto"/>
                <w:w w:val="50"/>
              </w:rPr>
              <w:t>◆平１１厚令３８第１３条第２５号</w:t>
            </w:r>
          </w:p>
          <w:p>
            <w:pPr>
              <w:pStyle w:val="23"/>
              <w:spacing w:line="200" w:lineRule="exact"/>
              <w:rPr>
                <w:rFonts w:hint="default" w:ascii="ＭＳ ゴシック" w:hAnsi="ＭＳ ゴシック"/>
                <w:color w:val="auto"/>
                <w:spacing w:val="0"/>
              </w:rPr>
            </w:pPr>
          </w:p>
          <w:p>
            <w:pPr>
              <w:pStyle w:val="23"/>
              <w:spacing w:line="200" w:lineRule="exact"/>
              <w:ind w:left="184" w:hanging="184" w:hangingChars="100"/>
              <w:rPr>
                <w:rFonts w:hint="default" w:ascii="ＭＳ ゴシック" w:hAnsi="ＭＳ ゴシック"/>
                <w:color w:val="auto"/>
              </w:rPr>
            </w:pPr>
            <w:r>
              <w:rPr>
                <w:rFonts w:hint="eastAsia" w:ascii="ＭＳ ゴシック" w:hAnsi="ＭＳ ゴシック"/>
                <w:color w:val="auto"/>
              </w:rPr>
              <w:t>□　指定介護予防支援事業者から指定介護予防支援の業務の委託を受けるに当たっては、その業務量等を勘案し、当該指定居宅介護支援事業者が行う指定居宅介護支援の業務が適正に実施できるよう配慮しているか。　　</w:t>
            </w:r>
            <w:r>
              <w:rPr>
                <w:rFonts w:hint="eastAsia" w:ascii="ＭＳ ゴシック" w:hAnsi="ＭＳ ゴシック"/>
                <w:color w:val="auto"/>
                <w:w w:val="50"/>
              </w:rPr>
              <w:t>◆平１１厚令３８第１３条第２６号</w:t>
            </w:r>
          </w:p>
          <w:p>
            <w:pPr>
              <w:pStyle w:val="23"/>
              <w:spacing w:line="200" w:lineRule="exact"/>
              <w:rPr>
                <w:rFonts w:hint="default" w:ascii="ＭＳ ゴシック" w:hAnsi="ＭＳ ゴシック"/>
                <w:i w:val="1"/>
                <w:color w:val="auto"/>
                <w:spacing w:val="0"/>
              </w:rPr>
            </w:pPr>
          </w:p>
          <w:p>
            <w:pPr>
              <w:pStyle w:val="23"/>
              <w:spacing w:line="200" w:lineRule="exact"/>
              <w:rPr>
                <w:rFonts w:hint="default" w:ascii="ＭＳ ゴシック" w:hAnsi="ＭＳ ゴシック"/>
                <w:i w:val="1"/>
                <w:color w:val="auto"/>
                <w:spacing w:val="0"/>
              </w:rPr>
            </w:pPr>
            <w:r>
              <w:rPr>
                <w:rFonts w:hint="eastAsia" w:ascii="ＭＳ ゴシック" w:hAnsi="ＭＳ ゴシック"/>
                <w:color w:val="auto"/>
              </w:rPr>
              <w:t>　　</w:t>
            </w:r>
            <w:r>
              <w:rPr>
                <w:rFonts w:hint="eastAsia" w:ascii="ＭＳ ゴシック" w:hAnsi="ＭＳ ゴシック"/>
                <w:i w:val="1"/>
                <w:color w:val="auto"/>
              </w:rPr>
              <w:t>Ｈ</w:t>
            </w:r>
            <w:r>
              <w:rPr>
                <w:rFonts w:hint="eastAsia" w:ascii="ＭＳ ゴシック" w:hAnsi="ＭＳ ゴシック"/>
                <w:i w:val="1"/>
                <w:color w:val="auto"/>
              </w:rPr>
              <w:t>24</w:t>
            </w:r>
            <w:r>
              <w:rPr>
                <w:rFonts w:hint="eastAsia" w:ascii="ＭＳ ゴシック" w:hAnsi="ＭＳ ゴシック"/>
                <w:i w:val="1"/>
                <w:color w:val="auto"/>
              </w:rPr>
              <w:t>Ｑ＆Ａ　</w:t>
            </w:r>
            <w:r>
              <w:rPr>
                <w:rFonts w:hint="eastAsia" w:ascii="ＭＳ ゴシック" w:hAnsi="ＭＳ ゴシック"/>
                <w:i w:val="1"/>
                <w:color w:val="auto"/>
              </w:rPr>
              <w:t>Vol.</w:t>
            </w:r>
            <w:r>
              <w:rPr>
                <w:rFonts w:hint="eastAsia" w:ascii="ＭＳ ゴシック" w:hAnsi="ＭＳ ゴシック"/>
                <w:i w:val="1"/>
                <w:color w:val="auto"/>
              </w:rPr>
              <w:t>１　問</w:t>
            </w:r>
            <w:r>
              <w:rPr>
                <w:rFonts w:hint="eastAsia" w:ascii="ＭＳ ゴシック" w:hAnsi="ＭＳ ゴシック"/>
                <w:i w:val="1"/>
                <w:color w:val="auto"/>
              </w:rPr>
              <w:t>114</w:t>
            </w:r>
            <w:r>
              <w:rPr>
                <w:rFonts w:hint="eastAsia" w:ascii="ＭＳ ゴシック" w:hAnsi="ＭＳ ゴシック"/>
                <w:i w:val="1"/>
                <w:color w:val="auto"/>
              </w:rPr>
              <w:t>（抜粋）</w:t>
            </w:r>
          </w:p>
          <w:p>
            <w:pPr>
              <w:pStyle w:val="23"/>
              <w:spacing w:line="200" w:lineRule="exact"/>
              <w:ind w:left="184" w:hanging="184" w:hangingChars="100"/>
              <w:rPr>
                <w:rFonts w:hint="eastAsia" w:ascii="ＭＳ ゴシック" w:hAnsi="ＭＳ ゴシック"/>
                <w:i w:val="1"/>
                <w:color w:val="auto"/>
              </w:rPr>
            </w:pPr>
            <w:r>
              <w:rPr>
                <w:rFonts w:hint="eastAsia" w:ascii="ＭＳ ゴシック" w:hAnsi="ＭＳ ゴシック"/>
                <w:i w:val="1"/>
                <w:color w:val="auto"/>
              </w:rPr>
              <w:t>　　業務委託件数制限（介護支援専門員</w:t>
            </w:r>
            <w:r>
              <w:rPr>
                <w:rFonts w:hint="eastAsia" w:ascii="ＭＳ ゴシック" w:hAnsi="ＭＳ ゴシック"/>
                <w:i w:val="1"/>
                <w:color w:val="auto"/>
              </w:rPr>
              <w:t>1</w:t>
            </w:r>
            <w:r>
              <w:rPr>
                <w:rFonts w:hint="eastAsia" w:ascii="ＭＳ ゴシック" w:hAnsi="ＭＳ ゴシック"/>
                <w:i w:val="1"/>
                <w:color w:val="auto"/>
              </w:rPr>
              <w:t>人８件）が廃止されたが、居宅介護支援の適正な実施に影響を及ぼさないよう、委託する業務の範囲及び業務量について、十分な配慮をしなければならない。</w:t>
            </w:r>
          </w:p>
          <w:p>
            <w:pPr>
              <w:pStyle w:val="23"/>
              <w:spacing w:line="200" w:lineRule="exact"/>
              <w:ind w:left="184" w:hanging="184" w:hangingChars="100"/>
              <w:rPr>
                <w:rFonts w:hint="eastAsia" w:ascii="ＭＳ ゴシック" w:hAnsi="ＭＳ ゴシック"/>
                <w:color w:val="auto"/>
              </w:rPr>
            </w:pPr>
          </w:p>
          <w:p>
            <w:pPr>
              <w:pStyle w:val="23"/>
              <w:spacing w:line="200" w:lineRule="exact"/>
              <w:ind w:left="184" w:hanging="184" w:hangingChars="100"/>
              <w:rPr>
                <w:rFonts w:hint="eastAsia" w:ascii="ＭＳ ゴシック" w:hAnsi="ＭＳ ゴシック"/>
                <w:color w:val="auto"/>
              </w:rPr>
            </w:pPr>
            <w:r>
              <w:rPr>
                <w:rFonts w:hint="eastAsia" w:ascii="ＭＳ ゴシック" w:hAnsi="ＭＳ ゴシック"/>
                <w:color w:val="auto"/>
              </w:rPr>
              <w:t>□　指定居宅介護支援事業者は、法第</w:t>
            </w:r>
            <w:r>
              <w:rPr>
                <w:rFonts w:hint="eastAsia" w:ascii="ＭＳ ゴシック" w:hAnsi="ＭＳ ゴシック"/>
                <w:color w:val="auto"/>
              </w:rPr>
              <w:t>115</w:t>
            </w:r>
            <w:r>
              <w:rPr>
                <w:rFonts w:hint="eastAsia" w:ascii="ＭＳ ゴシック" w:hAnsi="ＭＳ ゴシック"/>
                <w:color w:val="auto"/>
              </w:rPr>
              <w:t>条の</w:t>
            </w:r>
            <w:r>
              <w:rPr>
                <w:rFonts w:hint="eastAsia" w:ascii="ＭＳ ゴシック" w:hAnsi="ＭＳ ゴシック"/>
                <w:color w:val="auto"/>
              </w:rPr>
              <w:t>48</w:t>
            </w:r>
            <w:r>
              <w:rPr>
                <w:rFonts w:hint="eastAsia" w:ascii="ＭＳ ゴシック" w:hAnsi="ＭＳ ゴシック"/>
                <w:color w:val="auto"/>
              </w:rPr>
              <w:t>第</w:t>
            </w:r>
            <w:r>
              <w:rPr>
                <w:rFonts w:hint="eastAsia" w:ascii="ＭＳ ゴシック" w:hAnsi="ＭＳ ゴシック"/>
                <w:color w:val="auto"/>
              </w:rPr>
              <w:t>4</w:t>
            </w:r>
            <w:r>
              <w:rPr>
                <w:rFonts w:hint="eastAsia" w:ascii="ＭＳ ゴシック" w:hAnsi="ＭＳ ゴシック"/>
                <w:color w:val="auto"/>
              </w:rPr>
              <w:t>項の規定に基づき、地域ケア会議から、利用者への適切な支援を図るとともに、利用者が地域において自立した日常生活を営むために必要な支援体制等の検討を行うために、資料又は情報の提供、意見の開陳その他必要な協力の求めがあった場合には、これに協力するよう努めているか。</w:t>
            </w:r>
          </w:p>
          <w:p>
            <w:pPr>
              <w:pStyle w:val="23"/>
              <w:spacing w:line="200" w:lineRule="exact"/>
              <w:ind w:left="184" w:hanging="184" w:hangingChars="100"/>
              <w:rPr>
                <w:rFonts w:hint="eastAsia" w:ascii="ＭＳ ゴシック" w:hAnsi="ＭＳ ゴシック"/>
                <w:color w:val="auto"/>
              </w:rPr>
            </w:pPr>
            <w:r>
              <w:rPr>
                <w:rFonts w:hint="eastAsia" w:ascii="ＭＳ ゴシック" w:hAnsi="ＭＳ ゴシック"/>
                <w:color w:val="auto"/>
              </w:rPr>
              <w:t>　　　</w:t>
            </w:r>
            <w:r>
              <w:rPr>
                <w:rFonts w:hint="eastAsia" w:ascii="ＭＳ ゴシック" w:hAnsi="ＭＳ ゴシック"/>
                <w:color w:val="auto"/>
                <w:w w:val="50"/>
              </w:rPr>
              <w:t>◆平１１厚令３８第１３条第２７号</w:t>
            </w:r>
          </w:p>
          <w:p>
            <w:pPr>
              <w:pStyle w:val="23"/>
              <w:spacing w:line="200" w:lineRule="exact"/>
              <w:ind w:left="184" w:hanging="184" w:hangingChars="100"/>
              <w:rPr>
                <w:rFonts w:hint="eastAsia" w:ascii="ＭＳ ゴシック" w:hAnsi="ＭＳ ゴシック"/>
                <w:color w:val="auto"/>
              </w:rPr>
            </w:pPr>
          </w:p>
          <w:p>
            <w:pPr>
              <w:pStyle w:val="23"/>
              <w:spacing w:line="200" w:lineRule="exact"/>
              <w:ind w:left="0" w:leftChars="0" w:hanging="368" w:hangingChars="200"/>
              <w:rPr>
                <w:rFonts w:hint="eastAsia" w:ascii="ＭＳ ゴシック" w:hAnsi="ＭＳ ゴシック"/>
                <w:color w:val="auto"/>
              </w:rPr>
            </w:pPr>
            <w:r>
              <w:rPr>
                <w:rFonts w:hint="eastAsia" w:ascii="ＭＳ ゴシック" w:hAnsi="ＭＳ ゴシック"/>
                <w:color w:val="auto"/>
              </w:rPr>
              <w:t>　◎　指定居宅支援事業者は、地域ケア会議から個別のマネジメントの事例の提供の求めがあった場合には、これに協力するよう努めなければならない。　　</w:t>
            </w:r>
            <w:r>
              <w:rPr>
                <w:rFonts w:hint="eastAsia" w:ascii="ＭＳ ゴシック" w:hAnsi="ＭＳ ゴシック"/>
                <w:color w:val="auto"/>
                <w:w w:val="50"/>
              </w:rPr>
              <w:t>◆平１１老企２２第２の３（８）㉘</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ordWrap w:val="1"/>
              <w:spacing w:line="200" w:lineRule="exact"/>
              <w:rPr>
                <w:rFonts w:hint="eastAsia" w:ascii="ＭＳ ゴシック" w:hAnsi="ＭＳ ゴシック"/>
                <w:color w:val="auto"/>
              </w:rPr>
            </w:pPr>
            <w:r>
              <w:rPr>
                <w:rFonts w:hint="eastAsia" w:ascii="ＭＳ ゴシック" w:hAnsi="ＭＳ ゴシック"/>
                <w:color w:val="auto"/>
              </w:rPr>
              <w:t>居宅サービス計画</w:t>
            </w:r>
          </w:p>
          <w:p>
            <w:pPr>
              <w:pStyle w:val="23"/>
              <w:wordWrap w:val="1"/>
              <w:spacing w:line="200" w:lineRule="exact"/>
              <w:rPr>
                <w:rFonts w:hint="default" w:ascii="ＭＳ ゴシック" w:hAnsi="ＭＳ ゴシック"/>
                <w:color w:val="auto"/>
                <w:spacing w:val="0"/>
                <w:u w:val="single" w:color="auto"/>
              </w:rPr>
            </w:pPr>
            <w:r>
              <w:rPr>
                <w:rFonts w:hint="eastAsia" w:ascii="ＭＳ ゴシック" w:hAnsi="ＭＳ ゴシック"/>
                <w:color w:val="auto"/>
                <w:spacing w:val="0"/>
              </w:rPr>
              <w:t>　　　　　</w:t>
            </w:r>
            <w:r>
              <w:rPr>
                <w:rFonts w:hint="eastAsia" w:ascii="ＭＳ ゴシック" w:hAnsi="ＭＳ ゴシック"/>
                <w:color w:val="auto"/>
                <w:spacing w:val="0"/>
                <w:u w:val="single" w:color="auto"/>
              </w:rPr>
              <w:t>　　　　件</w:t>
            </w: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r>
              <w:rPr>
                <w:rFonts w:hint="eastAsia" w:ascii="ＭＳ ゴシック" w:hAnsi="ＭＳ ゴシック"/>
                <w:color w:val="auto"/>
                <w:spacing w:val="0"/>
              </w:rPr>
              <w:t>介護サービス計画は、利用者の生活を総合的かつ効果的に支援するために重要な計画であり、利用者が地域の中で尊厳ある自立した生活を続けるための利用者本人の計画であることを踏まえ、わかりやすく記載すること。</w:t>
            </w: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eastAsia" w:ascii="ＭＳ ゴシック" w:hAnsi="ＭＳ ゴシック"/>
                <w:color w:val="auto"/>
              </w:rPr>
            </w:pPr>
            <w:r>
              <w:rPr>
                <w:rFonts w:hint="eastAsia" w:ascii="ＭＳ ゴシック" w:hAnsi="ＭＳ ゴシック"/>
                <w:color w:val="auto"/>
              </w:rPr>
              <w:t>アセスメントツール</w:t>
            </w:r>
          </w:p>
          <w:p>
            <w:pPr>
              <w:pStyle w:val="23"/>
              <w:wordWrap w:val="1"/>
              <w:spacing w:line="200" w:lineRule="exact"/>
              <w:rPr>
                <w:rFonts w:hint="default" w:ascii="ＭＳ ゴシック" w:hAnsi="ＭＳ ゴシック"/>
                <w:color w:val="auto"/>
                <w:spacing w:val="0"/>
              </w:rPr>
            </w:pPr>
            <w:r>
              <w:rPr>
                <w:rFonts w:hint="eastAsia" w:ascii="ＭＳ ゴシック" w:hAnsi="ＭＳ ゴシック"/>
                <w:color w:val="auto"/>
              </w:rPr>
              <w:t>（　　　　　　　　）</w:t>
            </w: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r>
              <w:rPr>
                <w:rFonts w:hint="eastAsia" w:ascii="ＭＳ ゴシック" w:hAnsi="ＭＳ ゴシック"/>
                <w:color w:val="auto"/>
              </w:rPr>
              <w:t>一件あたりの平均訪問時間</w:t>
            </w:r>
            <w:r>
              <w:rPr>
                <w:rFonts w:hint="eastAsia" w:ascii="ＭＳ ゴシック" w:hAnsi="ＭＳ ゴシック"/>
                <w:color w:val="auto"/>
                <w:u w:val="single" w:color="auto"/>
              </w:rPr>
              <w:t>　　　分</w:t>
            </w: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0070C0"/>
                <w:spacing w:val="0"/>
                <w:sz w:val="16"/>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default" w:ascii="ＭＳ ゴシック" w:hAnsi="ＭＳ ゴシック"/>
                <w:color w:val="auto"/>
                <w:spacing w:val="0"/>
                <w:u w:val="wave" w:color="auto"/>
              </w:rPr>
            </w:pPr>
          </w:p>
          <w:p>
            <w:pPr>
              <w:pStyle w:val="23"/>
              <w:wordWrap w:val="1"/>
              <w:spacing w:line="200" w:lineRule="exact"/>
              <w:rPr>
                <w:rFonts w:hint="eastAsia" w:ascii="ＭＳ ゴシック" w:hAnsi="ＭＳ ゴシック"/>
                <w:color w:val="auto"/>
                <w:u w:val="wave" w:color="auto"/>
              </w:rPr>
            </w:pPr>
          </w:p>
          <w:p>
            <w:pPr>
              <w:pStyle w:val="23"/>
              <w:wordWrap w:val="1"/>
              <w:spacing w:line="200" w:lineRule="exact"/>
              <w:rPr>
                <w:rFonts w:hint="eastAsia" w:ascii="ＭＳ ゴシック" w:hAnsi="ＭＳ ゴシック"/>
                <w:color w:val="auto"/>
                <w:spacing w:val="0"/>
                <w:u w:val="wave" w:color="auto"/>
              </w:rPr>
            </w:pPr>
          </w:p>
          <w:p>
            <w:pPr>
              <w:pStyle w:val="23"/>
              <w:wordWrap w:val="1"/>
              <w:spacing w:line="200" w:lineRule="exact"/>
              <w:rPr>
                <w:rFonts w:hint="default" w:ascii="ＭＳ ゴシック" w:hAnsi="ＭＳ ゴシック"/>
                <w:color w:val="auto"/>
                <w:spacing w:val="0"/>
                <w:u w:val="wave" w:color="auto"/>
              </w:rPr>
            </w:pPr>
          </w:p>
          <w:p>
            <w:pPr>
              <w:pStyle w:val="23"/>
              <w:wordWrap w:val="1"/>
              <w:spacing w:line="200" w:lineRule="exact"/>
              <w:rPr>
                <w:rFonts w:hint="eastAsia" w:ascii="ＭＳ ゴシック" w:hAnsi="ＭＳ ゴシック"/>
                <w:color w:val="auto"/>
                <w:u w:val="wave" w:color="auto"/>
              </w:rPr>
            </w:pPr>
          </w:p>
          <w:p>
            <w:pPr>
              <w:pStyle w:val="23"/>
              <w:wordWrap w:val="1"/>
              <w:spacing w:line="200" w:lineRule="exact"/>
              <w:rPr>
                <w:rFonts w:hint="default" w:ascii="ＭＳ ゴシック" w:hAnsi="ＭＳ ゴシック"/>
                <w:color w:val="auto"/>
                <w:spacing w:val="0"/>
                <w:u w:val="wave" w:color="auto"/>
              </w:rPr>
            </w:pPr>
          </w:p>
          <w:p>
            <w:pPr>
              <w:pStyle w:val="23"/>
              <w:wordWrap w:val="1"/>
              <w:spacing w:line="200" w:lineRule="exact"/>
              <w:rPr>
                <w:rFonts w:hint="default" w:ascii="ＭＳ ゴシック" w:hAnsi="ＭＳ ゴシック"/>
                <w:color w:val="auto"/>
                <w:spacing w:val="0"/>
                <w:u w:val="wave" w:color="auto"/>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r>
              <w:rPr>
                <w:rFonts w:hint="eastAsia" w:ascii="ＭＳ ゴシック" w:hAnsi="ＭＳ ゴシック"/>
                <w:color w:val="auto"/>
              </w:rPr>
              <w:t>モニタリング</w:t>
            </w:r>
          </w:p>
          <w:p>
            <w:pPr>
              <w:pStyle w:val="23"/>
              <w:wordWrap w:val="1"/>
              <w:spacing w:line="200" w:lineRule="exact"/>
              <w:ind w:left="368" w:hanging="368" w:hangingChars="200"/>
              <w:rPr>
                <w:rFonts w:hint="default" w:ascii="ＭＳ ゴシック" w:hAnsi="ＭＳ ゴシック"/>
                <w:color w:val="auto"/>
                <w:spacing w:val="0"/>
              </w:rPr>
            </w:pPr>
            <w:r>
              <w:rPr>
                <w:rFonts w:hint="eastAsia" w:ascii="ＭＳ ゴシック" w:hAnsi="ＭＳ ゴシック"/>
                <w:color w:val="auto"/>
              </w:rPr>
              <w:t>　①計画がどの程度適切に実施されているか</w:t>
            </w:r>
          </w:p>
          <w:p>
            <w:pPr>
              <w:pStyle w:val="23"/>
              <w:wordWrap w:val="1"/>
              <w:spacing w:line="200" w:lineRule="exact"/>
              <w:ind w:left="364" w:hanging="364" w:hangingChars="200"/>
              <w:rPr>
                <w:rFonts w:hint="default" w:ascii="ＭＳ ゴシック" w:hAnsi="ＭＳ ゴシック"/>
                <w:color w:val="auto"/>
                <w:spacing w:val="0"/>
              </w:rPr>
            </w:pPr>
            <w:r>
              <w:rPr>
                <w:rFonts w:hint="eastAsia" w:ascii="ＭＳ ゴシック" w:hAnsi="ＭＳ ゴシック"/>
                <w:color w:val="auto"/>
                <w:spacing w:val="1"/>
              </w:rPr>
              <w:t>　</w:t>
            </w:r>
            <w:r>
              <w:rPr>
                <w:rFonts w:hint="eastAsia" w:ascii="ＭＳ ゴシック" w:hAnsi="ＭＳ ゴシック"/>
                <w:color w:val="auto"/>
              </w:rPr>
              <w:t>②計画に盛り込まれている援助目標が達成されているか</w:t>
            </w:r>
          </w:p>
          <w:p>
            <w:pPr>
              <w:pStyle w:val="23"/>
              <w:wordWrap w:val="1"/>
              <w:spacing w:line="200" w:lineRule="exact"/>
              <w:ind w:left="364" w:hanging="364" w:hangingChars="200"/>
              <w:rPr>
                <w:rFonts w:hint="default" w:ascii="ＭＳ ゴシック" w:hAnsi="ＭＳ ゴシック"/>
                <w:color w:val="auto"/>
                <w:spacing w:val="0"/>
              </w:rPr>
            </w:pPr>
            <w:r>
              <w:rPr>
                <w:rFonts w:hint="eastAsia" w:ascii="ＭＳ ゴシック" w:hAnsi="ＭＳ ゴシック"/>
                <w:color w:val="auto"/>
                <w:spacing w:val="1"/>
              </w:rPr>
              <w:t>　</w:t>
            </w:r>
            <w:r>
              <w:rPr>
                <w:rFonts w:hint="eastAsia" w:ascii="ＭＳ ゴシック" w:hAnsi="ＭＳ ゴシック"/>
                <w:color w:val="auto"/>
              </w:rPr>
              <w:t>③個々のサービスの内容が適切であったかどうか</w:t>
            </w:r>
          </w:p>
          <w:p>
            <w:pPr>
              <w:pStyle w:val="23"/>
              <w:wordWrap w:val="1"/>
              <w:spacing w:line="200" w:lineRule="exact"/>
              <w:ind w:left="364" w:hanging="364" w:hangingChars="200"/>
              <w:rPr>
                <w:rFonts w:hint="eastAsia" w:ascii="ＭＳ ゴシック" w:hAnsi="ＭＳ ゴシック" w:eastAsia="ＭＳ ゴシック"/>
                <w:color w:val="auto"/>
              </w:rPr>
            </w:pPr>
            <w:r>
              <w:rPr>
                <w:rFonts w:hint="eastAsia" w:ascii="ＭＳ ゴシック" w:hAnsi="ＭＳ ゴシック"/>
                <w:color w:val="auto"/>
                <w:spacing w:val="1"/>
              </w:rPr>
              <w:t>　</w:t>
            </w:r>
            <w:r>
              <w:rPr>
                <w:rFonts w:hint="eastAsia" w:ascii="ＭＳ ゴシック" w:hAnsi="ＭＳ ゴシック"/>
                <w:color w:val="auto"/>
              </w:rPr>
              <w:t>④計画の変更が必要な要介護者側での新しい課題が生じ</w:t>
            </w:r>
            <w:r>
              <w:rPr>
                <w:rFonts w:hint="eastAsia" w:ascii="ＭＳ ゴシック" w:hAnsi="ＭＳ ゴシック" w:eastAsia="ＭＳ ゴシック"/>
                <w:color w:val="auto"/>
              </w:rPr>
              <w:t>ていないか</w:t>
            </w: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r>
              <w:rPr>
                <w:rFonts w:hint="eastAsia" w:ascii="ＭＳ ゴシック" w:hAnsi="ＭＳ ゴシック"/>
                <w:color w:val="auto"/>
              </w:rPr>
              <w:t>一件あたりの平均訪問時間</w:t>
            </w:r>
            <w:r>
              <w:rPr>
                <w:rFonts w:hint="eastAsia" w:ascii="ＭＳ ゴシック" w:hAnsi="ＭＳ ゴシック"/>
                <w:color w:val="auto"/>
                <w:u w:val="single" w:color="auto"/>
              </w:rPr>
              <w:t>　　　分</w:t>
            </w: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r>
              <w:rPr>
                <w:rFonts w:hint="eastAsia" w:ascii="ＭＳ ゴシック" w:hAnsi="ＭＳ ゴシック"/>
                <w:color w:val="auto"/>
                <w:spacing w:val="0"/>
                <w:w w:val="95"/>
                <w:fitText w:val="1890" w:id="8"/>
              </w:rPr>
              <w:t>居宅サービス計画の変</w:t>
            </w:r>
            <w:r>
              <w:rPr>
                <w:rFonts w:hint="eastAsia" w:ascii="ＭＳ ゴシック" w:hAnsi="ＭＳ ゴシック"/>
                <w:color w:val="auto"/>
                <w:spacing w:val="9"/>
                <w:w w:val="95"/>
                <w:fitText w:val="1890" w:id="8"/>
              </w:rPr>
              <w:t>更</w:t>
            </w:r>
          </w:p>
          <w:p>
            <w:pPr>
              <w:pStyle w:val="23"/>
              <w:wordWrap w:val="1"/>
              <w:spacing w:line="200" w:lineRule="exact"/>
              <w:rPr>
                <w:rFonts w:hint="eastAsia" w:ascii="ＭＳ ゴシック" w:hAnsi="ＭＳ ゴシック"/>
                <w:color w:val="auto"/>
                <w:spacing w:val="0"/>
              </w:rPr>
            </w:pPr>
            <w:r>
              <w:rPr>
                <w:rFonts w:hint="eastAsia" w:ascii="ＭＳ ゴシック" w:hAnsi="ＭＳ ゴシック"/>
                <w:color w:val="auto"/>
                <w:spacing w:val="0"/>
              </w:rPr>
              <w:t>概ね</w:t>
            </w:r>
            <w:r>
              <w:rPr>
                <w:rFonts w:hint="eastAsia" w:ascii="ＭＳ ゴシック" w:hAnsi="ＭＳ ゴシック"/>
                <w:color w:val="auto"/>
                <w:spacing w:val="0"/>
                <w:u w:val="single" w:color="auto"/>
              </w:rPr>
              <w:t>　　　月毎</w:t>
            </w:r>
            <w:r>
              <w:rPr>
                <w:rFonts w:hint="eastAsia" w:ascii="ＭＳ ゴシック" w:hAnsi="ＭＳ ゴシック"/>
                <w:color w:val="auto"/>
                <w:spacing w:val="0"/>
              </w:rPr>
              <w:t>に実施</w:t>
            </w: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p>
          <w:p>
            <w:pPr>
              <w:pStyle w:val="23"/>
              <w:wordWrap w:val="1"/>
              <w:spacing w:line="200" w:lineRule="exact"/>
              <w:rPr>
                <w:rFonts w:hint="eastAsia" w:ascii="ＭＳ ゴシック" w:hAnsi="ＭＳ ゴシック"/>
                <w:color w:val="auto"/>
              </w:rPr>
            </w:pPr>
            <w:r>
              <w:rPr>
                <w:rFonts w:hint="eastAsia" w:ascii="ＭＳ ゴシック" w:hAnsi="ＭＳ ゴシック"/>
                <w:color w:val="auto"/>
              </w:rPr>
              <w:t>届出の事例</w:t>
            </w:r>
          </w:p>
          <w:p>
            <w:pPr>
              <w:pStyle w:val="23"/>
              <w:wordWrap w:val="1"/>
              <w:spacing w:line="200" w:lineRule="exact"/>
              <w:jc w:val="center"/>
              <w:rPr>
                <w:rFonts w:hint="default" w:ascii="ＭＳ ゴシック" w:hAnsi="ＭＳ ゴシック"/>
                <w:color w:val="auto"/>
                <w:spacing w:val="0"/>
              </w:rPr>
            </w:pPr>
            <w:r>
              <w:rPr>
                <w:rFonts w:hint="eastAsia" w:ascii="ＭＳ ゴシック" w:hAnsi="ＭＳ ゴシック"/>
                <w:color w:val="auto"/>
              </w:rPr>
              <w:t>（　有</w:t>
            </w:r>
            <w:r>
              <w:rPr>
                <w:rFonts w:hint="eastAsia" w:ascii="ＭＳ ゴシック" w:hAnsi="ＭＳ ゴシック"/>
                <w:color w:val="auto"/>
              </w:rPr>
              <w:t xml:space="preserve"> </w:t>
            </w:r>
            <w:r>
              <w:rPr>
                <w:rFonts w:hint="eastAsia" w:ascii="ＭＳ ゴシック" w:hAnsi="ＭＳ ゴシック"/>
                <w:color w:val="auto"/>
              </w:rPr>
              <w:t>・</w:t>
            </w:r>
            <w:r>
              <w:rPr>
                <w:rFonts w:hint="eastAsia" w:ascii="ＭＳ ゴシック" w:hAnsi="ＭＳ ゴシック"/>
                <w:color w:val="auto"/>
              </w:rPr>
              <w:t xml:space="preserve"> </w:t>
            </w:r>
            <w:r>
              <w:rPr>
                <w:rFonts w:hint="eastAsia" w:ascii="ＭＳ ゴシック" w:hAnsi="ＭＳ ゴシック"/>
                <w:color w:val="auto"/>
              </w:rPr>
              <w:t>無　）</w:t>
            </w:r>
          </w:p>
          <w:p>
            <w:pPr>
              <w:pStyle w:val="23"/>
              <w:wordWrap w:val="1"/>
              <w:spacing w:line="200" w:lineRule="exact"/>
              <w:rPr>
                <w:rFonts w:hint="eastAsia" w:ascii="ＭＳ ゴシック" w:hAnsi="ＭＳ ゴシック"/>
                <w:color w:val="auto"/>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u w:val="wave" w:color="auto"/>
              </w:rPr>
            </w:pPr>
          </w:p>
          <w:p>
            <w:pPr>
              <w:pStyle w:val="0"/>
              <w:spacing w:line="200" w:lineRule="exact"/>
              <w:rPr>
                <w:rFonts w:hint="eastAsia" w:ascii="ＭＳ ゴシック" w:hAnsi="ＭＳ ゴシック" w:eastAsia="ＭＳ ゴシック"/>
                <w:color w:val="auto"/>
                <w:u w:val="wave" w:color="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23"/>
              <w:wordWrap w:val="1"/>
              <w:spacing w:line="200" w:lineRule="exact"/>
              <w:rPr>
                <w:rFonts w:hint="default" w:ascii="ＭＳ ゴシック" w:hAnsi="ＭＳ ゴシック"/>
                <w:color w:val="auto"/>
                <w:spacing w:val="0"/>
              </w:rPr>
            </w:pPr>
            <w:r>
              <w:rPr>
                <w:rFonts w:hint="default" w:ascii="ＭＳ ゴシック" w:hAnsi="ＭＳ ゴシック"/>
                <w:color w:val="auto"/>
                <w:spacing w:val="0"/>
              </w:rPr>
              <w:t>軽度者の福祉用具貸与</w:t>
            </w:r>
          </w:p>
          <w:p>
            <w:pPr>
              <w:pStyle w:val="23"/>
              <w:wordWrap w:val="1"/>
              <w:spacing w:line="200" w:lineRule="exact"/>
              <w:jc w:val="center"/>
              <w:rPr>
                <w:rFonts w:hint="default" w:ascii="ＭＳ ゴシック" w:hAnsi="ＭＳ ゴシック"/>
                <w:color w:val="auto"/>
                <w:spacing w:val="0"/>
              </w:rPr>
            </w:pPr>
            <w:r>
              <w:rPr>
                <w:rFonts w:hint="default" w:ascii="ＭＳ ゴシック" w:hAnsi="ＭＳ ゴシック"/>
                <w:color w:val="auto"/>
                <w:spacing w:val="0"/>
              </w:rPr>
              <w:t>（　有</w:t>
            </w:r>
            <w:r>
              <w:rPr>
                <w:rFonts w:hint="eastAsia" w:ascii="ＭＳ ゴシック" w:hAnsi="ＭＳ ゴシック"/>
                <w:color w:val="auto"/>
                <w:spacing w:val="0"/>
              </w:rPr>
              <w:t xml:space="preserve"> </w:t>
            </w:r>
            <w:r>
              <w:rPr>
                <w:rFonts w:hint="default" w:ascii="ＭＳ ゴシック" w:hAnsi="ＭＳ ゴシック"/>
                <w:color w:val="auto"/>
                <w:spacing w:val="0"/>
              </w:rPr>
              <w:t>・</w:t>
            </w:r>
            <w:r>
              <w:rPr>
                <w:rFonts w:hint="eastAsia" w:ascii="ＭＳ ゴシック" w:hAnsi="ＭＳ ゴシック"/>
                <w:color w:val="auto"/>
                <w:spacing w:val="0"/>
              </w:rPr>
              <w:t xml:space="preserve"> </w:t>
            </w:r>
            <w:r>
              <w:rPr>
                <w:rFonts w:hint="default" w:ascii="ＭＳ ゴシック" w:hAnsi="ＭＳ ゴシック"/>
                <w:color w:val="auto"/>
                <w:spacing w:val="0"/>
              </w:rPr>
              <w:t>無　）</w:t>
            </w:r>
          </w:p>
          <w:p>
            <w:pPr>
              <w:pStyle w:val="23"/>
              <w:wordWrap w:val="1"/>
              <w:spacing w:line="200" w:lineRule="exact"/>
              <w:rPr>
                <w:rFonts w:hint="default" w:ascii="ＭＳ ゴシック" w:hAnsi="ＭＳ ゴシック"/>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eastAsia"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p>
          <w:p>
            <w:pPr>
              <w:pStyle w:val="23"/>
              <w:wordWrap w:val="1"/>
              <w:spacing w:line="200" w:lineRule="exact"/>
              <w:rPr>
                <w:rFonts w:hint="default" w:ascii="ＭＳ ゴシック" w:hAnsi="ＭＳ ゴシック"/>
                <w:color w:val="auto"/>
                <w:spacing w:val="0"/>
              </w:rPr>
            </w:pPr>
            <w:r>
              <w:rPr>
                <w:rFonts w:hint="eastAsia" w:ascii="ＭＳ ゴシック" w:hAnsi="ＭＳ ゴシック"/>
                <w:color w:val="auto"/>
              </w:rPr>
              <w:t>介護予防受託件数</w:t>
            </w:r>
          </w:p>
          <w:p>
            <w:pPr>
              <w:pStyle w:val="23"/>
              <w:wordWrap w:val="1"/>
              <w:spacing w:line="200" w:lineRule="exact"/>
              <w:rPr>
                <w:rFonts w:hint="default" w:ascii="ＭＳ ゴシック" w:hAnsi="ＭＳ ゴシック"/>
                <w:color w:val="auto"/>
                <w:spacing w:val="0"/>
                <w:u w:val="single" w:color="auto"/>
              </w:rPr>
            </w:pPr>
          </w:p>
          <w:p>
            <w:pPr>
              <w:pStyle w:val="23"/>
              <w:wordWrap w:val="1"/>
              <w:spacing w:line="200" w:lineRule="exact"/>
              <w:rPr>
                <w:rFonts w:hint="default" w:ascii="ＭＳ ゴシック" w:hAnsi="ＭＳ ゴシック"/>
                <w:color w:val="auto"/>
                <w:spacing w:val="0"/>
                <w:u w:val="single" w:color="auto"/>
              </w:rPr>
            </w:pPr>
            <w:r>
              <w:rPr>
                <w:rFonts w:hint="eastAsia" w:ascii="ＭＳ ゴシック" w:hAnsi="ＭＳ ゴシック"/>
                <w:color w:val="auto"/>
                <w:spacing w:val="1"/>
              </w:rPr>
              <w:t xml:space="preserve">           </w:t>
            </w:r>
            <w:r>
              <w:rPr>
                <w:rFonts w:hint="eastAsia" w:ascii="ＭＳ ゴシック" w:hAnsi="ＭＳ ゴシック"/>
                <w:color w:val="auto"/>
                <w:spacing w:val="1"/>
                <w:u w:val="single" w:color="auto"/>
              </w:rPr>
              <w:t xml:space="preserve">      </w:t>
            </w:r>
            <w:r>
              <w:rPr>
                <w:rFonts w:hint="eastAsia" w:ascii="ＭＳ ゴシック" w:hAnsi="ＭＳ ゴシック"/>
                <w:color w:val="auto"/>
                <w:u w:val="single" w:color="auto"/>
              </w:rPr>
              <w:t>件</w:t>
            </w:r>
          </w:p>
          <w:p>
            <w:pPr>
              <w:pStyle w:val="0"/>
              <w:spacing w:line="200" w:lineRule="exact"/>
              <w:rPr>
                <w:rFonts w:hint="eastAsia" w:ascii="ＭＳ ゴシック" w:hAnsi="ＭＳ ゴシック" w:eastAsia="ＭＳ ゴシック"/>
                <w:color w:val="auto"/>
              </w:rPr>
            </w:pPr>
          </w:p>
        </w:tc>
      </w:tr>
      <w:tr>
        <w:trPr>
          <w:trHeight w:val="2089" w:hRule="atLeast"/>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00" w:lineRule="exact"/>
              <w:ind w:left="184" w:hanging="184" w:hangingChars="100"/>
              <w:rPr>
                <w:rFonts w:hint="default" w:ascii="ＭＳ ゴシック" w:hAnsi="ＭＳ ゴシック"/>
                <w:color w:val="auto"/>
                <w:spacing w:val="0"/>
              </w:rPr>
            </w:pPr>
            <w:r>
              <w:rPr>
                <w:rFonts w:hint="eastAsia" w:ascii="ＭＳ ゴシック" w:hAnsi="ＭＳ ゴシック"/>
                <w:color w:val="auto"/>
              </w:rPr>
              <w:t>11</w:t>
            </w:r>
            <w:r>
              <w:rPr>
                <w:rFonts w:hint="eastAsia" w:ascii="ＭＳ ゴシック" w:hAnsi="ＭＳ ゴシック"/>
                <w:color w:val="auto"/>
              </w:rPr>
              <w:t>　法定代理受領サービスに係る報告</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00" w:lineRule="exact"/>
              <w:ind w:left="184" w:hanging="184" w:hangingChars="100"/>
              <w:rPr>
                <w:rFonts w:hint="default" w:ascii="ＭＳ ゴシック" w:hAnsi="ＭＳ ゴシック"/>
                <w:color w:val="auto"/>
                <w:spacing w:val="0"/>
              </w:rPr>
            </w:pPr>
            <w:r>
              <w:rPr>
                <w:rFonts w:hint="eastAsia" w:ascii="ＭＳ ゴシック" w:hAnsi="ＭＳ ゴシック"/>
                <w:color w:val="auto"/>
              </w:rPr>
              <w:t>□　毎月、市町村又は国民健康保険団体連合会に対し、居宅サービス計画において位置付けられている指定居宅サービス等のうち法定代理受領サービスとして位置付けたものに関する情報を記載した文書を提出しているか。　　</w:t>
            </w:r>
            <w:r>
              <w:rPr>
                <w:rFonts w:hint="eastAsia" w:ascii="ＭＳ ゴシック" w:hAnsi="ＭＳ ゴシック"/>
                <w:color w:val="auto"/>
                <w:w w:val="50"/>
              </w:rPr>
              <w:t>◆平１１厚令３８第１４条第１項</w:t>
            </w:r>
          </w:p>
          <w:p>
            <w:pPr>
              <w:pStyle w:val="23"/>
              <w:spacing w:line="200" w:lineRule="exact"/>
              <w:ind w:left="184" w:hanging="184" w:hangingChars="100"/>
              <w:rPr>
                <w:rFonts w:hint="default" w:ascii="ＭＳ ゴシック" w:hAnsi="ＭＳ ゴシック"/>
                <w:color w:val="auto"/>
              </w:rPr>
            </w:pPr>
          </w:p>
          <w:p>
            <w:pPr>
              <w:pStyle w:val="23"/>
              <w:spacing w:line="200" w:lineRule="exact"/>
              <w:ind w:left="184" w:hanging="184" w:hangingChars="100"/>
              <w:rPr>
                <w:rFonts w:hint="default" w:ascii="ＭＳ ゴシック" w:hAnsi="ＭＳ ゴシック"/>
                <w:color w:val="auto"/>
              </w:rPr>
            </w:pPr>
            <w:r>
              <w:rPr>
                <w:rFonts w:hint="eastAsia" w:ascii="ＭＳ ゴシック" w:hAnsi="ＭＳ ゴシック"/>
                <w:color w:val="auto"/>
              </w:rPr>
              <w:t>□　居宅サービス計画に位置付けられている基準該当居宅サービスに係る特例居宅介護サービス費の支給に係る事務に必要な情報を記載した文書を、市町村又は国民健康保険団体連合会に対して提出し</w:t>
            </w:r>
            <w:r>
              <w:rPr>
                <w:rFonts w:hint="eastAsia" w:ascii="ＭＳ ゴシック" w:hAnsi="ＭＳ ゴシック" w:eastAsia="ＭＳ ゴシック"/>
                <w:color w:val="auto"/>
              </w:rPr>
              <w:t>ているか。　　</w:t>
            </w:r>
            <w:r>
              <w:rPr>
                <w:rFonts w:hint="eastAsia" w:ascii="ＭＳ ゴシック" w:hAnsi="ＭＳ ゴシック" w:eastAsia="ＭＳ ゴシック"/>
                <w:color w:val="auto"/>
                <w:w w:val="50"/>
              </w:rPr>
              <w:t>◆平１１厚令３８第１４条第２項</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tc>
      </w:tr>
      <w:tr>
        <w:trPr>
          <w:trHeight w:val="1359" w:hRule="atLeast"/>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00" w:lineRule="exact"/>
              <w:ind w:left="184" w:hanging="184" w:hangingChars="100"/>
              <w:rPr>
                <w:rFonts w:hint="default" w:ascii="ＭＳ ゴシック" w:hAnsi="ＭＳ ゴシック"/>
                <w:color w:val="auto"/>
                <w:spacing w:val="0"/>
              </w:rPr>
            </w:pPr>
            <w:r>
              <w:rPr>
                <w:rFonts w:hint="eastAsia" w:ascii="ＭＳ ゴシック" w:hAnsi="ＭＳ ゴシック"/>
                <w:color w:val="auto"/>
              </w:rPr>
              <w:t>12</w:t>
            </w:r>
            <w:r>
              <w:rPr>
                <w:rFonts w:hint="eastAsia" w:ascii="ＭＳ ゴシック" w:hAnsi="ＭＳ ゴシック"/>
                <w:color w:val="auto"/>
              </w:rPr>
              <w:t>　利用者に対する居宅サービス計画等の書類の交付</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00" w:lineRule="exact"/>
              <w:ind w:left="184" w:hanging="184" w:hangingChars="100"/>
              <w:rPr>
                <w:rFonts w:hint="eastAsia" w:ascii="ＭＳ ゴシック" w:hAnsi="ＭＳ ゴシック"/>
                <w:color w:val="auto"/>
              </w:rPr>
            </w:pPr>
            <w:r>
              <w:rPr>
                <w:rFonts w:hint="eastAsia" w:ascii="ＭＳ ゴシック" w:hAnsi="ＭＳ ゴシック"/>
                <w:color w:val="auto"/>
              </w:rPr>
              <w:t>□　利用者が他の居宅介護支援事業者の利用を希望する場合、要介護認定を受けている利用者が要支援認定を受けた場合その他利用者からの申出があった場合には、当該利用者に対し、直近の居宅サービス計画及びその実施状況に関する書類を交付しているか。</w:t>
            </w:r>
          </w:p>
          <w:p>
            <w:pPr>
              <w:pStyle w:val="0"/>
              <w:suppressAutoHyphens w:val="1"/>
              <w:kinsoku w:val="0"/>
              <w:wordWrap w:val="0"/>
              <w:autoSpaceDE w:val="0"/>
              <w:autoSpaceDN w:val="0"/>
              <w:spacing w:line="200" w:lineRule="exact"/>
              <w:jc w:val="left"/>
              <w:rPr>
                <w:rFonts w:hint="default" w:ascii="ＭＳ ゴシック" w:hAnsi="ＭＳ ゴシック" w:eastAsia="ＭＳ ゴシック"/>
                <w:color w:val="auto"/>
                <w:spacing w:val="2"/>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rPr>
              <w:t>◆平１１厚令３８第１５条</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00" w:lineRule="exact"/>
              <w:rPr>
                <w:rFonts w:hint="default" w:ascii="ＭＳ ゴシック" w:hAnsi="ＭＳ ゴシック"/>
                <w:color w:val="auto"/>
                <w:spacing w:val="0"/>
              </w:rPr>
            </w:pPr>
            <w:r>
              <w:rPr>
                <w:rFonts w:hint="eastAsia" w:ascii="ＭＳ ゴシック" w:hAnsi="ＭＳ ゴシック"/>
                <w:color w:val="auto"/>
              </w:rPr>
              <w:t>事例（　有</w:t>
            </w:r>
            <w:r>
              <w:rPr>
                <w:rFonts w:hint="eastAsia" w:ascii="ＭＳ ゴシック" w:hAnsi="ＭＳ ゴシック"/>
                <w:color w:val="auto"/>
              </w:rPr>
              <w:t xml:space="preserve"> </w:t>
            </w:r>
            <w:r>
              <w:rPr>
                <w:rFonts w:hint="eastAsia" w:ascii="ＭＳ ゴシック" w:hAnsi="ＭＳ ゴシック"/>
                <w:color w:val="auto"/>
              </w:rPr>
              <w:t>・</w:t>
            </w:r>
            <w:r>
              <w:rPr>
                <w:rFonts w:hint="eastAsia" w:ascii="ＭＳ ゴシック" w:hAnsi="ＭＳ ゴシック"/>
                <w:color w:val="auto"/>
              </w:rPr>
              <w:t xml:space="preserve"> </w:t>
            </w:r>
            <w:r>
              <w:rPr>
                <w:rFonts w:hint="eastAsia" w:ascii="ＭＳ ゴシック" w:hAnsi="ＭＳ ゴシック"/>
                <w:color w:val="auto"/>
              </w:rPr>
              <w:t>無　）</w:t>
            </w: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00" w:lineRule="exact"/>
              <w:ind w:left="184" w:hanging="184" w:hangingChars="100"/>
              <w:rPr>
                <w:rFonts w:hint="default" w:ascii="ＭＳ ゴシック" w:hAnsi="ＭＳ ゴシック"/>
                <w:color w:val="auto"/>
                <w:spacing w:val="0"/>
              </w:rPr>
            </w:pPr>
            <w:r>
              <w:rPr>
                <w:rFonts w:hint="eastAsia" w:ascii="ＭＳ ゴシック" w:hAnsi="ＭＳ ゴシック"/>
                <w:color w:val="auto"/>
              </w:rPr>
              <w:t>13</w:t>
            </w:r>
            <w:r>
              <w:rPr>
                <w:rFonts w:hint="eastAsia" w:ascii="ＭＳ ゴシック" w:hAnsi="ＭＳ ゴシック"/>
                <w:color w:val="auto"/>
              </w:rPr>
              <w:t>　利用者に関する市町村への通知</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00" w:lineRule="exact"/>
              <w:ind w:left="184" w:hanging="184" w:hangingChars="100"/>
              <w:rPr>
                <w:rFonts w:hint="default" w:ascii="ＭＳ ゴシック" w:hAnsi="ＭＳ ゴシック"/>
                <w:color w:val="auto"/>
                <w:spacing w:val="0"/>
              </w:rPr>
            </w:pPr>
            <w:r>
              <w:rPr>
                <w:rFonts w:hint="eastAsia" w:ascii="ＭＳ ゴシック" w:hAnsi="ＭＳ ゴシック"/>
                <w:color w:val="auto"/>
              </w:rPr>
              <w:t>□　指定居宅介護支援を受けている利用者が次のいずれかに該当する</w:t>
            </w:r>
            <w:r>
              <w:rPr>
                <w:rFonts w:hint="eastAsia" w:ascii="ＭＳ ゴシック" w:hAnsi="ＭＳ ゴシック"/>
                <w:color w:val="auto"/>
                <w:spacing w:val="1"/>
              </w:rPr>
              <w:t>場合は、遅滞なく、意見を付してその旨を市町村に通知しているか。</w:t>
            </w:r>
          </w:p>
          <w:p>
            <w:pPr>
              <w:pStyle w:val="0"/>
              <w:suppressAutoHyphens w:val="1"/>
              <w:kinsoku w:val="0"/>
              <w:wordWrap w:val="0"/>
              <w:autoSpaceDE w:val="0"/>
              <w:autoSpaceDN w:val="0"/>
              <w:spacing w:line="200" w:lineRule="exact"/>
              <w:jc w:val="left"/>
              <w:rPr>
                <w:rFonts w:hint="default" w:ascii="ＭＳ ゴシック" w:hAnsi="ＭＳ ゴシック" w:eastAsia="ＭＳ ゴシック"/>
                <w:color w:val="auto"/>
                <w:spacing w:val="2"/>
              </w:rPr>
            </w:pPr>
            <w:r>
              <w:rPr>
                <w:rFonts w:hint="eastAsia" w:ascii="ＭＳ ゴシック" w:hAnsi="ＭＳ ゴシック" w:eastAsia="ＭＳ ゴシック"/>
                <w:color w:val="auto"/>
                <w:spacing w:val="2"/>
              </w:rPr>
              <w:t>　</w:t>
            </w:r>
            <w:r>
              <w:rPr>
                <w:rFonts w:hint="eastAsia" w:ascii="ＭＳ ゴシック" w:hAnsi="ＭＳ ゴシック" w:eastAsia="ＭＳ ゴシック"/>
                <w:color w:val="auto"/>
              </w:rPr>
              <w:t>（→要記録保存）　　</w:t>
            </w:r>
            <w:r>
              <w:rPr>
                <w:rFonts w:hint="eastAsia" w:ascii="ＭＳ ゴシック" w:hAnsi="ＭＳ ゴシック" w:eastAsia="ＭＳ ゴシック"/>
                <w:color w:val="auto"/>
                <w:w w:val="50"/>
              </w:rPr>
              <w:t>◆平１１厚令３８第１６条</w:t>
            </w:r>
          </w:p>
          <w:p>
            <w:pPr>
              <w:pStyle w:val="23"/>
              <w:spacing w:line="200" w:lineRule="exact"/>
              <w:ind w:left="360" w:hanging="360" w:hangingChars="200"/>
              <w:rPr>
                <w:rFonts w:hint="default" w:ascii="ＭＳ ゴシック" w:hAnsi="ＭＳ ゴシック"/>
                <w:color w:val="auto"/>
                <w:spacing w:val="0"/>
              </w:rPr>
            </w:pPr>
            <w:r>
              <w:rPr>
                <w:rFonts w:hint="eastAsia" w:ascii="ＭＳ ゴシック" w:hAnsi="ＭＳ ゴシック"/>
                <w:color w:val="auto"/>
                <w:spacing w:val="0"/>
              </w:rPr>
              <w:t>　</w:t>
            </w:r>
            <w:r>
              <w:rPr>
                <w:rFonts w:hint="eastAsia" w:ascii="ＭＳ ゴシック" w:hAnsi="ＭＳ ゴシック"/>
                <w:color w:val="auto"/>
              </w:rPr>
              <w:t>①</w:t>
            </w:r>
            <w:r>
              <w:rPr>
                <w:rFonts w:hint="eastAsia" w:ascii="ＭＳ ゴシック" w:hAnsi="ＭＳ ゴシック"/>
                <w:color w:val="auto"/>
                <w:spacing w:val="1"/>
              </w:rPr>
              <w:t>　</w:t>
            </w:r>
            <w:r>
              <w:rPr>
                <w:rFonts w:hint="eastAsia" w:ascii="ＭＳ ゴシック" w:hAnsi="ＭＳ ゴシック"/>
                <w:color w:val="auto"/>
              </w:rPr>
              <w:t>正当な理由なしにサービスの利用に関する指示に従わないこと等により、要介護状態の程度を増進させたと認められるとき。</w:t>
            </w:r>
          </w:p>
          <w:p>
            <w:pPr>
              <w:pStyle w:val="23"/>
              <w:spacing w:line="200" w:lineRule="exact"/>
              <w:ind w:left="368" w:hanging="368" w:hangingChars="200"/>
              <w:rPr>
                <w:rFonts w:hint="default" w:ascii="ＭＳ ゴシック" w:hAnsi="ＭＳ ゴシック"/>
                <w:color w:val="auto"/>
                <w:spacing w:val="0"/>
              </w:rPr>
            </w:pPr>
            <w:r>
              <w:rPr>
                <w:rFonts w:hint="eastAsia" w:ascii="ＭＳ ゴシック" w:hAnsi="ＭＳ ゴシック"/>
                <w:color w:val="auto"/>
              </w:rPr>
              <w:t>　②　偽りその他不正の行為によって保険給付の支給を受け、又は受けようとしたとき。</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事例（　有</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無　）</w:t>
            </w:r>
          </w:p>
          <w:p>
            <w:pPr>
              <w:pStyle w:val="0"/>
              <w:spacing w:line="200" w:lineRule="exact"/>
              <w:rPr>
                <w:rFonts w:hint="eastAsia" w:ascii="ＭＳ ゴシック" w:hAnsi="ＭＳ ゴシック" w:eastAsia="ＭＳ ゴシック"/>
                <w:color w:val="auto"/>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00" w:lineRule="exact"/>
              <w:ind w:leftChars="0" w:hanging="162" w:hangingChars="88"/>
              <w:jc w:val="left"/>
              <w:rPr>
                <w:rFonts w:hint="default" w:ascii="ＭＳ ゴシック" w:hAnsi="ＭＳ ゴシック"/>
                <w:color w:val="auto"/>
                <w:spacing w:val="0"/>
              </w:rPr>
            </w:pPr>
            <w:r>
              <w:rPr>
                <w:rFonts w:hint="eastAsia" w:ascii="ＭＳ ゴシック" w:hAnsi="ＭＳ ゴシック"/>
                <w:color w:val="auto"/>
              </w:rPr>
              <w:t>14</w:t>
            </w:r>
            <w:r>
              <w:rPr>
                <w:rFonts w:hint="eastAsia" w:ascii="ＭＳ ゴシック" w:hAnsi="ＭＳ ゴシック"/>
                <w:color w:val="auto"/>
              </w:rPr>
              <w:t>　管理者の責務</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00" w:lineRule="exact"/>
              <w:ind w:left="184" w:hanging="184" w:hangingChars="100"/>
              <w:rPr>
                <w:rFonts w:hint="default" w:ascii="ＭＳ ゴシック" w:hAnsi="ＭＳ ゴシック"/>
                <w:color w:val="auto"/>
                <w:spacing w:val="0"/>
              </w:rPr>
            </w:pPr>
            <w:r>
              <w:rPr>
                <w:rFonts w:hint="eastAsia" w:ascii="ＭＳ ゴシック" w:hAnsi="ＭＳ ゴシック"/>
                <w:color w:val="auto"/>
              </w:rPr>
              <w:t>□　管理者は、当該指定居宅介護支援事業所の介護支援専門員その他の従業者の管理、指定居宅介護支援利用の申込みに係る調整、業務の実施状況の把握その他の管理を一元的に行っているか。</w:t>
            </w:r>
          </w:p>
          <w:p>
            <w:pPr>
              <w:pStyle w:val="23"/>
              <w:spacing w:line="200" w:lineRule="exact"/>
              <w:rPr>
                <w:rFonts w:hint="eastAsia" w:ascii="ＭＳ ゴシック" w:hAnsi="ＭＳ ゴシック"/>
                <w:color w:val="auto"/>
                <w:spacing w:val="0"/>
              </w:rPr>
            </w:pPr>
            <w:r>
              <w:rPr>
                <w:rFonts w:hint="eastAsia" w:ascii="ＭＳ ゴシック" w:hAnsi="ＭＳ ゴシック"/>
                <w:color w:val="auto"/>
                <w:spacing w:val="0"/>
              </w:rPr>
              <w:t>　　　</w:t>
            </w:r>
            <w:r>
              <w:rPr>
                <w:rFonts w:hint="eastAsia" w:ascii="ＭＳ ゴシック" w:hAnsi="ＭＳ ゴシック"/>
                <w:color w:val="auto"/>
                <w:w w:val="50"/>
              </w:rPr>
              <w:t>◆平１１厚令３８第１７条第１項</w:t>
            </w:r>
          </w:p>
          <w:p>
            <w:pPr>
              <w:pStyle w:val="23"/>
              <w:spacing w:line="200" w:lineRule="exact"/>
              <w:rPr>
                <w:rFonts w:hint="default" w:ascii="ＭＳ ゴシック" w:hAnsi="ＭＳ ゴシック"/>
                <w:color w:val="auto"/>
                <w:spacing w:val="0"/>
              </w:rPr>
            </w:pPr>
          </w:p>
          <w:p>
            <w:pPr>
              <w:pStyle w:val="23"/>
              <w:spacing w:line="200" w:lineRule="exact"/>
              <w:ind w:left="184" w:hanging="184" w:hangingChars="100"/>
              <w:rPr>
                <w:rFonts w:hint="default" w:ascii="ＭＳ ゴシック" w:hAnsi="ＭＳ ゴシック"/>
                <w:color w:val="auto"/>
              </w:rPr>
            </w:pPr>
            <w:r>
              <w:rPr>
                <w:rFonts w:hint="eastAsia" w:ascii="ＭＳ ゴシック" w:hAnsi="ＭＳ ゴシック"/>
                <w:color w:val="auto"/>
              </w:rPr>
              <w:t>□　管理者は、当該指定居宅介護支援事業所の介護支援専門員その他の従業者に本主眼事項第３「運営に関する基準」の規定を遵守させ</w:t>
            </w:r>
            <w:r>
              <w:rPr>
                <w:rFonts w:hint="eastAsia" w:ascii="ＭＳ ゴシック" w:hAnsi="ＭＳ ゴシック" w:eastAsia="ＭＳ ゴシック"/>
                <w:color w:val="auto"/>
              </w:rPr>
              <w:t>るため必要な指揮命令を行っているか。　　</w:t>
            </w:r>
            <w:r>
              <w:rPr>
                <w:rFonts w:hint="eastAsia" w:ascii="ＭＳ ゴシック" w:hAnsi="ＭＳ ゴシック" w:eastAsia="ＭＳ ゴシック"/>
                <w:color w:val="auto"/>
                <w:w w:val="50"/>
              </w:rPr>
              <w:t>◆平１１厚令３８第１７条第２項</w:t>
            </w:r>
          </w:p>
          <w:p>
            <w:pPr>
              <w:pStyle w:val="23"/>
              <w:spacing w:line="200" w:lineRule="exact"/>
              <w:ind w:left="184" w:hanging="184" w:hangingChars="100"/>
              <w:rPr>
                <w:rFonts w:hint="default" w:ascii="ＭＳ ゴシック" w:hAnsi="ＭＳ ゴシック"/>
                <w:color w:val="auto"/>
              </w:rPr>
            </w:pPr>
          </w:p>
          <w:p>
            <w:pPr>
              <w:pStyle w:val="23"/>
              <w:spacing w:line="200" w:lineRule="exact"/>
              <w:ind w:left="0" w:leftChars="0" w:hanging="368" w:hangingChars="200"/>
              <w:rPr>
                <w:rFonts w:hint="default" w:ascii="ＭＳ ゴシック" w:hAnsi="ＭＳ ゴシック"/>
                <w:color w:val="auto"/>
              </w:rPr>
            </w:pPr>
            <w:r>
              <w:rPr>
                <w:rFonts w:hint="eastAsia" w:ascii="ＭＳ ゴシック" w:hAnsi="ＭＳ ゴシック" w:eastAsia="ＭＳ ゴシック"/>
                <w:color w:val="auto"/>
                <w:w w:val="100"/>
              </w:rPr>
              <w:t>　◎　指定居宅介護支援事業所の管理者は、介護保険法の基本理念を踏まえた利用者本位の指定居宅介護支援の提供を行うため、当該指定居宅介護支援事業所の介護支援専門員等の管理、利用申込みに係る調整、業務の実施状況の把握等を一元的に行うとともに、職員に指定基準の規定を遵守させるために必要な指揮命令を行う必要がある。また、管理者は、日頃から業務が適正に執行されているか把握するとともに、従業者の資質向上や健康管理等、ワーク・ライフ・バランスの取れた働きやすい職場環境を醸成していくことが重要である。　　</w:t>
            </w:r>
            <w:r>
              <w:rPr>
                <w:rFonts w:hint="eastAsia" w:ascii="ＭＳ ゴシック" w:hAnsi="ＭＳ ゴシック" w:eastAsia="ＭＳ ゴシック"/>
                <w:color w:val="auto"/>
                <w:w w:val="50"/>
              </w:rPr>
              <w:t>◆平１１老企２２第２の３（１２）</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00" w:lineRule="exact"/>
              <w:rPr>
                <w:rFonts w:hint="default" w:ascii="ＭＳ ゴシック" w:hAnsi="ＭＳ ゴシック"/>
                <w:color w:val="auto"/>
                <w:spacing w:val="0"/>
              </w:rPr>
            </w:pPr>
            <w:r>
              <w:rPr>
                <w:rFonts w:hint="eastAsia" w:ascii="ＭＳ ゴシック" w:hAnsi="ＭＳ ゴシック"/>
                <w:color w:val="auto"/>
              </w:rPr>
              <w:t>15</w:t>
            </w:r>
            <w:r>
              <w:rPr>
                <w:rFonts w:hint="eastAsia" w:ascii="ＭＳ ゴシック" w:hAnsi="ＭＳ ゴシック"/>
                <w:color w:val="auto"/>
              </w:rPr>
              <w:t>　運営規程</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00" w:lineRule="exact"/>
              <w:ind w:left="184" w:hanging="184" w:hangingChars="100"/>
              <w:rPr>
                <w:rFonts w:hint="default" w:ascii="ＭＳ ゴシック" w:hAnsi="ＭＳ ゴシック" w:eastAsia="ＭＳ ゴシック"/>
                <w:color w:val="auto"/>
                <w:spacing w:val="2"/>
              </w:rPr>
            </w:pPr>
            <w:r>
              <w:rPr>
                <w:rFonts w:hint="eastAsia" w:ascii="ＭＳ ゴシック" w:hAnsi="ＭＳ ゴシック"/>
                <w:color w:val="auto"/>
              </w:rPr>
              <w:t>□　指定居宅介護支援事業所ごとに、次に掲げる重要事項を内容とす</w:t>
            </w:r>
            <w:r>
              <w:rPr>
                <w:rFonts w:hint="eastAsia" w:ascii="ＭＳ ゴシック" w:hAnsi="ＭＳ ゴシック" w:eastAsia="ＭＳ ゴシック"/>
                <w:color w:val="auto"/>
              </w:rPr>
              <w:t>る運営規程を定めているか。　　</w:t>
            </w:r>
            <w:r>
              <w:rPr>
                <w:rFonts w:hint="eastAsia" w:ascii="ＭＳ ゴシック" w:hAnsi="ＭＳ ゴシック" w:eastAsia="ＭＳ ゴシック"/>
                <w:color w:val="auto"/>
                <w:w w:val="50"/>
              </w:rPr>
              <w:t>◆平１１厚令３８第１８条　、平１１老企２２第２の３（１３）</w:t>
            </w:r>
          </w:p>
          <w:p>
            <w:pPr>
              <w:pStyle w:val="23"/>
              <w:spacing w:line="200" w:lineRule="exact"/>
              <w:rPr>
                <w:rFonts w:hint="default" w:ascii="ＭＳ ゴシック" w:hAnsi="ＭＳ ゴシック"/>
                <w:color w:val="auto"/>
                <w:spacing w:val="0"/>
              </w:rPr>
            </w:pPr>
            <w:r>
              <w:rPr>
                <w:rFonts w:hint="eastAsia" w:ascii="ＭＳ ゴシック" w:hAnsi="ＭＳ ゴシック"/>
                <w:color w:val="auto"/>
                <w:spacing w:val="0"/>
              </w:rPr>
              <w:t>　</w:t>
            </w:r>
            <w:r>
              <w:rPr>
                <w:rFonts w:hint="eastAsia" w:ascii="ＭＳ ゴシック" w:hAnsi="ＭＳ ゴシック"/>
                <w:color w:val="auto"/>
              </w:rPr>
              <w:t>ア　事業の目的及び運営の方針</w:t>
            </w:r>
          </w:p>
          <w:p>
            <w:pPr>
              <w:pStyle w:val="23"/>
              <w:spacing w:line="200" w:lineRule="exact"/>
              <w:rPr>
                <w:rFonts w:hint="default" w:ascii="ＭＳ ゴシック" w:hAnsi="ＭＳ ゴシック"/>
                <w:color w:val="auto"/>
                <w:spacing w:val="0"/>
              </w:rPr>
            </w:pPr>
            <w:r>
              <w:rPr>
                <w:rFonts w:hint="eastAsia" w:ascii="ＭＳ ゴシック" w:hAnsi="ＭＳ ゴシック"/>
                <w:color w:val="auto"/>
              </w:rPr>
              <w:t>　イ　職員の職種、員数及び職務内容</w:t>
            </w:r>
          </w:p>
          <w:p>
            <w:pPr>
              <w:pStyle w:val="23"/>
              <w:spacing w:line="200" w:lineRule="exact"/>
              <w:ind w:left="552" w:hanging="552" w:hangingChars="300"/>
              <w:rPr>
                <w:rFonts w:hint="default" w:ascii="ＭＳ ゴシック" w:hAnsi="ＭＳ ゴシック"/>
                <w:color w:val="auto"/>
                <w:spacing w:val="0"/>
              </w:rPr>
            </w:pPr>
            <w:r>
              <w:rPr>
                <w:rFonts w:hint="eastAsia" w:ascii="ＭＳ ゴシック" w:hAnsi="ＭＳ ゴシック"/>
                <w:color w:val="auto"/>
              </w:rPr>
              <w:t>　　◎　介護支援専門員とその他の職員に区分し、員数及び職務内容を記載すること。職員の「員数」は日々変わりうるものであるため、業務負担軽減等の観点から、規程を定めるに当たっては、本主眼事項第２において置くべきとされている員数を満たす範囲において、「○人以上」と記載することも差し支えない。</w:t>
            </w:r>
          </w:p>
          <w:p>
            <w:pPr>
              <w:pStyle w:val="23"/>
              <w:spacing w:line="200" w:lineRule="exact"/>
              <w:ind w:left="540" w:hanging="540" w:hangingChars="300"/>
              <w:rPr>
                <w:rFonts w:hint="default" w:ascii="ＭＳ ゴシック" w:hAnsi="ＭＳ ゴシック"/>
                <w:color w:val="auto"/>
                <w:spacing w:val="0"/>
              </w:rPr>
            </w:pPr>
            <w:r>
              <w:rPr>
                <w:rFonts w:hint="eastAsia" w:ascii="ＭＳ ゴシック" w:hAnsi="ＭＳ ゴシック"/>
                <w:color w:val="auto"/>
              </w:rPr>
              <w:t>　　　　</w:t>
            </w:r>
            <w:r>
              <w:rPr>
                <w:rFonts w:hint="eastAsia" w:ascii="ＭＳ ゴシック" w:hAnsi="ＭＳ ゴシック"/>
                <w:color w:val="auto"/>
                <w:spacing w:val="-4"/>
                <w:w w:val="50"/>
              </w:rPr>
              <w:t>◆平１１老企２２第２の３（１３）①</w:t>
            </w:r>
          </w:p>
          <w:p>
            <w:pPr>
              <w:pStyle w:val="23"/>
              <w:spacing w:line="200" w:lineRule="exact"/>
              <w:rPr>
                <w:rFonts w:hint="default" w:ascii="ＭＳ ゴシック" w:hAnsi="ＭＳ ゴシック"/>
                <w:color w:val="auto"/>
                <w:spacing w:val="0"/>
              </w:rPr>
            </w:pPr>
            <w:r>
              <w:rPr>
                <w:rFonts w:hint="eastAsia" w:ascii="ＭＳ ゴシック" w:hAnsi="ＭＳ ゴシック"/>
                <w:color w:val="auto"/>
                <w:spacing w:val="0"/>
              </w:rPr>
              <w:t>　</w:t>
            </w:r>
            <w:r>
              <w:rPr>
                <w:rFonts w:hint="eastAsia" w:ascii="ＭＳ ゴシック" w:hAnsi="ＭＳ ゴシック"/>
                <w:color w:val="auto"/>
              </w:rPr>
              <w:t>ウ　営業日及び営業時間</w:t>
            </w:r>
          </w:p>
          <w:p>
            <w:pPr>
              <w:pStyle w:val="23"/>
              <w:spacing w:line="200" w:lineRule="exact"/>
              <w:rPr>
                <w:rFonts w:hint="default" w:ascii="ＭＳ ゴシック" w:hAnsi="ＭＳ ゴシック"/>
                <w:color w:val="auto"/>
                <w:spacing w:val="0"/>
              </w:rPr>
            </w:pPr>
            <w:r>
              <w:rPr>
                <w:rFonts w:hint="eastAsia" w:ascii="ＭＳ ゴシック" w:hAnsi="ＭＳ ゴシック"/>
                <w:color w:val="auto"/>
              </w:rPr>
              <w:t>　エ　サービスの提供方法、内容及び利用料その他の費用の額</w:t>
            </w:r>
          </w:p>
          <w:p>
            <w:pPr>
              <w:pStyle w:val="23"/>
              <w:spacing w:line="200" w:lineRule="exact"/>
              <w:ind w:left="552" w:hanging="552" w:hangingChars="300"/>
              <w:rPr>
                <w:rFonts w:hint="default" w:ascii="ＭＳ ゴシック" w:hAnsi="ＭＳ ゴシック"/>
                <w:color w:val="auto"/>
                <w:spacing w:val="0"/>
              </w:rPr>
            </w:pPr>
            <w:r>
              <w:rPr>
                <w:rFonts w:hint="eastAsia" w:ascii="ＭＳ ゴシック" w:hAnsi="ＭＳ ゴシック"/>
                <w:color w:val="auto"/>
              </w:rPr>
              <w:t>　　◎　利用者の相談を受ける場所、課題分析の手順等を記載すること。　　</w:t>
            </w:r>
            <w:r>
              <w:rPr>
                <w:rFonts w:hint="eastAsia" w:ascii="ＭＳ ゴシック" w:hAnsi="ＭＳ ゴシック" w:eastAsia="ＭＳ ゴシック"/>
                <w:spacing w:val="2"/>
                <w:w w:val="50"/>
                <w:sz w:val="18"/>
              </w:rPr>
              <w:t>◆平１１老企２２第２の３（１３）②</w:t>
            </w:r>
          </w:p>
          <w:p>
            <w:pPr>
              <w:pStyle w:val="23"/>
              <w:spacing w:line="200" w:lineRule="exact"/>
              <w:rPr>
                <w:rFonts w:hint="default" w:ascii="ＭＳ ゴシック" w:hAnsi="ＭＳ ゴシック"/>
                <w:color w:val="auto"/>
                <w:spacing w:val="0"/>
              </w:rPr>
            </w:pPr>
            <w:r>
              <w:rPr>
                <w:rFonts w:hint="eastAsia" w:ascii="ＭＳ ゴシック" w:hAnsi="ＭＳ ゴシック"/>
                <w:color w:val="auto"/>
                <w:spacing w:val="0"/>
              </w:rPr>
              <w:t>　</w:t>
            </w:r>
            <w:r>
              <w:rPr>
                <w:rFonts w:hint="eastAsia" w:ascii="ＭＳ ゴシック" w:hAnsi="ＭＳ ゴシック"/>
                <w:color w:val="auto"/>
              </w:rPr>
              <w:t>オ　通常の事業の実施地域</w:t>
            </w:r>
          </w:p>
          <w:p>
            <w:pPr>
              <w:pStyle w:val="23"/>
              <w:spacing w:line="200" w:lineRule="exact"/>
              <w:rPr>
                <w:rFonts w:hint="default" w:ascii="ＭＳ ゴシック" w:hAnsi="ＭＳ ゴシック"/>
                <w:color w:val="auto"/>
                <w:spacing w:val="0"/>
              </w:rPr>
            </w:pPr>
            <w:r>
              <w:rPr>
                <w:rFonts w:hint="eastAsia" w:ascii="ＭＳ ゴシック" w:hAnsi="ＭＳ ゴシック"/>
                <w:color w:val="auto"/>
              </w:rPr>
              <w:t>　　◎　客観的にその区域が特定されるものとすること。</w:t>
            </w:r>
          </w:p>
          <w:p>
            <w:pPr>
              <w:pStyle w:val="23"/>
              <w:spacing w:line="200" w:lineRule="exact"/>
              <w:rPr>
                <w:rFonts w:hint="default" w:ascii="ＭＳ ゴシック" w:hAnsi="ＭＳ ゴシック"/>
                <w:color w:val="auto"/>
                <w:spacing w:val="0"/>
              </w:rPr>
            </w:pPr>
            <w:r>
              <w:rPr>
                <w:rFonts w:hint="eastAsia" w:ascii="ＭＳ ゴシック" w:hAnsi="ＭＳ ゴシック"/>
                <w:color w:val="auto"/>
              </w:rPr>
              <w:t>　　　　</w:t>
            </w:r>
            <w:r>
              <w:rPr>
                <w:rFonts w:hint="eastAsia" w:ascii="ＭＳ ゴシック" w:hAnsi="ＭＳ ゴシック" w:eastAsia="ＭＳ ゴシック"/>
                <w:spacing w:val="2"/>
                <w:w w:val="50"/>
                <w:sz w:val="18"/>
              </w:rPr>
              <w:t>◆平１１老企２２第２の３（１３）③</w:t>
            </w:r>
          </w:p>
          <w:p>
            <w:pPr>
              <w:pStyle w:val="23"/>
              <w:wordWrap w:val="1"/>
              <w:spacing w:line="200" w:lineRule="exact"/>
              <w:ind w:leftChars="0" w:firstLine="0" w:firstLineChars="0"/>
              <w:rPr>
                <w:rFonts w:hint="default" w:ascii="ＭＳ ゴシック" w:hAnsi="ＭＳ ゴシック"/>
                <w:color w:val="auto"/>
                <w:spacing w:val="0"/>
              </w:rPr>
            </w:pPr>
            <w:r>
              <w:rPr>
                <w:rFonts w:hint="eastAsia" w:ascii="ＭＳ ゴシック" w:hAnsi="ＭＳ ゴシック"/>
                <w:color w:val="auto"/>
              </w:rPr>
              <w:t>　カ　</w:t>
            </w:r>
            <w:r>
              <w:rPr>
                <w:rFonts w:hint="eastAsia" w:ascii="ＭＳ ゴシック" w:hAnsi="ＭＳ ゴシック"/>
                <w:color w:val="auto"/>
                <w:spacing w:val="0"/>
              </w:rPr>
              <w:t>虐待防止のための措置に関する事項</w:t>
            </w:r>
          </w:p>
          <w:p>
            <w:pPr>
              <w:pStyle w:val="23"/>
              <w:wordWrap w:val="1"/>
              <w:spacing w:line="200" w:lineRule="exact"/>
              <w:ind w:left="0" w:leftChars="0" w:hanging="540" w:hangingChars="300"/>
              <w:rPr>
                <w:rFonts w:hint="default" w:ascii="ＭＳ ゴシック" w:hAnsi="ＭＳ ゴシック"/>
                <w:color w:val="auto"/>
                <w:spacing w:val="0"/>
              </w:rPr>
            </w:pPr>
            <w:r>
              <w:rPr>
                <w:rFonts w:hint="eastAsia" w:ascii="ＭＳ ゴシック" w:hAnsi="ＭＳ ゴシック"/>
                <w:color w:val="auto"/>
                <w:spacing w:val="0"/>
              </w:rPr>
              <w:t>　　◎　虐待の防止に係る、組織内の体制（責任者の選定、従業者への研修方法や研修計画等）や虐待又は虐待が疑われる事案（以下「虐待等」という。）が発生した場合の対応方法等を指す内容であること。　　</w:t>
            </w:r>
            <w:r>
              <w:rPr>
                <w:rFonts w:hint="eastAsia" w:ascii="ＭＳ ゴシック" w:hAnsi="ＭＳ ゴシック"/>
                <w:color w:val="auto"/>
                <w:spacing w:val="0"/>
                <w:w w:val="50"/>
              </w:rPr>
              <w:t>◆平１１老企２２第２の３（１３）④</w:t>
            </w:r>
          </w:p>
          <w:p>
            <w:pPr>
              <w:pStyle w:val="23"/>
              <w:spacing w:line="200" w:lineRule="exact"/>
              <w:rPr>
                <w:rFonts w:hint="default" w:ascii="ＭＳ ゴシック" w:hAnsi="ＭＳ ゴシック"/>
                <w:color w:val="auto"/>
                <w:spacing w:val="0"/>
              </w:rPr>
            </w:pPr>
            <w:r>
              <w:rPr>
                <w:rFonts w:hint="eastAsia" w:ascii="ＭＳ ゴシック" w:hAnsi="ＭＳ ゴシック"/>
                <w:color w:val="auto"/>
                <w:spacing w:val="0"/>
              </w:rPr>
              <w:t>　</w:t>
            </w:r>
            <w:r>
              <w:rPr>
                <w:rFonts w:hint="eastAsia" w:ascii="ＭＳ ゴシック" w:hAnsi="ＭＳ ゴシック"/>
                <w:color w:val="auto"/>
              </w:rPr>
              <w:t>キ　その他運営に関する重要事項</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00" w:lineRule="exact"/>
              <w:rPr>
                <w:rFonts w:hint="default" w:ascii="ＭＳ ゴシック" w:hAnsi="ＭＳ ゴシック"/>
                <w:color w:val="auto"/>
                <w:spacing w:val="0"/>
              </w:rPr>
            </w:pPr>
          </w:p>
          <w:p>
            <w:pPr>
              <w:pStyle w:val="23"/>
              <w:spacing w:line="200" w:lineRule="exact"/>
              <w:rPr>
                <w:rFonts w:hint="default" w:ascii="ＭＳ ゴシック" w:hAnsi="ＭＳ ゴシック"/>
                <w:color w:val="auto"/>
                <w:spacing w:val="0"/>
              </w:rPr>
            </w:pPr>
          </w:p>
          <w:p>
            <w:pPr>
              <w:pStyle w:val="23"/>
              <w:spacing w:line="200" w:lineRule="exact"/>
              <w:rPr>
                <w:rFonts w:hint="eastAsia" w:ascii="ＭＳ ゴシック" w:hAnsi="ＭＳ ゴシック"/>
                <w:color w:val="auto"/>
              </w:rPr>
            </w:pPr>
            <w:r>
              <w:rPr>
                <w:rFonts w:hint="eastAsia" w:ascii="ＭＳ ゴシック" w:hAnsi="ＭＳ ゴシック"/>
                <w:color w:val="auto"/>
              </w:rPr>
              <w:t>★重要事項説明書と不整合はないか</w:t>
            </w:r>
          </w:p>
          <w:p>
            <w:pPr>
              <w:pStyle w:val="23"/>
              <w:spacing w:line="200" w:lineRule="exact"/>
              <w:rPr>
                <w:rFonts w:hint="eastAsia" w:ascii="ＭＳ ゴシック" w:hAnsi="ＭＳ ゴシック"/>
                <w:color w:val="auto"/>
              </w:rPr>
            </w:pPr>
            <w:r>
              <w:rPr>
                <w:rFonts w:hint="eastAsia" w:ascii="ＭＳ ゴシック" w:hAnsi="ＭＳ ゴシック"/>
                <w:color w:val="auto"/>
              </w:rPr>
              <w:t>□職員の員数</w:t>
            </w:r>
          </w:p>
          <w:p>
            <w:pPr>
              <w:pStyle w:val="23"/>
              <w:spacing w:line="200" w:lineRule="exact"/>
              <w:rPr>
                <w:rFonts w:hint="eastAsia" w:ascii="ＭＳ ゴシック" w:hAnsi="ＭＳ ゴシック"/>
                <w:color w:val="auto"/>
              </w:rPr>
            </w:pPr>
            <w:r>
              <w:rPr>
                <w:rFonts w:hint="eastAsia" w:ascii="ＭＳ ゴシック" w:hAnsi="ＭＳ ゴシック"/>
                <w:color w:val="auto"/>
              </w:rPr>
              <w:t>□営業日・営業時間</w:t>
            </w:r>
          </w:p>
          <w:p>
            <w:pPr>
              <w:pStyle w:val="23"/>
              <w:spacing w:line="200" w:lineRule="exact"/>
              <w:rPr>
                <w:rFonts w:hint="eastAsia" w:ascii="ＭＳ ゴシック" w:hAnsi="ＭＳ ゴシック"/>
                <w:color w:val="auto"/>
              </w:rPr>
            </w:pPr>
            <w:r>
              <w:rPr>
                <w:rFonts w:hint="eastAsia" w:ascii="ＭＳ ゴシック" w:hAnsi="ＭＳ ゴシック"/>
                <w:color w:val="auto"/>
              </w:rPr>
              <w:t>□通常の事業実施地域</w:t>
            </w:r>
          </w:p>
          <w:p>
            <w:pPr>
              <w:pStyle w:val="23"/>
              <w:spacing w:line="200" w:lineRule="exact"/>
              <w:rPr>
                <w:rFonts w:hint="eastAsia" w:ascii="ＭＳ ゴシック" w:hAnsi="ＭＳ ゴシック"/>
                <w:color w:val="auto"/>
              </w:rPr>
            </w:pPr>
            <w:r>
              <w:rPr>
                <w:rFonts w:hint="eastAsia" w:ascii="ＭＳ ゴシック" w:hAnsi="ＭＳ ゴシック"/>
                <w:color w:val="auto"/>
              </w:rPr>
              <w:t>□利用料・その他費用</w:t>
            </w: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00" w:lineRule="exact"/>
              <w:ind w:left="184" w:hanging="184" w:hangingChars="100"/>
              <w:rPr>
                <w:rFonts w:hint="default" w:ascii="ＭＳ ゴシック" w:hAnsi="ＭＳ ゴシック"/>
                <w:color w:val="auto"/>
                <w:spacing w:val="0"/>
              </w:rPr>
            </w:pPr>
            <w:r>
              <w:rPr>
                <w:rFonts w:hint="eastAsia" w:ascii="ＭＳ ゴシック" w:hAnsi="ＭＳ ゴシック"/>
                <w:color w:val="auto"/>
              </w:rPr>
              <w:t>16</w:t>
            </w:r>
            <w:r>
              <w:rPr>
                <w:rFonts w:hint="eastAsia" w:ascii="ＭＳ ゴシック" w:hAnsi="ＭＳ ゴシック"/>
                <w:color w:val="auto"/>
              </w:rPr>
              <w:t>　勤務体制の確保</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00" w:lineRule="exact"/>
              <w:ind w:left="184" w:hanging="184" w:hangingChars="100"/>
              <w:rPr>
                <w:rFonts w:hint="default" w:ascii="ＭＳ ゴシック" w:hAnsi="ＭＳ ゴシック" w:eastAsia="ＭＳ ゴシック"/>
                <w:color w:val="auto"/>
                <w:spacing w:val="2"/>
              </w:rPr>
            </w:pPr>
            <w:r>
              <w:rPr>
                <w:rFonts w:hint="eastAsia" w:ascii="ＭＳ ゴシック" w:hAnsi="ＭＳ ゴシック"/>
                <w:color w:val="auto"/>
              </w:rPr>
              <w:t>□　利用者に対し適切なサービスを提供できるよう、指定居宅介護支援事業所ごとに介護支援専門員その他の従業者の勤務の体制を定め</w:t>
            </w:r>
            <w:r>
              <w:rPr>
                <w:rFonts w:hint="eastAsia" w:ascii="ＭＳ ゴシック" w:hAnsi="ＭＳ ゴシック" w:eastAsia="ＭＳ ゴシック"/>
                <w:color w:val="auto"/>
              </w:rPr>
              <w:t>ているか。　　</w:t>
            </w:r>
            <w:r>
              <w:rPr>
                <w:rFonts w:hint="eastAsia" w:ascii="ＭＳ ゴシック" w:hAnsi="ＭＳ ゴシック" w:eastAsia="ＭＳ ゴシック"/>
                <w:color w:val="auto"/>
                <w:w w:val="50"/>
              </w:rPr>
              <w:t>◆平１１厚令３８第１９条第１項</w:t>
            </w:r>
          </w:p>
          <w:p>
            <w:pPr>
              <w:pStyle w:val="23"/>
              <w:spacing w:line="200" w:lineRule="exact"/>
              <w:rPr>
                <w:rFonts w:hint="default" w:ascii="ＭＳ ゴシック" w:hAnsi="ＭＳ ゴシック"/>
                <w:color w:val="auto"/>
                <w:spacing w:val="0"/>
              </w:rPr>
            </w:pPr>
          </w:p>
          <w:p>
            <w:pPr>
              <w:pStyle w:val="23"/>
              <w:spacing w:line="200" w:lineRule="exact"/>
              <w:ind w:left="360" w:hanging="360" w:hangingChars="200"/>
              <w:rPr>
                <w:rFonts w:hint="default" w:ascii="ＭＳ ゴシック" w:hAnsi="ＭＳ ゴシック" w:eastAsia="ＭＳ ゴシック"/>
                <w:color w:val="auto"/>
                <w:spacing w:val="2"/>
              </w:rPr>
            </w:pPr>
            <w:r>
              <w:rPr>
                <w:rFonts w:hint="eastAsia" w:ascii="ＭＳ ゴシック" w:hAnsi="ＭＳ ゴシック"/>
                <w:color w:val="auto"/>
                <w:spacing w:val="0"/>
              </w:rPr>
              <w:t>　</w:t>
            </w:r>
            <w:r>
              <w:rPr>
                <w:rFonts w:hint="eastAsia" w:ascii="ＭＳ ゴシック" w:hAnsi="ＭＳ ゴシック"/>
                <w:color w:val="auto"/>
              </w:rPr>
              <w:t>◎　事業所ごとに、原則として月ごとの勤務表を作成し、介護支援専門員については、日々の勤務時間、常勤・非常勤の別、管理者</w:t>
            </w:r>
            <w:r>
              <w:rPr>
                <w:rFonts w:hint="eastAsia" w:ascii="ＭＳ ゴシック" w:hAnsi="ＭＳ ゴシック" w:eastAsia="ＭＳ ゴシック"/>
                <w:color w:val="auto"/>
              </w:rPr>
              <w:t>との兼務関係等を明確にすること。　　</w:t>
            </w:r>
            <w:r>
              <w:rPr>
                <w:rFonts w:hint="eastAsia" w:ascii="ＭＳ ゴシック" w:hAnsi="ＭＳ ゴシック" w:eastAsia="ＭＳ ゴシック"/>
                <w:color w:val="auto"/>
                <w:w w:val="50"/>
              </w:rPr>
              <w:t>◆平１１老企２２第２の３（１４）①</w:t>
            </w:r>
          </w:p>
          <w:p>
            <w:pPr>
              <w:pStyle w:val="23"/>
              <w:spacing w:line="200" w:lineRule="exact"/>
              <w:rPr>
                <w:rFonts w:hint="default" w:ascii="ＭＳ ゴシック" w:hAnsi="ＭＳ ゴシック"/>
                <w:color w:val="auto"/>
                <w:spacing w:val="0"/>
              </w:rPr>
            </w:pPr>
          </w:p>
          <w:p>
            <w:pPr>
              <w:pStyle w:val="23"/>
              <w:spacing w:line="200" w:lineRule="exact"/>
              <w:ind w:left="184" w:hanging="184" w:hangingChars="100"/>
              <w:rPr>
                <w:rFonts w:hint="default" w:ascii="ＭＳ ゴシック" w:hAnsi="ＭＳ ゴシック" w:eastAsia="ＭＳ ゴシック"/>
                <w:color w:val="auto"/>
                <w:spacing w:val="2"/>
              </w:rPr>
            </w:pPr>
            <w:r>
              <w:rPr>
                <w:rFonts w:hint="eastAsia" w:ascii="ＭＳ ゴシック" w:hAnsi="ＭＳ ゴシック"/>
                <w:color w:val="auto"/>
              </w:rPr>
              <w:t>□　事業所ごとに、当該事業所の介護支援専門員に指定居宅介護支援</w:t>
            </w:r>
            <w:r>
              <w:rPr>
                <w:rFonts w:hint="eastAsia" w:ascii="ＭＳ ゴシック" w:hAnsi="ＭＳ ゴシック" w:eastAsia="ＭＳ ゴシック"/>
                <w:color w:val="auto"/>
              </w:rPr>
              <w:t>の業務を担当させているか。</w:t>
            </w:r>
          </w:p>
          <w:p>
            <w:pPr>
              <w:pStyle w:val="23"/>
              <w:spacing w:line="200" w:lineRule="exact"/>
              <w:ind w:left="184" w:hanging="184" w:hangingChars="100"/>
              <w:rPr>
                <w:rFonts w:hint="eastAsia" w:ascii="ＭＳ ゴシック" w:hAnsi="ＭＳ ゴシック"/>
                <w:color w:val="auto"/>
                <w:spacing w:val="1"/>
              </w:rPr>
            </w:pPr>
            <w:r>
              <w:rPr>
                <w:rFonts w:hint="eastAsia" w:ascii="ＭＳ ゴシック" w:hAnsi="ＭＳ ゴシック" w:eastAsia="ＭＳ ゴシック"/>
                <w:color w:val="auto"/>
              </w:rPr>
              <w:t>　　</w:t>
            </w:r>
            <w:r>
              <w:rPr>
                <w:rFonts w:hint="eastAsia" w:ascii="ＭＳ ゴシック" w:hAnsi="ＭＳ ゴシック"/>
                <w:color w:val="auto"/>
                <w:spacing w:val="1"/>
              </w:rPr>
              <w:t>ただし、介護支援専門員の補助の業務についてはこの限りでない。</w:t>
            </w:r>
          </w:p>
          <w:p>
            <w:pPr>
              <w:pStyle w:val="23"/>
              <w:spacing w:line="200" w:lineRule="exact"/>
              <w:ind w:left="182" w:hanging="182" w:hangingChars="100"/>
              <w:rPr>
                <w:rFonts w:hint="eastAsia" w:ascii="ＭＳ ゴシック" w:hAnsi="ＭＳ ゴシック"/>
                <w:color w:val="auto"/>
                <w:spacing w:val="1"/>
              </w:rPr>
            </w:pPr>
            <w:r>
              <w:rPr>
                <w:rFonts w:hint="eastAsia" w:ascii="ＭＳ ゴシック" w:hAnsi="ＭＳ ゴシック"/>
                <w:color w:val="auto"/>
                <w:spacing w:val="1"/>
              </w:rPr>
              <w:t>　　　</w:t>
            </w:r>
            <w:r>
              <w:rPr>
                <w:rFonts w:hint="eastAsia" w:ascii="ＭＳ ゴシック" w:hAnsi="ＭＳ ゴシック"/>
                <w:color w:val="auto"/>
                <w:w w:val="50"/>
              </w:rPr>
              <w:t>◆平１１厚令３８第１９条第２項</w:t>
            </w:r>
          </w:p>
          <w:p>
            <w:pPr>
              <w:pStyle w:val="23"/>
              <w:spacing w:line="200" w:lineRule="exact"/>
              <w:ind w:left="182" w:hanging="182" w:hangingChars="100"/>
              <w:rPr>
                <w:rFonts w:hint="eastAsia" w:ascii="ＭＳ ゴシック" w:hAnsi="ＭＳ ゴシック"/>
                <w:color w:val="auto"/>
                <w:spacing w:val="1"/>
              </w:rPr>
            </w:pPr>
          </w:p>
          <w:p>
            <w:pPr>
              <w:pStyle w:val="23"/>
              <w:spacing w:line="200" w:lineRule="exact"/>
              <w:ind w:left="182" w:hanging="182" w:hangingChars="100"/>
              <w:rPr>
                <w:rFonts w:hint="eastAsia" w:ascii="ＭＳ ゴシック" w:hAnsi="ＭＳ ゴシック"/>
                <w:color w:val="auto"/>
                <w:spacing w:val="1"/>
              </w:rPr>
            </w:pPr>
          </w:p>
          <w:p>
            <w:pPr>
              <w:pStyle w:val="23"/>
              <w:spacing w:line="200" w:lineRule="exact"/>
              <w:ind w:left="368" w:hanging="368" w:hangingChars="200"/>
              <w:rPr>
                <w:rFonts w:hint="eastAsia" w:ascii="ＭＳ ゴシック" w:hAnsi="ＭＳ ゴシック"/>
                <w:color w:val="auto"/>
              </w:rPr>
            </w:pPr>
            <w:r>
              <w:rPr>
                <w:rFonts w:hint="eastAsia" w:ascii="ＭＳ ゴシック" w:hAnsi="ＭＳ ゴシック"/>
                <w:color w:val="auto"/>
              </w:rPr>
              <w:t>　◎　当該事業所の管理者の指揮命令が介護支援専門員に及ぶことが要件となるが、雇用契約に限定されるものではない。</w:t>
            </w:r>
          </w:p>
          <w:p>
            <w:pPr>
              <w:pStyle w:val="23"/>
              <w:spacing w:line="200" w:lineRule="exact"/>
              <w:ind w:left="368" w:hanging="368" w:hangingChars="200"/>
              <w:rPr>
                <w:rFonts w:hint="default" w:ascii="ＭＳ ゴシック" w:hAnsi="ＭＳ ゴシック" w:eastAsia="ＭＳ ゴシック"/>
                <w:color w:val="auto"/>
                <w:spacing w:val="2"/>
              </w:rPr>
            </w:pPr>
            <w:r>
              <w:rPr>
                <w:rFonts w:hint="eastAsia" w:ascii="ＭＳ ゴシック" w:hAnsi="ＭＳ ゴシック"/>
                <w:color w:val="auto"/>
              </w:rPr>
              <w:t>　　　</w:t>
            </w:r>
            <w:r>
              <w:rPr>
                <w:rFonts w:hint="eastAsia" w:ascii="ＭＳ ゴシック" w:hAnsi="ＭＳ ゴシック" w:eastAsia="ＭＳ ゴシック"/>
                <w:color w:val="auto"/>
                <w:w w:val="50"/>
              </w:rPr>
              <w:t>◆平１１老企２２第２の３（１４）②</w:t>
            </w:r>
          </w:p>
          <w:p>
            <w:pPr>
              <w:pStyle w:val="23"/>
              <w:spacing w:line="200" w:lineRule="exact"/>
              <w:ind w:left="184" w:hanging="184" w:hangingChars="100"/>
              <w:rPr>
                <w:rFonts w:hint="default" w:ascii="ＭＳ ゴシック" w:hAnsi="ＭＳ ゴシック" w:eastAsia="ＭＳ ゴシック"/>
                <w:color w:val="auto"/>
                <w:spacing w:val="2"/>
              </w:rPr>
            </w:pPr>
          </w:p>
          <w:p>
            <w:pPr>
              <w:pStyle w:val="23"/>
              <w:spacing w:line="200" w:lineRule="exact"/>
              <w:ind w:left="184" w:hanging="184" w:hangingChars="100"/>
              <w:rPr>
                <w:rFonts w:hint="default" w:ascii="ＭＳ ゴシック" w:hAnsi="ＭＳ ゴシック" w:eastAsia="ＭＳ ゴシック"/>
                <w:color w:val="auto"/>
                <w:spacing w:val="2"/>
              </w:rPr>
            </w:pPr>
            <w:r>
              <w:rPr>
                <w:rFonts w:hint="eastAsia" w:ascii="ＭＳ ゴシック" w:hAnsi="ＭＳ ゴシック"/>
                <w:color w:val="auto"/>
              </w:rPr>
              <w:t>□　介護支援専門員の資質の向上のために、その研修の機会を確保し</w:t>
            </w:r>
            <w:r>
              <w:rPr>
                <w:rFonts w:hint="eastAsia" w:ascii="ＭＳ ゴシック" w:hAnsi="ＭＳ ゴシック" w:eastAsia="ＭＳ ゴシック"/>
                <w:color w:val="auto"/>
              </w:rPr>
              <w:t>ているか。　　</w:t>
            </w:r>
            <w:r>
              <w:rPr>
                <w:rFonts w:hint="eastAsia" w:ascii="ＭＳ ゴシック" w:hAnsi="ＭＳ ゴシック" w:eastAsia="ＭＳ ゴシック"/>
                <w:color w:val="auto"/>
                <w:w w:val="50"/>
              </w:rPr>
              <w:t>◆平１１厚令３８第１９条第３項</w:t>
            </w:r>
          </w:p>
          <w:p>
            <w:pPr>
              <w:pStyle w:val="23"/>
              <w:spacing w:line="200" w:lineRule="exact"/>
              <w:ind w:left="184" w:hanging="184" w:hangingChars="100"/>
              <w:rPr>
                <w:rFonts w:hint="default" w:ascii="ＭＳ ゴシック" w:hAnsi="ＭＳ ゴシック" w:eastAsia="ＭＳ ゴシック"/>
                <w:color w:val="auto"/>
                <w:spacing w:val="2"/>
              </w:rPr>
            </w:pPr>
          </w:p>
          <w:p>
            <w:pPr>
              <w:pStyle w:val="23"/>
              <w:spacing w:line="200" w:lineRule="exact"/>
              <w:ind w:left="360" w:hanging="360" w:hangingChars="200"/>
              <w:rPr>
                <w:rFonts w:hint="default" w:ascii="ＭＳ ゴシック" w:hAnsi="ＭＳ ゴシック"/>
                <w:color w:val="auto"/>
                <w:spacing w:val="0"/>
              </w:rPr>
            </w:pPr>
            <w:r>
              <w:rPr>
                <w:rFonts w:hint="eastAsia" w:ascii="ＭＳ ゴシック" w:hAnsi="ＭＳ ゴシック"/>
                <w:color w:val="auto"/>
                <w:spacing w:val="0"/>
              </w:rPr>
              <w:t>　</w:t>
            </w:r>
            <w:r>
              <w:rPr>
                <w:rFonts w:hint="eastAsia" w:ascii="ＭＳ ゴシック" w:hAnsi="ＭＳ ゴシック"/>
                <w:color w:val="auto"/>
              </w:rPr>
              <w:t>◎　</w:t>
            </w:r>
            <w:r>
              <w:rPr>
                <w:rFonts w:hint="eastAsia" w:ascii="ＭＳ ゴシック" w:hAnsi="ＭＳ ゴシック" w:eastAsia="ＭＳ ゴシック"/>
                <w:spacing w:val="2"/>
                <w:sz w:val="18"/>
              </w:rPr>
              <w:t>より適切な指定居宅介護支援を行うために、介護支援専門員の研修の重要性について規定したものであり、指定居宅介護支援事業者は、介護支援専門員の資質の向上を図る研修の機会を確保しなければならない。</w:t>
            </w:r>
            <w:r>
              <w:rPr>
                <w:rFonts w:hint="eastAsia" w:ascii="ＭＳ ゴシック" w:hAnsi="ＭＳ ゴシック" w:eastAsia="ＭＳ ゴシック"/>
                <w:spacing w:val="0"/>
                <w:sz w:val="18"/>
              </w:rPr>
              <w:t>　　</w:t>
            </w:r>
            <w:r>
              <w:rPr>
                <w:rFonts w:hint="eastAsia" w:ascii="ＭＳ ゴシック" w:hAnsi="ＭＳ ゴシック" w:eastAsia="ＭＳ ゴシック"/>
                <w:spacing w:val="2"/>
                <w:w w:val="50"/>
                <w:sz w:val="18"/>
              </w:rPr>
              <w:t>◆平１１老企２２第２の３（１４）③</w:t>
            </w:r>
          </w:p>
          <w:p>
            <w:pPr>
              <w:pStyle w:val="23"/>
              <w:spacing w:line="200" w:lineRule="exact"/>
              <w:rPr>
                <w:rFonts w:hint="default" w:ascii="ＭＳ ゴシック" w:hAnsi="ＭＳ ゴシック"/>
                <w:color w:val="auto"/>
                <w:spacing w:val="0"/>
              </w:rPr>
            </w:pPr>
          </w:p>
          <w:p>
            <w:pPr>
              <w:pStyle w:val="0"/>
              <w:spacing w:line="200" w:lineRule="exact"/>
              <w:ind w:left="180" w:hanging="180" w:hangingChars="100"/>
              <w:rPr>
                <w:rFonts w:hint="default" w:ascii="ＭＳ ゴシック" w:hAnsi="ＭＳ ゴシック" w:eastAsia="ＭＳ ゴシック"/>
                <w:color w:val="auto"/>
                <w:w w:val="50"/>
              </w:rPr>
            </w:pPr>
            <w:r>
              <w:rPr>
                <w:rFonts w:hint="eastAsia" w:ascii="ＭＳ ゴシック" w:hAnsi="ＭＳ ゴシック" w:eastAsia="ＭＳ ゴシック"/>
                <w:color w:val="auto"/>
              </w:rPr>
              <w:t>□　適切な指定居宅介護支援の提供を確保する観点から、職場において行われる性的な言動又は優越的な関係を背景とした言動であって業務上必要かつ相当な範囲を超えたものにより介護支援専門員の就業環境が害されることを防止するための方針の明確化等の必要な措置を講じているか。　　</w:t>
            </w:r>
            <w:r>
              <w:rPr>
                <w:rFonts w:hint="eastAsia" w:ascii="ＭＳ ゴシック" w:hAnsi="ＭＳ ゴシック" w:eastAsia="ＭＳ ゴシック"/>
                <w:color w:val="auto"/>
                <w:w w:val="50"/>
              </w:rPr>
              <w:t>◆平１１厚令３８第１９条第４項</w:t>
            </w:r>
          </w:p>
          <w:p>
            <w:pPr>
              <w:pStyle w:val="23"/>
              <w:wordWrap w:val="1"/>
              <w:spacing w:line="200" w:lineRule="exact"/>
              <w:ind w:left="360" w:hanging="360" w:hangingChars="200"/>
              <w:rPr>
                <w:rFonts w:hint="default" w:ascii="ＭＳ ゴシック" w:hAnsi="ＭＳ ゴシック"/>
                <w:color w:val="auto"/>
                <w:spacing w:val="0"/>
              </w:rPr>
            </w:pPr>
          </w:p>
          <w:p>
            <w:pPr>
              <w:pStyle w:val="23"/>
              <w:wordWrap w:val="1"/>
              <w:spacing w:line="200" w:lineRule="exact"/>
              <w:ind w:left="368" w:hanging="368" w:hangingChars="200"/>
              <w:rPr>
                <w:rFonts w:hint="default" w:ascii="ＭＳ ゴシック" w:hAnsi="ＭＳ ゴシック"/>
                <w:color w:val="auto"/>
                <w:spacing w:val="0"/>
              </w:rPr>
            </w:pPr>
            <w:r>
              <w:rPr>
                <w:rFonts w:hint="eastAsia" w:ascii="ＭＳ ゴシック" w:hAnsi="ＭＳ ゴシック"/>
                <w:color w:val="auto"/>
              </w:rPr>
              <w:t>　◎　事業主が講ずべき措置の具体的内容及び事業主が講じることが望ましい取組については次のとおりとする。なお、セクシュアルハラスメントについては、上司や同僚に限らず、利用者やその家族等から受けるものも含まれることに留意すること。</w:t>
            </w:r>
          </w:p>
          <w:p>
            <w:pPr>
              <w:pStyle w:val="23"/>
              <w:wordWrap w:val="1"/>
              <w:spacing w:line="200" w:lineRule="exact"/>
              <w:ind w:left="368" w:hanging="368" w:hangingChars="200"/>
              <w:rPr>
                <w:rFonts w:hint="default" w:ascii="ＭＳ ゴシック" w:hAnsi="ＭＳ ゴシック"/>
                <w:color w:val="auto"/>
                <w:spacing w:val="0"/>
              </w:rPr>
            </w:pPr>
            <w:r>
              <w:rPr>
                <w:rFonts w:hint="eastAsia" w:ascii="ＭＳ ゴシック" w:hAnsi="ＭＳ ゴシック"/>
                <w:color w:val="auto"/>
              </w:rPr>
              <w:t>　　ア　事業主が講ずべき措置の具体的な内容</w:t>
            </w:r>
          </w:p>
          <w:p>
            <w:pPr>
              <w:pStyle w:val="23"/>
              <w:wordWrap w:val="1"/>
              <w:spacing w:line="200" w:lineRule="exact"/>
              <w:ind w:left="0" w:leftChars="0" w:hanging="368" w:hangingChars="200"/>
              <w:rPr>
                <w:rFonts w:hint="eastAsia" w:ascii="ＭＳ ゴシック" w:hAnsi="ＭＳ ゴシック"/>
                <w:color w:val="auto"/>
              </w:rPr>
            </w:pPr>
            <w:r>
              <w:rPr>
                <w:rFonts w:hint="eastAsia" w:ascii="ＭＳ ゴシック" w:hAnsi="ＭＳ ゴシック"/>
                <w:color w:val="auto"/>
              </w:rPr>
              <w:t>　　　事業主が講ずべき措置の具体的な内容は、事業主が職場における性的な言動に起因する問題に関して雇用管理上講ずべき措置等についての指針（平成</w:t>
            </w:r>
            <w:r>
              <w:rPr>
                <w:rFonts w:hint="eastAsia" w:ascii="ＭＳ ゴシック" w:hAnsi="ＭＳ ゴシック"/>
                <w:color w:val="auto"/>
              </w:rPr>
              <w:t>18</w:t>
            </w:r>
            <w:r>
              <w:rPr>
                <w:rFonts w:hint="eastAsia" w:ascii="ＭＳ ゴシック" w:hAnsi="ＭＳ ゴシック"/>
                <w:color w:val="auto"/>
              </w:rPr>
              <w:t>年厚生労働省告示第</w:t>
            </w:r>
            <w:r>
              <w:rPr>
                <w:rFonts w:hint="eastAsia" w:ascii="ＭＳ ゴシック" w:hAnsi="ＭＳ ゴシック"/>
                <w:color w:val="auto"/>
              </w:rPr>
              <w:t>615</w:t>
            </w:r>
            <w:r>
              <w:rPr>
                <w:rFonts w:hint="eastAsia" w:ascii="ＭＳ ゴシック" w:hAnsi="ＭＳ ゴシック"/>
                <w:color w:val="auto"/>
              </w:rPr>
              <w:t>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あるが、特に留意されたい内容は以下のとおりである。</w:t>
            </w:r>
          </w:p>
          <w:p>
            <w:pPr>
              <w:pStyle w:val="23"/>
              <w:wordWrap w:val="1"/>
              <w:spacing w:line="200" w:lineRule="exact"/>
              <w:ind w:left="0" w:leftChars="0" w:hanging="368" w:hangingChars="200"/>
              <w:rPr>
                <w:rFonts w:hint="eastAsia" w:ascii="ＭＳ ゴシック" w:hAnsi="ＭＳ ゴシック"/>
                <w:color w:val="auto"/>
              </w:rPr>
            </w:pPr>
            <w:r>
              <w:rPr>
                <w:rFonts w:hint="eastAsia" w:ascii="ＭＳ ゴシック" w:hAnsi="ＭＳ ゴシック"/>
                <w:color w:val="auto"/>
              </w:rPr>
              <w:t>　　　・事業者の方針等の明確化及びその周知・啓発</w:t>
            </w:r>
          </w:p>
          <w:p>
            <w:pPr>
              <w:pStyle w:val="23"/>
              <w:wordWrap w:val="1"/>
              <w:spacing w:line="200" w:lineRule="exact"/>
              <w:ind w:left="0" w:leftChars="0" w:hanging="736" w:hangingChars="400"/>
              <w:rPr>
                <w:rFonts w:hint="eastAsia" w:ascii="ＭＳ ゴシック" w:hAnsi="ＭＳ ゴシック"/>
                <w:color w:val="auto"/>
              </w:rPr>
            </w:pPr>
            <w:r>
              <w:rPr>
                <w:rFonts w:hint="eastAsia" w:ascii="ＭＳ ゴシック" w:hAnsi="ＭＳ ゴシック"/>
                <w:color w:val="auto"/>
              </w:rPr>
              <w:t>　　　　　職場におけるハラスメントの内容及び職場におけるハラスメントを行ってはならない旨の方針を明確化し、従業者に周知・啓発すること。</w:t>
            </w:r>
          </w:p>
          <w:p>
            <w:pPr>
              <w:pStyle w:val="23"/>
              <w:wordWrap w:val="1"/>
              <w:spacing w:line="200" w:lineRule="exact"/>
              <w:ind w:left="0" w:leftChars="0" w:hanging="736" w:hangingChars="400"/>
              <w:rPr>
                <w:rFonts w:hint="eastAsia" w:ascii="ＭＳ ゴシック" w:hAnsi="ＭＳ ゴシック"/>
                <w:color w:val="auto"/>
              </w:rPr>
            </w:pPr>
            <w:r>
              <w:rPr>
                <w:rFonts w:hint="eastAsia" w:ascii="ＭＳ ゴシック" w:hAnsi="ＭＳ ゴシック"/>
                <w:color w:val="auto"/>
              </w:rPr>
              <w:t>　　　・相談（苦情を含む。以下同じ。）に応じ、適切に対応するために必要な体制の整備</w:t>
            </w:r>
          </w:p>
          <w:p>
            <w:pPr>
              <w:pStyle w:val="23"/>
              <w:wordWrap w:val="1"/>
              <w:spacing w:line="200" w:lineRule="exact"/>
              <w:ind w:left="0" w:leftChars="0" w:hanging="736" w:hangingChars="400"/>
              <w:rPr>
                <w:rFonts w:hint="default" w:ascii="ＭＳ ゴシック" w:hAnsi="ＭＳ ゴシック"/>
                <w:color w:val="auto"/>
                <w:spacing w:val="0"/>
              </w:rPr>
            </w:pPr>
            <w:r>
              <w:rPr>
                <w:rFonts w:hint="eastAsia" w:ascii="ＭＳ ゴシック" w:hAnsi="ＭＳ ゴシック"/>
                <w:color w:val="auto"/>
              </w:rPr>
              <w:t>　　　　　相談に対応する担当者をあらかじめ定めること等により、相談への対応のための窓口をあらかじめ定め、労働者に周知すること。</w:t>
            </w:r>
          </w:p>
          <w:p>
            <w:pPr>
              <w:pStyle w:val="23"/>
              <w:wordWrap w:val="1"/>
              <w:spacing w:line="200" w:lineRule="exact"/>
              <w:ind w:left="920" w:hanging="920" w:hangingChars="500"/>
              <w:rPr>
                <w:rFonts w:hint="default" w:ascii="ＭＳ ゴシック" w:hAnsi="ＭＳ ゴシック"/>
                <w:color w:val="auto"/>
                <w:spacing w:val="0"/>
              </w:rPr>
            </w:pPr>
            <w:r>
              <w:rPr>
                <w:rFonts w:hint="eastAsia" w:ascii="ＭＳ ゴシック" w:hAnsi="ＭＳ ゴシック"/>
                <w:color w:val="auto"/>
              </w:rPr>
              <w:t>　　イ　事業主が講じることが望ましい取組</w:t>
            </w:r>
          </w:p>
          <w:p>
            <w:pPr>
              <w:pStyle w:val="23"/>
              <w:wordWrap w:val="1"/>
              <w:spacing w:line="200" w:lineRule="exact"/>
              <w:ind w:left="0" w:leftChars="0" w:hanging="607" w:hangingChars="330"/>
              <w:rPr>
                <w:rFonts w:hint="default" w:ascii="ＭＳ ゴシック" w:hAnsi="ＭＳ ゴシック"/>
                <w:color w:val="auto"/>
                <w:spacing w:val="0"/>
              </w:rPr>
            </w:pPr>
            <w:r>
              <w:rPr>
                <w:rFonts w:hint="eastAsia" w:ascii="ＭＳ ゴシック" w:hAnsi="ＭＳ ゴシック"/>
                <w:color w:val="auto"/>
              </w:rPr>
              <w:t>　　　　パワーハラスメント指針においては、顧客等からの著しい迷惑行為（カスタマーハラスメント）の防止のために、事業主が雇用管理上の配慮として行うことが望ましい取組の例として以下が規定されている。</w:t>
            </w:r>
          </w:p>
          <w:p>
            <w:pPr>
              <w:pStyle w:val="23"/>
              <w:wordWrap w:val="1"/>
              <w:spacing w:line="200" w:lineRule="exact"/>
              <w:ind w:left="0" w:leftChars="0" w:hanging="607" w:hangingChars="330"/>
              <w:rPr>
                <w:rFonts w:hint="default" w:ascii="ＭＳ ゴシック" w:hAnsi="ＭＳ ゴシック"/>
                <w:color w:val="auto"/>
                <w:spacing w:val="0"/>
              </w:rPr>
            </w:pPr>
            <w:r>
              <w:rPr>
                <w:rFonts w:hint="eastAsia" w:ascii="ＭＳ ゴシック" w:hAnsi="ＭＳ ゴシック"/>
                <w:color w:val="auto"/>
              </w:rPr>
              <w:t>　　　・相談に応じ、適切に対応するために必要な体制の整備</w:t>
            </w:r>
          </w:p>
          <w:p>
            <w:pPr>
              <w:pStyle w:val="23"/>
              <w:wordWrap w:val="1"/>
              <w:spacing w:line="200" w:lineRule="exact"/>
              <w:ind w:left="0" w:leftChars="0" w:hanging="736" w:hangingChars="400"/>
              <w:rPr>
                <w:rFonts w:hint="default" w:ascii="ＭＳ ゴシック" w:hAnsi="ＭＳ ゴシック"/>
                <w:color w:val="auto"/>
                <w:spacing w:val="0"/>
              </w:rPr>
            </w:pPr>
            <w:r>
              <w:rPr>
                <w:rFonts w:hint="eastAsia" w:ascii="ＭＳ ゴシック" w:hAnsi="ＭＳ ゴシック"/>
                <w:color w:val="auto"/>
              </w:rPr>
              <w:t>　　　・被害者への配慮のための取組（メンタルヘルス不調への相談対応、行為者に対して</w:t>
            </w:r>
            <w:r>
              <w:rPr>
                <w:rFonts w:hint="eastAsia" w:ascii="ＭＳ ゴシック" w:hAnsi="ＭＳ ゴシック"/>
                <w:color w:val="auto"/>
              </w:rPr>
              <w:t>1</w:t>
            </w:r>
            <w:r>
              <w:rPr>
                <w:rFonts w:hint="eastAsia" w:ascii="ＭＳ ゴシック" w:hAnsi="ＭＳ ゴシック"/>
                <w:color w:val="auto"/>
              </w:rPr>
              <w:t>人で対応させない等）</w:t>
            </w:r>
          </w:p>
          <w:p>
            <w:pPr>
              <w:pStyle w:val="23"/>
              <w:wordWrap w:val="1"/>
              <w:spacing w:line="200" w:lineRule="exact"/>
              <w:ind w:left="0" w:leftChars="0" w:hanging="720" w:hangingChars="400"/>
              <w:rPr>
                <w:rFonts w:hint="default" w:ascii="ＭＳ ゴシック" w:hAnsi="ＭＳ ゴシック"/>
                <w:color w:val="auto"/>
                <w:spacing w:val="0"/>
              </w:rPr>
            </w:pPr>
            <w:r>
              <w:rPr>
                <w:rFonts w:hint="eastAsia" w:ascii="ＭＳ ゴシック" w:hAnsi="ＭＳ ゴシック"/>
                <w:color w:val="auto"/>
                <w:spacing w:val="0"/>
              </w:rPr>
              <w:t>　　　・被害防止のための取組（マニュアル作成や研修の実施等、業種・業態等の状況に応じた取組）</w:t>
            </w:r>
          </w:p>
          <w:p>
            <w:pPr>
              <w:pStyle w:val="23"/>
              <w:wordWrap w:val="1"/>
              <w:spacing w:line="200" w:lineRule="exact"/>
              <w:ind w:left="0" w:leftChars="0" w:hanging="360" w:hangingChars="200"/>
              <w:rPr>
                <w:rFonts w:hint="default" w:ascii="ＭＳ ゴシック" w:hAnsi="ＭＳ ゴシック"/>
                <w:color w:val="auto"/>
                <w:spacing w:val="0"/>
              </w:rPr>
            </w:pPr>
            <w:r>
              <w:rPr>
                <w:rFonts w:hint="eastAsia" w:ascii="ＭＳ ゴシック" w:hAnsi="ＭＳ ゴシック"/>
                <w:color w:val="auto"/>
                <w:spacing w:val="0"/>
              </w:rPr>
              <w:t>　　　介護現場では特に、利用者又はその家族等からのカスタマーハラスメントの防止が求められていることから、ア（事業主が講ずべき措置の具体的内容）の必要な措置を講じるにあたっては、「介護現場におけるハラスメント対策マニュアル」、「（管理職・職員向け）研修のための手引き」等を参考にした取組を行うことが望ましい。</w:t>
            </w:r>
          </w:p>
          <w:p>
            <w:pPr>
              <w:pStyle w:val="23"/>
              <w:spacing w:line="200" w:lineRule="exact"/>
              <w:rPr>
                <w:rFonts w:hint="default" w:ascii="ＭＳ ゴシック" w:hAnsi="ＭＳ ゴシック"/>
                <w:color w:val="auto"/>
                <w:spacing w:val="0"/>
              </w:rPr>
            </w:pPr>
            <w:r>
              <w:rPr>
                <w:rFonts w:hint="eastAsia" w:ascii="ＭＳ ゴシック" w:hAnsi="ＭＳ ゴシック"/>
                <w:color w:val="auto"/>
                <w:spacing w:val="0"/>
              </w:rPr>
              <w:t>　　　</w:t>
            </w:r>
            <w:r>
              <w:rPr>
                <w:rFonts w:hint="eastAsia" w:ascii="ＭＳ ゴシック" w:hAnsi="ＭＳ ゴシック"/>
                <w:color w:val="auto"/>
                <w:w w:val="50"/>
              </w:rPr>
              <w:t>◆平１１老企２２第２の３（１４）④</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00" w:lineRule="exact"/>
              <w:rPr>
                <w:rFonts w:hint="default" w:ascii="ＭＳ ゴシック" w:hAnsi="ＭＳ ゴシック"/>
                <w:color w:val="0070C0"/>
                <w:spacing w:val="0"/>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23"/>
              <w:spacing w:line="200" w:lineRule="exact"/>
              <w:rPr>
                <w:rFonts w:hint="eastAsia" w:ascii="ＭＳ ゴシック" w:hAnsi="ＭＳ ゴシック"/>
                <w:color w:val="auto"/>
              </w:rPr>
            </w:pPr>
            <w:r>
              <w:rPr>
                <w:rFonts w:hint="eastAsia" w:ascii="ＭＳ ゴシック" w:hAnsi="ＭＳ ゴシック"/>
                <w:color w:val="auto"/>
              </w:rPr>
              <w:t>研修実施状況</w:t>
            </w:r>
          </w:p>
          <w:p>
            <w:pPr>
              <w:pStyle w:val="23"/>
              <w:spacing w:line="200" w:lineRule="exact"/>
              <w:jc w:val="center"/>
              <w:rPr>
                <w:rFonts w:hint="eastAsia" w:ascii="ＭＳ ゴシック" w:hAnsi="ＭＳ ゴシック"/>
                <w:color w:val="auto"/>
              </w:rPr>
            </w:pPr>
            <w:r>
              <w:rPr>
                <w:rFonts w:hint="eastAsia" w:ascii="ＭＳ ゴシック" w:hAnsi="ＭＳ ゴシック"/>
                <w:color w:val="auto"/>
              </w:rPr>
              <w:t>（　内部</w:t>
            </w:r>
            <w:r>
              <w:rPr>
                <w:rFonts w:hint="eastAsia" w:ascii="ＭＳ ゴシック" w:hAnsi="ＭＳ ゴシック"/>
                <w:color w:val="auto"/>
              </w:rPr>
              <w:t xml:space="preserve"> </w:t>
            </w:r>
            <w:r>
              <w:rPr>
                <w:rFonts w:hint="eastAsia" w:ascii="ＭＳ ゴシック" w:hAnsi="ＭＳ ゴシック"/>
                <w:color w:val="auto"/>
              </w:rPr>
              <w:t>・</w:t>
            </w:r>
            <w:r>
              <w:rPr>
                <w:rFonts w:hint="eastAsia" w:ascii="ＭＳ ゴシック" w:hAnsi="ＭＳ ゴシック"/>
                <w:color w:val="auto"/>
              </w:rPr>
              <w:t xml:space="preserve"> </w:t>
            </w:r>
            <w:r>
              <w:rPr>
                <w:rFonts w:hint="eastAsia" w:ascii="ＭＳ ゴシック" w:hAnsi="ＭＳ ゴシック"/>
                <w:color w:val="auto"/>
              </w:rPr>
              <w:t>外部　）</w:t>
            </w: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研修内容</w:t>
            </w:r>
          </w:p>
          <w:p>
            <w:pPr>
              <w:pStyle w:val="0"/>
              <w:spacing w:line="200" w:lineRule="exact"/>
              <w:rPr>
                <w:rFonts w:hint="eastAsia" w:ascii="ＭＳ ゴシック" w:hAnsi="ＭＳ ゴシック" w:eastAsia="ＭＳ ゴシック"/>
                <w:color w:val="auto"/>
                <w:u w:val="single" w:color="auto"/>
              </w:rPr>
            </w:pPr>
            <w:r>
              <w:rPr>
                <w:rFonts w:hint="eastAsia" w:ascii="ＭＳ ゴシック" w:hAnsi="ＭＳ ゴシック" w:eastAsia="ＭＳ ゴシック"/>
                <w:color w:val="auto"/>
                <w:u w:val="single" w:color="auto"/>
              </w:rPr>
              <w:t>　　　　　　　　　　</w:t>
            </w:r>
          </w:p>
          <w:p>
            <w:pPr>
              <w:pStyle w:val="0"/>
              <w:spacing w:line="200" w:lineRule="exact"/>
              <w:rPr>
                <w:rFonts w:hint="eastAsia" w:ascii="ＭＳ ゴシック" w:hAnsi="ＭＳ ゴシック" w:eastAsia="ＭＳ ゴシック"/>
                <w:color w:val="auto"/>
                <w:u w:val="single" w:color="auto"/>
              </w:rPr>
            </w:pPr>
          </w:p>
          <w:p>
            <w:pPr>
              <w:pStyle w:val="0"/>
              <w:spacing w:line="200" w:lineRule="exact"/>
              <w:rPr>
                <w:rFonts w:hint="eastAsia" w:ascii="ＭＳ ゴシック" w:hAnsi="ＭＳ ゴシック" w:eastAsia="ＭＳ ゴシック"/>
                <w:color w:val="auto"/>
                <w:u w:val="single" w:color="auto"/>
              </w:rPr>
            </w:pPr>
          </w:p>
          <w:p>
            <w:pPr>
              <w:pStyle w:val="0"/>
              <w:spacing w:line="200" w:lineRule="exact"/>
              <w:rPr>
                <w:rFonts w:hint="eastAsia" w:ascii="ＭＳ ゴシック" w:hAnsi="ＭＳ ゴシック" w:eastAsia="ＭＳ ゴシック"/>
                <w:color w:val="auto"/>
                <w:u w:val="single" w:color="auto"/>
              </w:rPr>
            </w:pPr>
          </w:p>
          <w:p>
            <w:pPr>
              <w:pStyle w:val="0"/>
              <w:spacing w:line="200" w:lineRule="exact"/>
              <w:rPr>
                <w:rFonts w:hint="eastAsia" w:ascii="ＭＳ ゴシック" w:hAnsi="ＭＳ ゴシック" w:eastAsia="ＭＳ ゴシック"/>
                <w:color w:val="auto"/>
                <w:u w:val="single" w:color="auto"/>
              </w:rPr>
            </w:pPr>
          </w:p>
          <w:p>
            <w:pPr>
              <w:pStyle w:val="0"/>
              <w:spacing w:line="200" w:lineRule="exact"/>
              <w:rPr>
                <w:rFonts w:hint="eastAsia" w:ascii="ＭＳ ゴシック" w:hAnsi="ＭＳ ゴシック" w:eastAsia="ＭＳ ゴシック"/>
                <w:color w:val="auto"/>
                <w:u w:val="single" w:color="auto"/>
              </w:rPr>
            </w:pPr>
          </w:p>
          <w:p>
            <w:pPr>
              <w:pStyle w:val="0"/>
              <w:spacing w:line="200" w:lineRule="exact"/>
              <w:rPr>
                <w:rFonts w:hint="eastAsia" w:ascii="ＭＳ ゴシック" w:hAnsi="ＭＳ ゴシック" w:eastAsia="ＭＳ ゴシック"/>
                <w:color w:val="auto"/>
                <w:u w:val="single" w:color="auto"/>
              </w:rPr>
            </w:pPr>
          </w:p>
          <w:p>
            <w:pPr>
              <w:pStyle w:val="0"/>
              <w:spacing w:line="200" w:lineRule="exact"/>
              <w:rPr>
                <w:rFonts w:hint="eastAsia" w:ascii="ＭＳ ゴシック" w:hAnsi="ＭＳ ゴシック" w:eastAsia="ＭＳ ゴシック"/>
                <w:color w:val="auto"/>
                <w:u w:val="single" w:color="auto"/>
              </w:rPr>
            </w:pPr>
          </w:p>
          <w:p>
            <w:pPr>
              <w:pStyle w:val="0"/>
              <w:spacing w:line="200" w:lineRule="exact"/>
              <w:rPr>
                <w:rFonts w:hint="eastAsia" w:ascii="ＭＳ ゴシック" w:hAnsi="ＭＳ ゴシック" w:eastAsia="ＭＳ ゴシック"/>
                <w:color w:val="auto"/>
                <w:u w:val="single" w:color="auto"/>
              </w:rPr>
            </w:pPr>
          </w:p>
          <w:p>
            <w:pPr>
              <w:pStyle w:val="0"/>
              <w:spacing w:line="200" w:lineRule="exact"/>
              <w:rPr>
                <w:rFonts w:hint="eastAsia" w:ascii="ＭＳ ゴシック" w:hAnsi="ＭＳ ゴシック" w:eastAsia="ＭＳ ゴシック"/>
                <w:color w:val="auto"/>
                <w:u w:val="single" w:color="auto"/>
              </w:rPr>
            </w:pPr>
          </w:p>
          <w:p>
            <w:pPr>
              <w:pStyle w:val="23"/>
              <w:widowControl w:val="0"/>
              <w:wordWrap w:val="0"/>
              <w:autoSpaceDE w:val="0"/>
              <w:autoSpaceDN w:val="0"/>
              <w:adjustRightInd w:val="0"/>
              <w:spacing w:line="200" w:lineRule="exact"/>
              <w:jc w:val="both"/>
              <w:rPr>
                <w:rFonts w:hint="default" w:ascii="ＭＳ ゴシック" w:hAnsi="ＭＳ ゴシック" w:eastAsia="ＭＳ ゴシック"/>
                <w:color w:val="auto"/>
                <w:spacing w:val="2"/>
                <w:sz w:val="18"/>
              </w:rPr>
            </w:pPr>
            <w:r>
              <w:rPr>
                <w:rFonts w:hint="eastAsia" w:ascii="ＭＳ ゴシック" w:hAnsi="ＭＳ ゴシック" w:eastAsia="ＭＳ ゴシック"/>
                <w:color w:val="auto"/>
                <w:spacing w:val="1"/>
                <w:w w:val="90"/>
                <w:sz w:val="18"/>
                <w:fitText w:val="1800" w:id="9"/>
              </w:rPr>
              <w:t>ハラスメント対策の実</w:t>
            </w:r>
            <w:r>
              <w:rPr>
                <w:rFonts w:hint="eastAsia" w:ascii="ＭＳ ゴシック" w:hAnsi="ＭＳ ゴシック" w:eastAsia="ＭＳ ゴシック"/>
                <w:color w:val="auto"/>
                <w:spacing w:val="0"/>
                <w:w w:val="90"/>
                <w:sz w:val="18"/>
                <w:fitText w:val="1800" w:id="9"/>
              </w:rPr>
              <w:t>施</w:t>
            </w:r>
          </w:p>
          <w:p>
            <w:pPr>
              <w:pStyle w:val="0"/>
              <w:spacing w:line="200" w:lineRule="exact"/>
              <w:jc w:val="center"/>
              <w:rPr>
                <w:rFonts w:hint="eastAsia" w:ascii="ＭＳ ゴシック" w:hAnsi="ＭＳ ゴシック" w:eastAsia="ＭＳ ゴシック"/>
                <w:color w:val="auto"/>
                <w:u w:val="single" w:color="auto"/>
              </w:rPr>
            </w:pPr>
            <w:r>
              <w:rPr>
                <w:rFonts w:hint="eastAsia" w:ascii="ＭＳ ゴシック" w:hAnsi="ＭＳ ゴシック" w:eastAsia="ＭＳ ゴシック"/>
                <w:color w:val="auto"/>
                <w:spacing w:val="2"/>
                <w:sz w:val="18"/>
              </w:rPr>
              <w:t>（　有</w:t>
            </w:r>
            <w:r>
              <w:rPr>
                <w:rFonts w:hint="eastAsia" w:ascii="ＭＳ ゴシック" w:hAnsi="ＭＳ ゴシック" w:eastAsia="ＭＳ ゴシック"/>
                <w:color w:val="auto"/>
                <w:spacing w:val="2"/>
                <w:sz w:val="18"/>
              </w:rPr>
              <w:t xml:space="preserve"> </w:t>
            </w:r>
            <w:r>
              <w:rPr>
                <w:rFonts w:hint="eastAsia" w:ascii="ＭＳ ゴシック" w:hAnsi="ＭＳ ゴシック" w:eastAsia="ＭＳ ゴシック"/>
                <w:color w:val="auto"/>
                <w:spacing w:val="2"/>
                <w:sz w:val="18"/>
              </w:rPr>
              <w:t>・</w:t>
            </w:r>
            <w:r>
              <w:rPr>
                <w:rFonts w:hint="eastAsia" w:ascii="ＭＳ ゴシック" w:hAnsi="ＭＳ ゴシック" w:eastAsia="ＭＳ ゴシック"/>
                <w:color w:val="auto"/>
                <w:spacing w:val="2"/>
                <w:sz w:val="18"/>
              </w:rPr>
              <w:t xml:space="preserve"> </w:t>
            </w:r>
            <w:r>
              <w:rPr>
                <w:rFonts w:hint="eastAsia" w:ascii="ＭＳ ゴシック" w:hAnsi="ＭＳ ゴシック" w:eastAsia="ＭＳ ゴシック"/>
                <w:color w:val="auto"/>
                <w:spacing w:val="2"/>
                <w:sz w:val="18"/>
              </w:rPr>
              <w:t>無　）</w:t>
            </w:r>
          </w:p>
          <w:p>
            <w:pPr>
              <w:pStyle w:val="0"/>
              <w:spacing w:line="200" w:lineRule="exact"/>
              <w:rPr>
                <w:rFonts w:hint="eastAsia" w:ascii="ＭＳ ゴシック" w:hAnsi="ＭＳ ゴシック" w:eastAsia="ＭＳ ゴシック"/>
                <w:color w:val="auto"/>
                <w:u w:val="single" w:color="auto"/>
              </w:rPr>
            </w:pPr>
          </w:p>
          <w:p>
            <w:pPr>
              <w:pStyle w:val="0"/>
              <w:spacing w:line="200" w:lineRule="exact"/>
              <w:rPr>
                <w:rFonts w:hint="eastAsia" w:ascii="ＭＳ ゴシック" w:hAnsi="ＭＳ ゴシック" w:eastAsia="ＭＳ ゴシック"/>
                <w:color w:val="auto"/>
                <w:u w:val="single" w:color="auto"/>
              </w:rPr>
            </w:pPr>
          </w:p>
          <w:p>
            <w:pPr>
              <w:pStyle w:val="0"/>
              <w:spacing w:line="200" w:lineRule="exact"/>
              <w:rPr>
                <w:rFonts w:hint="eastAsia" w:ascii="ＭＳ ゴシック" w:hAnsi="ＭＳ ゴシック" w:eastAsia="ＭＳ ゴシック"/>
                <w:color w:val="auto"/>
                <w:u w:val="single" w:color="auto"/>
              </w:rPr>
            </w:pPr>
          </w:p>
          <w:p>
            <w:pPr>
              <w:pStyle w:val="0"/>
              <w:spacing w:line="200" w:lineRule="exact"/>
              <w:rPr>
                <w:rFonts w:hint="eastAsia" w:ascii="ＭＳ ゴシック" w:hAnsi="ＭＳ ゴシック" w:eastAsia="ＭＳ ゴシック"/>
                <w:color w:val="auto"/>
                <w:u w:val="single" w:color="auto"/>
              </w:rPr>
            </w:pPr>
          </w:p>
          <w:p>
            <w:pPr>
              <w:pStyle w:val="0"/>
              <w:spacing w:line="200" w:lineRule="exact"/>
              <w:rPr>
                <w:rFonts w:hint="eastAsia" w:ascii="ＭＳ ゴシック" w:hAnsi="ＭＳ ゴシック" w:eastAsia="ＭＳ ゴシック"/>
                <w:color w:val="auto"/>
                <w:u w:val="single" w:color="auto"/>
              </w:rPr>
            </w:pPr>
          </w:p>
          <w:p>
            <w:pPr>
              <w:pStyle w:val="0"/>
              <w:spacing w:line="200" w:lineRule="exact"/>
              <w:rPr>
                <w:rFonts w:hint="eastAsia" w:ascii="ＭＳ ゴシック" w:hAnsi="ＭＳ ゴシック" w:eastAsia="ＭＳ ゴシック"/>
                <w:color w:val="auto"/>
                <w:u w:val="single" w:color="auto"/>
              </w:rPr>
            </w:pPr>
          </w:p>
          <w:p>
            <w:pPr>
              <w:pStyle w:val="0"/>
              <w:spacing w:line="200" w:lineRule="exact"/>
              <w:rPr>
                <w:rFonts w:hint="eastAsia" w:ascii="ＭＳ ゴシック" w:hAnsi="ＭＳ ゴシック" w:eastAsia="ＭＳ ゴシック"/>
                <w:color w:val="auto"/>
                <w:u w:val="single" w:color="auto"/>
              </w:rPr>
            </w:pPr>
          </w:p>
          <w:p>
            <w:pPr>
              <w:pStyle w:val="0"/>
              <w:spacing w:line="200" w:lineRule="exact"/>
              <w:rPr>
                <w:rFonts w:hint="eastAsia" w:ascii="ＭＳ ゴシック" w:hAnsi="ＭＳ ゴシック" w:eastAsia="ＭＳ ゴシック"/>
                <w:color w:val="auto"/>
                <w:u w:val="single" w:color="auto"/>
              </w:rPr>
            </w:pPr>
          </w:p>
          <w:p>
            <w:pPr>
              <w:pStyle w:val="0"/>
              <w:spacing w:line="200" w:lineRule="exact"/>
              <w:rPr>
                <w:rFonts w:hint="eastAsia" w:ascii="ＭＳ ゴシック" w:hAnsi="ＭＳ ゴシック" w:eastAsia="ＭＳ ゴシック"/>
                <w:color w:val="auto"/>
                <w:u w:val="single" w:color="auto"/>
              </w:rPr>
            </w:pPr>
          </w:p>
          <w:p>
            <w:pPr>
              <w:pStyle w:val="0"/>
              <w:spacing w:line="200" w:lineRule="exact"/>
              <w:rPr>
                <w:rFonts w:hint="eastAsia" w:ascii="ＭＳ ゴシック" w:hAnsi="ＭＳ ゴシック" w:eastAsia="ＭＳ ゴシック"/>
                <w:color w:val="auto"/>
                <w:u w:val="single" w:color="auto"/>
              </w:rPr>
            </w:pPr>
          </w:p>
          <w:p>
            <w:pPr>
              <w:pStyle w:val="0"/>
              <w:spacing w:line="200" w:lineRule="exact"/>
              <w:rPr>
                <w:rFonts w:hint="eastAsia" w:ascii="ＭＳ ゴシック" w:hAnsi="ＭＳ ゴシック" w:eastAsia="ＭＳ ゴシック"/>
                <w:color w:val="auto"/>
                <w:u w:val="single" w:color="auto"/>
              </w:rPr>
            </w:pPr>
          </w:p>
          <w:p>
            <w:pPr>
              <w:pStyle w:val="0"/>
              <w:spacing w:line="200" w:lineRule="exact"/>
              <w:rPr>
                <w:rFonts w:hint="eastAsia" w:ascii="ＭＳ ゴシック" w:hAnsi="ＭＳ ゴシック" w:eastAsia="ＭＳ ゴシック"/>
                <w:color w:val="auto"/>
                <w:u w:val="single" w:color="auto"/>
              </w:rPr>
            </w:pPr>
          </w:p>
          <w:p>
            <w:pPr>
              <w:pStyle w:val="0"/>
              <w:spacing w:line="200" w:lineRule="exact"/>
              <w:rPr>
                <w:rFonts w:hint="eastAsia" w:ascii="ＭＳ ゴシック" w:hAnsi="ＭＳ ゴシック" w:eastAsia="ＭＳ ゴシック"/>
                <w:color w:val="auto"/>
                <w:u w:val="single" w:color="auto"/>
              </w:rPr>
            </w:pPr>
          </w:p>
          <w:p>
            <w:pPr>
              <w:pStyle w:val="0"/>
              <w:spacing w:line="200" w:lineRule="exact"/>
              <w:rPr>
                <w:rFonts w:hint="eastAsia" w:ascii="ＭＳ ゴシック" w:hAnsi="ＭＳ ゴシック" w:eastAsia="ＭＳ ゴシック"/>
                <w:color w:val="auto"/>
                <w:u w:val="single" w:color="auto"/>
              </w:rPr>
            </w:pPr>
          </w:p>
          <w:p>
            <w:pPr>
              <w:pStyle w:val="0"/>
              <w:spacing w:line="200" w:lineRule="exact"/>
              <w:rPr>
                <w:rFonts w:hint="eastAsia" w:ascii="ＭＳ ゴシック" w:hAnsi="ＭＳ ゴシック" w:eastAsia="ＭＳ ゴシック"/>
                <w:color w:val="auto"/>
                <w:u w:val="single" w:color="auto"/>
              </w:rPr>
            </w:pPr>
          </w:p>
          <w:p>
            <w:pPr>
              <w:pStyle w:val="0"/>
              <w:spacing w:line="200" w:lineRule="exact"/>
              <w:rPr>
                <w:rFonts w:hint="eastAsia" w:ascii="ＭＳ ゴシック" w:hAnsi="ＭＳ ゴシック" w:eastAsia="ＭＳ ゴシック"/>
                <w:color w:val="auto"/>
                <w:u w:val="single" w:color="auto"/>
              </w:rPr>
            </w:pPr>
          </w:p>
          <w:p>
            <w:pPr>
              <w:pStyle w:val="0"/>
              <w:spacing w:line="200" w:lineRule="exact"/>
              <w:rPr>
                <w:rFonts w:hint="eastAsia" w:ascii="ＭＳ ゴシック" w:hAnsi="ＭＳ ゴシック" w:eastAsia="ＭＳ ゴシック"/>
                <w:color w:val="auto"/>
                <w:u w:val="single" w:color="auto"/>
              </w:rPr>
            </w:pPr>
          </w:p>
          <w:p>
            <w:pPr>
              <w:pStyle w:val="0"/>
              <w:spacing w:line="200" w:lineRule="exact"/>
              <w:rPr>
                <w:rFonts w:hint="eastAsia" w:ascii="ＭＳ ゴシック" w:hAnsi="ＭＳ ゴシック" w:eastAsia="ＭＳ ゴシック"/>
                <w:color w:val="auto"/>
                <w:u w:val="single" w:color="auto"/>
              </w:rPr>
            </w:pPr>
          </w:p>
          <w:p>
            <w:pPr>
              <w:pStyle w:val="0"/>
              <w:spacing w:line="200" w:lineRule="exact"/>
              <w:rPr>
                <w:rFonts w:hint="eastAsia" w:ascii="ＭＳ ゴシック" w:hAnsi="ＭＳ ゴシック" w:eastAsia="ＭＳ ゴシック"/>
                <w:color w:val="auto"/>
                <w:u w:val="single" w:color="auto"/>
              </w:rPr>
            </w:pPr>
          </w:p>
          <w:p>
            <w:pPr>
              <w:pStyle w:val="0"/>
              <w:spacing w:line="200" w:lineRule="exact"/>
              <w:rPr>
                <w:rFonts w:hint="eastAsia" w:ascii="ＭＳ ゴシック" w:hAnsi="ＭＳ ゴシック" w:eastAsia="ＭＳ ゴシック"/>
                <w:color w:val="auto"/>
                <w:u w:val="single" w:color="auto"/>
              </w:rPr>
            </w:pPr>
          </w:p>
          <w:p>
            <w:pPr>
              <w:pStyle w:val="0"/>
              <w:spacing w:line="200" w:lineRule="exact"/>
              <w:rPr>
                <w:rFonts w:hint="eastAsia"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カスタマーハラスメント対策の実施</w:t>
            </w:r>
          </w:p>
          <w:p>
            <w:pPr>
              <w:pStyle w:val="0"/>
              <w:spacing w:line="200" w:lineRule="exact"/>
              <w:jc w:val="center"/>
              <w:rPr>
                <w:rFonts w:hint="eastAsia" w:ascii="ＭＳ ゴシック" w:hAnsi="ＭＳ ゴシック" w:eastAsia="ＭＳ ゴシック"/>
                <w:color w:val="auto"/>
                <w:u w:val="single" w:color="auto"/>
              </w:rPr>
            </w:pPr>
            <w:r>
              <w:rPr>
                <w:rFonts w:hint="eastAsia" w:ascii="ＭＳ ゴシック" w:hAnsi="ＭＳ ゴシック" w:eastAsia="ＭＳ ゴシック"/>
                <w:color w:val="auto"/>
                <w:u w:val="none" w:color="auto"/>
              </w:rPr>
              <w:t>（　有</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w:t>
            </w:r>
            <w:r>
              <w:rPr>
                <w:rFonts w:hint="eastAsia" w:ascii="ＭＳ ゴシック" w:hAnsi="ＭＳ ゴシック" w:eastAsia="ＭＳ ゴシック"/>
                <w:color w:val="auto"/>
                <w:u w:val="none" w:color="auto"/>
              </w:rPr>
              <w:t xml:space="preserve"> </w:t>
            </w:r>
            <w:r>
              <w:rPr>
                <w:rFonts w:hint="eastAsia" w:ascii="ＭＳ ゴシック" w:hAnsi="ＭＳ ゴシック" w:eastAsia="ＭＳ ゴシック"/>
                <w:color w:val="auto"/>
                <w:u w:val="none" w:color="auto"/>
              </w:rPr>
              <w:t>無　）</w:t>
            </w:r>
          </w:p>
          <w:p>
            <w:pPr>
              <w:pStyle w:val="0"/>
              <w:spacing w:line="200" w:lineRule="exact"/>
              <w:rPr>
                <w:rFonts w:hint="eastAsia" w:ascii="ＭＳ ゴシック" w:hAnsi="ＭＳ ゴシック" w:eastAsia="ＭＳ ゴシック"/>
                <w:color w:val="auto"/>
                <w:u w:val="single" w:color="auto"/>
              </w:rPr>
            </w:pPr>
          </w:p>
          <w:p>
            <w:pPr>
              <w:pStyle w:val="0"/>
              <w:spacing w:line="200" w:lineRule="exact"/>
              <w:rPr>
                <w:rFonts w:hint="eastAsia" w:ascii="ＭＳ ゴシック" w:hAnsi="ＭＳ ゴシック" w:eastAsia="ＭＳ ゴシック"/>
                <w:color w:val="auto"/>
                <w:u w:val="single" w:color="auto"/>
              </w:rPr>
            </w:pPr>
          </w:p>
          <w:p>
            <w:pPr>
              <w:pStyle w:val="0"/>
              <w:spacing w:line="200" w:lineRule="exact"/>
              <w:rPr>
                <w:rFonts w:hint="eastAsia" w:ascii="ＭＳ ゴシック" w:hAnsi="ＭＳ ゴシック" w:eastAsia="ＭＳ ゴシック"/>
                <w:color w:val="auto"/>
                <w:u w:val="single" w:color="auto"/>
              </w:rPr>
            </w:pPr>
          </w:p>
          <w:p>
            <w:pPr>
              <w:pStyle w:val="0"/>
              <w:spacing w:line="200" w:lineRule="exact"/>
              <w:rPr>
                <w:rFonts w:hint="eastAsia" w:ascii="ＭＳ ゴシック" w:hAnsi="ＭＳ ゴシック" w:eastAsia="ＭＳ ゴシック"/>
                <w:color w:val="auto"/>
                <w:u w:val="single" w:color="auto"/>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ind w:left="180" w:hanging="18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17</w:t>
            </w:r>
            <w:r>
              <w:rPr>
                <w:rFonts w:hint="eastAsia" w:ascii="ＭＳ ゴシック" w:hAnsi="ＭＳ ゴシック" w:eastAsia="ＭＳ ゴシック"/>
                <w:color w:val="auto"/>
              </w:rPr>
              <w:t>　業務継続計画の策定等</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ind w:left="180" w:hanging="18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　感染症や非常災害の発生時において、利用者に対する指定居宅介護支援の提供を継続的に実施するための、及び非常時の体制で早期の業務再開を図るための計画（以下「業務継続計画」という。）を策定し、当該業務継続計画に従い必要な措置を講じているか。（経過措置あり）</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w w:val="100"/>
              </w:rPr>
              <w:t>　</w:t>
            </w:r>
            <w:r>
              <w:rPr>
                <w:rFonts w:hint="eastAsia" w:ascii="ＭＳ ゴシック" w:hAnsi="ＭＳ ゴシック" w:eastAsia="ＭＳ ゴシック"/>
                <w:color w:val="auto"/>
                <w:w w:val="50"/>
              </w:rPr>
              <w:t>◆平１１厚令３８第１９条の２第１項</w:t>
            </w:r>
          </w:p>
          <w:p>
            <w:pPr>
              <w:pStyle w:val="0"/>
              <w:spacing w:line="200" w:lineRule="exact"/>
              <w:rPr>
                <w:rFonts w:hint="eastAsia" w:ascii="ＭＳ ゴシック" w:hAnsi="ＭＳ ゴシック" w:eastAsia="ＭＳ ゴシック"/>
                <w:color w:val="auto"/>
              </w:rPr>
            </w:pPr>
          </w:p>
          <w:p>
            <w:pPr>
              <w:pStyle w:val="23"/>
              <w:wordWrap w:val="1"/>
              <w:spacing w:line="200" w:lineRule="exact"/>
              <w:ind w:left="368" w:hanging="368" w:hangingChars="2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　指定居宅介護支援事業者は、感染症や災害が発生した場合にあっても、利用者が継続して指定居宅介護支援の提供を受けられるよう、指定居宅介護支援の提供を継続的に実施するための、及び非常時の体制で早期の業務再開を図るための計画（以下「業務継続計画」という。）を策定するとともに、当該業務継続計画に従い、介護支援専門員その他の従業者に対して、必要な研修及び訓練（シミュレーション）を実施しなければならないこととしたものである。利用者がサービス利用を継続する上で、指定居宅介護支援事業者が重要な役割を果たすことを踏まえ、関係機関との連携等に努めることが重要である。なお、業務継続計画の策定、研修及び訓練の実施については、基準第</w:t>
            </w:r>
            <w:r>
              <w:rPr>
                <w:rFonts w:hint="eastAsia" w:ascii="ＭＳ ゴシック" w:hAnsi="ＭＳ ゴシック" w:eastAsia="ＭＳ ゴシック"/>
                <w:color w:val="auto"/>
              </w:rPr>
              <w:t xml:space="preserve">19 </w:t>
            </w:r>
            <w:r>
              <w:rPr>
                <w:rFonts w:hint="eastAsia" w:ascii="ＭＳ ゴシック" w:hAnsi="ＭＳ ゴシック" w:eastAsia="ＭＳ ゴシック"/>
                <w:color w:val="auto"/>
              </w:rPr>
              <w:t>条の２に基づき事業所に実施が求められるものであるが、他のサービス事業者との連携等により行うことも差し支えない。また、感染症や災害が発生した場合には、従業者が連携し取り組むことが求められることから、研修及び訓練の実施にあたっては、全ての従業者が参加できるようにすることが望ましい。</w:t>
            </w:r>
            <w:r>
              <w:rPr>
                <w:rFonts w:hint="eastAsia" w:ascii="ＭＳ ゴシック" w:hAnsi="ＭＳ ゴシック" w:eastAsia="ＭＳ ゴシック"/>
                <w:color w:val="auto"/>
                <w:spacing w:val="0"/>
              </w:rPr>
              <w:t>　　</w:t>
            </w:r>
            <w:r>
              <w:rPr>
                <w:rFonts w:hint="eastAsia" w:ascii="ＭＳ ゴシック" w:hAnsi="ＭＳ ゴシック"/>
                <w:color w:val="auto"/>
                <w:w w:val="50"/>
              </w:rPr>
              <w:t>◆平１１老企２２第２の３（１５）①</w:t>
            </w:r>
          </w:p>
          <w:p>
            <w:pPr>
              <w:pStyle w:val="23"/>
              <w:wordWrap w:val="1"/>
              <w:spacing w:line="200" w:lineRule="exact"/>
              <w:ind w:left="368" w:hanging="368" w:hangingChars="200"/>
              <w:rPr>
                <w:rFonts w:hint="eastAsia" w:ascii="ＭＳ ゴシック" w:hAnsi="ＭＳ ゴシック" w:eastAsia="ＭＳ ゴシック"/>
                <w:color w:val="auto"/>
                <w:spacing w:val="0"/>
              </w:rPr>
            </w:pPr>
          </w:p>
          <w:p>
            <w:pPr>
              <w:pStyle w:val="23"/>
              <w:wordWrap w:val="1"/>
              <w:spacing w:line="200" w:lineRule="exact"/>
              <w:ind w:left="368" w:hanging="368" w:hangingChars="2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　業務継続計画には、以下の項目等を記載すること。なお、各項目の記載内容については、「介護施設・事業所における新型コロナウイルス感染症発生時の業務継続ガイドライン」及び「介護施設・事業所における自然災害発生時の業務継続ガイドライン」を参照されたい。また、想定される災害等は地域によって異なるものであることから、項目については実態に応じて設定すること。なお、感染症及び災害の業務継続計画を一体的に策定することを妨げるものではない。さらに、感染症に係る業務継続計画並びに感染症の予防及びまん延の防止のための指針については、それぞれに対応する項目を適切に設定している場合には、一体的に策定することとして差し支えない。　　</w:t>
            </w:r>
            <w:r>
              <w:rPr>
                <w:rFonts w:hint="eastAsia" w:ascii="ＭＳ ゴシック" w:hAnsi="ＭＳ ゴシック" w:eastAsia="ＭＳ ゴシック"/>
                <w:color w:val="auto"/>
                <w:w w:val="50"/>
              </w:rPr>
              <w:t>◆平１１老企２２第２の３（１５）②</w:t>
            </w:r>
          </w:p>
          <w:p>
            <w:pPr>
              <w:pStyle w:val="23"/>
              <w:wordWrap w:val="1"/>
              <w:spacing w:line="200" w:lineRule="exact"/>
              <w:ind w:left="368" w:hanging="368" w:hangingChars="2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ア　感染症に係る業務継続計画</w:t>
            </w:r>
          </w:p>
          <w:p>
            <w:pPr>
              <w:pStyle w:val="23"/>
              <w:wordWrap w:val="1"/>
              <w:spacing w:line="200" w:lineRule="exact"/>
              <w:ind w:left="920" w:hanging="920" w:hangingChars="5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・平時からの備え（体制構築・整備、感染症防止に向けた取組の実施、備蓄品の確保等）</w:t>
            </w:r>
          </w:p>
          <w:p>
            <w:pPr>
              <w:pStyle w:val="23"/>
              <w:wordWrap w:val="1"/>
              <w:spacing w:line="200" w:lineRule="exact"/>
              <w:ind w:left="920" w:hanging="920" w:hangingChars="5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・初動対応</w:t>
            </w:r>
          </w:p>
          <w:p>
            <w:pPr>
              <w:pStyle w:val="23"/>
              <w:wordWrap w:val="1"/>
              <w:spacing w:line="200" w:lineRule="exact"/>
              <w:ind w:left="920" w:hanging="920" w:hangingChars="5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・感染拡大防止体制の確立（保健所との連携、濃厚接触者への対応、関係者との情報共有等）</w:t>
            </w:r>
          </w:p>
          <w:p>
            <w:pPr>
              <w:pStyle w:val="23"/>
              <w:wordWrap w:val="1"/>
              <w:spacing w:line="200" w:lineRule="exact"/>
              <w:ind w:left="920" w:hanging="920" w:hangingChars="5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イ　災害に係る業務継続計画</w:t>
            </w:r>
          </w:p>
          <w:p>
            <w:pPr>
              <w:pStyle w:val="23"/>
              <w:wordWrap w:val="1"/>
              <w:spacing w:line="200" w:lineRule="exact"/>
              <w:ind w:left="920" w:hanging="920" w:hangingChars="5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・平常時の対応（建物・設備の安全対策、電気・水道等のライフラインが停止した場合の対策、必要品の備蓄等）</w:t>
            </w:r>
          </w:p>
          <w:p>
            <w:pPr>
              <w:pStyle w:val="23"/>
              <w:wordWrap w:val="1"/>
              <w:spacing w:line="200" w:lineRule="exact"/>
              <w:ind w:left="920" w:hanging="920" w:hangingChars="5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・緊急時の対応（業務継続計画発動基準、対応体制等）</w:t>
            </w:r>
          </w:p>
          <w:p>
            <w:pPr>
              <w:pStyle w:val="23"/>
              <w:wordWrap w:val="1"/>
              <w:spacing w:line="200" w:lineRule="exact"/>
              <w:ind w:left="920" w:hanging="920" w:hangingChars="5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・他施設及び地域との連携</w:t>
            </w:r>
          </w:p>
          <w:p>
            <w:pPr>
              <w:pStyle w:val="0"/>
              <w:spacing w:line="200" w:lineRule="exact"/>
              <w:rPr>
                <w:rFonts w:hint="eastAsia" w:ascii="ＭＳ ゴシック" w:hAnsi="ＭＳ ゴシック" w:eastAsia="ＭＳ ゴシック"/>
                <w:color w:val="auto"/>
              </w:rPr>
            </w:pPr>
          </w:p>
          <w:p>
            <w:pPr>
              <w:pStyle w:val="0"/>
              <w:spacing w:line="200" w:lineRule="exact"/>
              <w:ind w:left="180" w:hanging="18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　指定居宅介護支援事業者は、介護支援専門員に対し、業務継続計画について周知するとともに、必要な研修及び訓練を定期的に実施しているか。　　</w:t>
            </w:r>
            <w:r>
              <w:rPr>
                <w:rFonts w:hint="eastAsia" w:ascii="ＭＳ ゴシック" w:hAnsi="ＭＳ ゴシック" w:eastAsia="ＭＳ ゴシック"/>
                <w:color w:val="auto"/>
                <w:w w:val="50"/>
              </w:rPr>
              <w:t>◆平１１厚令３８第１９条の２第２項</w:t>
            </w:r>
          </w:p>
          <w:p>
            <w:pPr>
              <w:pStyle w:val="0"/>
              <w:spacing w:line="200" w:lineRule="exact"/>
              <w:rPr>
                <w:rFonts w:hint="eastAsia" w:ascii="ＭＳ ゴシック" w:hAnsi="ＭＳ ゴシック" w:eastAsia="ＭＳ ゴシック"/>
                <w:color w:val="auto"/>
              </w:rPr>
            </w:pPr>
          </w:p>
          <w:p>
            <w:pPr>
              <w:pStyle w:val="23"/>
              <w:wordWrap w:val="1"/>
              <w:spacing w:line="200" w:lineRule="exact"/>
              <w:ind w:left="368" w:hanging="368"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研修の内容は、感染症及び災害に係る業務継続計画の具体的内容を職員間に共有するとともに、平常時の対応の必要性や、緊急時の対応にかかる理解の励行を行うものとする。</w:t>
            </w:r>
          </w:p>
          <w:p>
            <w:pPr>
              <w:pStyle w:val="23"/>
              <w:wordWrap w:val="1"/>
              <w:spacing w:line="200" w:lineRule="exact"/>
              <w:ind w:left="368" w:hanging="368" w:hangingChars="2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職員教育を組織的に浸透させていくために、定期的（年１回以上）な教育を開催するとともに、新規採用時には別に研修を実施することが望ましい。また、研修の実施内容についても記録すること。なお、感染症の業務継続計画に係る研修については、感染症の予防及びまん延の防止のための研修と一体的に実施することも差し支えない。</w:t>
            </w:r>
            <w:r>
              <w:rPr>
                <w:rFonts w:hint="eastAsia" w:ascii="ＭＳ ゴシック" w:hAnsi="ＭＳ ゴシック" w:eastAsia="ＭＳ ゴシック"/>
                <w:color w:val="auto"/>
                <w:spacing w:val="0"/>
              </w:rPr>
              <w:t>　　</w:t>
            </w:r>
            <w:r>
              <w:rPr>
                <w:rFonts w:hint="eastAsia" w:ascii="ＭＳ ゴシック" w:hAnsi="ＭＳ ゴシック" w:eastAsia="ＭＳ ゴシック"/>
                <w:color w:val="auto"/>
                <w:w w:val="50"/>
              </w:rPr>
              <w:t>◆平１１老企２２第２の３（１５）③</w:t>
            </w:r>
          </w:p>
          <w:p>
            <w:pPr>
              <w:pStyle w:val="23"/>
              <w:wordWrap w:val="1"/>
              <w:spacing w:line="200" w:lineRule="exact"/>
              <w:ind w:left="360" w:hanging="360" w:hangingChars="200"/>
              <w:rPr>
                <w:rFonts w:hint="eastAsia" w:ascii="ＭＳ ゴシック" w:hAnsi="ＭＳ ゴシック" w:eastAsia="ＭＳ ゴシック"/>
                <w:color w:val="auto"/>
                <w:spacing w:val="0"/>
              </w:rPr>
            </w:pPr>
          </w:p>
          <w:p>
            <w:pPr>
              <w:pStyle w:val="0"/>
              <w:spacing w:line="20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する。なお、感染症の業務継続計画に係る訓練については、感染症の予防及びまん延の防止のための訓練と一体的に実施することも差し支えない。</w:t>
            </w:r>
          </w:p>
          <w:p>
            <w:pPr>
              <w:pStyle w:val="0"/>
              <w:spacing w:line="20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訓練の実施は、机上を含めその実施手法は問わないものの、机上及び実地で実施するものを適切に組み合わせながら実施することが適切である。</w:t>
            </w:r>
            <w:r>
              <w:rPr>
                <w:rFonts w:hint="eastAsia" w:ascii="ＭＳ ゴシック" w:hAnsi="ＭＳ ゴシック" w:eastAsia="ＭＳ ゴシック"/>
                <w:color w:val="auto"/>
                <w:spacing w:val="0"/>
              </w:rPr>
              <w:t>　　</w:t>
            </w:r>
            <w:r>
              <w:rPr>
                <w:rFonts w:hint="eastAsia" w:ascii="ＭＳ ゴシック" w:hAnsi="ＭＳ ゴシック" w:eastAsia="ＭＳ ゴシック"/>
                <w:color w:val="auto"/>
                <w:w w:val="50"/>
              </w:rPr>
              <w:t>◆平１１老企２２第２の３（１４）④</w:t>
            </w:r>
          </w:p>
          <w:p>
            <w:pPr>
              <w:pStyle w:val="0"/>
              <w:spacing w:line="200" w:lineRule="exact"/>
              <w:ind w:left="180" w:hanging="180" w:hangingChars="100"/>
              <w:jc w:val="both"/>
              <w:rPr>
                <w:rFonts w:hint="eastAsia" w:ascii="ＭＳ ゴシック" w:hAnsi="ＭＳ ゴシック" w:eastAsia="ＭＳ ゴシック"/>
                <w:color w:val="auto"/>
              </w:rPr>
            </w:pPr>
            <w:r>
              <w:rPr>
                <w:rFonts w:hint="eastAsia" w:ascii="ＭＳ ゴシック" w:hAnsi="ＭＳ ゴシック" w:eastAsia="ＭＳ ゴシック"/>
                <w:color w:val="auto"/>
              </w:rPr>
              <w:t>□　指定居宅介護支援事業者は、定期的に業務継続計画の見直しを行い、必要に応じて業務継続計画の変更を行っているか。</w:t>
            </w:r>
          </w:p>
          <w:p>
            <w:pPr>
              <w:pStyle w:val="0"/>
              <w:spacing w:line="200" w:lineRule="exact"/>
              <w:ind w:left="180" w:hanging="180" w:hangingChars="100"/>
              <w:jc w:val="both"/>
              <w:rPr>
                <w:rFonts w:hint="eastAsia" w:ascii="ＭＳ ゴシック" w:hAnsi="ＭＳ ゴシック" w:eastAsia="ＭＳ ゴシック"/>
                <w:color w:val="auto"/>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rPr>
              <w:t>◆平１１厚令３８第１９条の２第３項</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eastAsia"/>
                <w:color w:val="auto"/>
              </w:rPr>
            </w:pP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業務継続計画の有無</w:t>
            </w: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・感染症（</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有</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無</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w:t>
            </w: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・災　害（</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有</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無</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w:t>
            </w: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○研修の実施</w:t>
            </w:r>
          </w:p>
          <w:p>
            <w:pPr>
              <w:pStyle w:val="0"/>
              <w:spacing w:line="200" w:lineRule="exact"/>
              <w:ind w:firstLine="180" w:firstLineChars="100"/>
              <w:rPr>
                <w:rFonts w:hint="eastAsia" w:ascii="ＭＳ ゴシック" w:hAnsi="ＭＳ ゴシック" w:eastAsia="ＭＳ ゴシック"/>
                <w:color w:val="auto"/>
              </w:rPr>
            </w:pPr>
            <w:r>
              <w:rPr>
                <w:rFonts w:hint="eastAsia" w:ascii="ＭＳ ゴシック" w:hAnsi="ＭＳ ゴシック" w:eastAsia="ＭＳ ゴシック"/>
                <w:color w:val="auto"/>
              </w:rPr>
              <w:t>（年１回以上必要）</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【感染症】</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実施日</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　　年　　月　　日</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【非常災害】</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実施日</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　　年　　月　　日</w:t>
            </w: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spacing w:val="1"/>
                <w:w w:val="90"/>
                <w:kern w:val="2"/>
                <w:sz w:val="18"/>
                <w:fitText w:val="1800" w:id="10"/>
              </w:rPr>
              <w:t>新規採用時の研修の有</w:t>
            </w:r>
            <w:r>
              <w:rPr>
                <w:rFonts w:hint="eastAsia" w:ascii="ＭＳ ゴシック" w:hAnsi="ＭＳ ゴシック" w:eastAsia="ＭＳ ゴシック"/>
                <w:color w:val="auto"/>
                <w:spacing w:val="0"/>
                <w:w w:val="90"/>
                <w:kern w:val="2"/>
                <w:sz w:val="18"/>
                <w:fitText w:val="1800" w:id="10"/>
              </w:rPr>
              <w:t>無</w:t>
            </w:r>
            <w:r>
              <w:rPr>
                <w:rFonts w:hint="eastAsia" w:ascii="ＭＳ ゴシック" w:hAnsi="ＭＳ ゴシック" w:eastAsia="ＭＳ ゴシック"/>
                <w:color w:val="auto"/>
                <w:kern w:val="2"/>
                <w:sz w:val="18"/>
              </w:rPr>
              <w:t>（　有</w:t>
            </w:r>
            <w:r>
              <w:rPr>
                <w:rFonts w:hint="eastAsia" w:ascii="ＭＳ ゴシック" w:hAnsi="ＭＳ ゴシック" w:eastAsia="ＭＳ ゴシック"/>
                <w:color w:val="auto"/>
                <w:kern w:val="2"/>
                <w:sz w:val="18"/>
              </w:rPr>
              <w:t xml:space="preserve"> </w:t>
            </w:r>
            <w:r>
              <w:rPr>
                <w:rFonts w:hint="eastAsia" w:ascii="ＭＳ ゴシック" w:hAnsi="ＭＳ ゴシック" w:eastAsia="ＭＳ ゴシック"/>
                <w:color w:val="auto"/>
                <w:kern w:val="2"/>
                <w:sz w:val="18"/>
              </w:rPr>
              <w:t>・</w:t>
            </w:r>
            <w:r>
              <w:rPr>
                <w:rFonts w:hint="eastAsia" w:ascii="ＭＳ ゴシック" w:hAnsi="ＭＳ ゴシック" w:eastAsia="ＭＳ ゴシック"/>
                <w:color w:val="auto"/>
                <w:kern w:val="2"/>
                <w:sz w:val="18"/>
              </w:rPr>
              <w:t xml:space="preserve"> </w:t>
            </w:r>
            <w:r>
              <w:rPr>
                <w:rFonts w:hint="eastAsia" w:ascii="ＭＳ ゴシック" w:hAnsi="ＭＳ ゴシック" w:eastAsia="ＭＳ ゴシック"/>
                <w:color w:val="auto"/>
                <w:kern w:val="2"/>
                <w:sz w:val="18"/>
              </w:rPr>
              <w:t>無　）</w:t>
            </w: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○訓練の実施</w:t>
            </w:r>
          </w:p>
          <w:p>
            <w:pPr>
              <w:pStyle w:val="0"/>
              <w:spacing w:line="200" w:lineRule="exact"/>
              <w:ind w:firstLine="180" w:firstLineChars="100"/>
              <w:rPr>
                <w:rFonts w:hint="eastAsia" w:ascii="ＭＳ ゴシック" w:hAnsi="ＭＳ ゴシック" w:eastAsia="ＭＳ ゴシック"/>
                <w:color w:val="auto"/>
              </w:rPr>
            </w:pPr>
            <w:r>
              <w:rPr>
                <w:rFonts w:hint="eastAsia" w:ascii="ＭＳ ゴシック" w:hAnsi="ＭＳ ゴシック" w:eastAsia="ＭＳ ゴシック"/>
                <w:color w:val="auto"/>
              </w:rPr>
              <w:t>（年１回以上必要）</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【感染症】</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実施日</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　　年　　月　　日</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【非常災害】</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実施日</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　　年　　月　　日</w:t>
            </w:r>
          </w:p>
          <w:p>
            <w:pPr>
              <w:pStyle w:val="0"/>
              <w:spacing w:line="200" w:lineRule="exact"/>
              <w:jc w:val="center"/>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00B050"/>
              </w:rPr>
            </w:pPr>
          </w:p>
          <w:p>
            <w:pPr>
              <w:pStyle w:val="0"/>
              <w:spacing w:line="200" w:lineRule="exact"/>
              <w:rPr>
                <w:rFonts w:hint="eastAsia" w:ascii="ＭＳ ゴシック" w:hAnsi="ＭＳ ゴシック" w:eastAsia="ＭＳ ゴシック"/>
                <w:color w:val="auto"/>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00" w:lineRule="exact"/>
              <w:ind w:left="184" w:hanging="184" w:hangingChars="100"/>
              <w:rPr>
                <w:rFonts w:hint="default" w:ascii="ＭＳ ゴシック" w:hAnsi="ＭＳ ゴシック"/>
                <w:color w:val="auto"/>
                <w:spacing w:val="0"/>
              </w:rPr>
            </w:pPr>
            <w:r>
              <w:rPr>
                <w:rFonts w:hint="eastAsia" w:ascii="ＭＳ ゴシック" w:hAnsi="ＭＳ ゴシック"/>
                <w:color w:val="auto"/>
              </w:rPr>
              <w:t>18</w:t>
            </w:r>
            <w:r>
              <w:rPr>
                <w:rFonts w:hint="eastAsia" w:ascii="ＭＳ ゴシック" w:hAnsi="ＭＳ ゴシック"/>
                <w:color w:val="auto"/>
              </w:rPr>
              <w:t>　設備及び備品等</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00" w:lineRule="exact"/>
              <w:ind w:left="184" w:hanging="184" w:hangingChars="100"/>
              <w:rPr>
                <w:rFonts w:hint="default" w:ascii="ＭＳ ゴシック" w:hAnsi="ＭＳ ゴシック"/>
                <w:color w:val="auto"/>
                <w:spacing w:val="0"/>
              </w:rPr>
            </w:pPr>
            <w:r>
              <w:rPr>
                <w:rFonts w:hint="eastAsia" w:ascii="ＭＳ ゴシック" w:hAnsi="ＭＳ ゴシック"/>
                <w:color w:val="auto"/>
              </w:rPr>
              <w:t>□　事業を行うために必要な広さの区画を有するとともに、サービスの提供に必要な設備及び備品等を備えているか。　</w:t>
            </w:r>
            <w:r>
              <w:rPr>
                <w:rFonts w:hint="eastAsia" w:ascii="ＭＳ ゴシック" w:hAnsi="ＭＳ ゴシック"/>
                <w:color w:val="auto"/>
                <w:w w:val="50"/>
              </w:rPr>
              <w:t>◆平１１厚令３８第２０条</w:t>
            </w:r>
          </w:p>
          <w:p>
            <w:pPr>
              <w:pStyle w:val="23"/>
              <w:spacing w:line="200" w:lineRule="exact"/>
              <w:rPr>
                <w:rFonts w:hint="default" w:ascii="ＭＳ ゴシック" w:hAnsi="ＭＳ ゴシック"/>
                <w:color w:val="auto"/>
                <w:spacing w:val="0"/>
              </w:rPr>
            </w:pPr>
          </w:p>
          <w:p>
            <w:pPr>
              <w:pStyle w:val="23"/>
              <w:spacing w:line="200" w:lineRule="exact"/>
              <w:ind w:left="368" w:hanging="368" w:hangingChars="200"/>
              <w:rPr>
                <w:rFonts w:hint="default" w:ascii="ＭＳ ゴシック" w:hAnsi="ＭＳ ゴシック" w:eastAsia="ＭＳ ゴシック"/>
                <w:color w:val="auto"/>
                <w:spacing w:val="2"/>
              </w:rPr>
            </w:pPr>
            <w:r>
              <w:rPr>
                <w:rFonts w:hint="eastAsia" w:ascii="ＭＳ ゴシック" w:hAnsi="ＭＳ ゴシック"/>
                <w:color w:val="auto"/>
              </w:rPr>
              <w:t>　◎　同一事業所において他の事業を行う場合に、業務に支障がないときは、それぞれの事業を行うための区画が明確に特定されてい</w:t>
            </w:r>
            <w:r>
              <w:rPr>
                <w:rFonts w:hint="eastAsia" w:ascii="ＭＳ ゴシック" w:hAnsi="ＭＳ ゴシック" w:eastAsia="ＭＳ ゴシック"/>
                <w:color w:val="auto"/>
              </w:rPr>
              <w:t>れば足りる。　　</w:t>
            </w:r>
            <w:r>
              <w:rPr>
                <w:rFonts w:hint="eastAsia" w:ascii="ＭＳ ゴシック" w:hAnsi="ＭＳ ゴシック" w:eastAsia="ＭＳ ゴシック"/>
                <w:color w:val="auto"/>
                <w:w w:val="50"/>
              </w:rPr>
              <w:t>◆平１１老企２２第２の３（１６）①</w:t>
            </w:r>
          </w:p>
          <w:p>
            <w:pPr>
              <w:pStyle w:val="23"/>
              <w:spacing w:line="200" w:lineRule="exact"/>
              <w:rPr>
                <w:rFonts w:hint="default" w:ascii="ＭＳ ゴシック" w:hAnsi="ＭＳ ゴシック"/>
                <w:color w:val="auto"/>
                <w:spacing w:val="0"/>
              </w:rPr>
            </w:pPr>
          </w:p>
          <w:p>
            <w:pPr>
              <w:pStyle w:val="23"/>
              <w:spacing w:line="200" w:lineRule="exact"/>
              <w:ind w:left="184" w:hanging="184" w:hangingChars="100"/>
              <w:rPr>
                <w:rFonts w:hint="default" w:ascii="ＭＳ ゴシック" w:hAnsi="ＭＳ ゴシック"/>
                <w:color w:val="auto"/>
                <w:spacing w:val="0"/>
              </w:rPr>
            </w:pPr>
            <w:r>
              <w:rPr>
                <w:rFonts w:hint="eastAsia" w:ascii="ＭＳ ゴシック" w:hAnsi="ＭＳ ゴシック"/>
                <w:color w:val="auto"/>
              </w:rPr>
              <w:t>□</w:t>
            </w:r>
            <w:r>
              <w:rPr>
                <w:rFonts w:hint="eastAsia" w:ascii="ＭＳ ゴシック" w:hAnsi="ＭＳ ゴシック"/>
                <w:color w:val="auto"/>
                <w:spacing w:val="1"/>
              </w:rPr>
              <w:t>　</w:t>
            </w:r>
            <w:r>
              <w:rPr>
                <w:rFonts w:hint="eastAsia" w:ascii="ＭＳ ゴシック" w:hAnsi="ＭＳ ゴシック"/>
                <w:color w:val="auto"/>
              </w:rPr>
              <w:t>専用の事務室又は区画については、相談、サービス担当者会議等に対応するのに適切なスペースが確保されているか。</w:t>
            </w:r>
          </w:p>
          <w:p>
            <w:pPr>
              <w:pStyle w:val="23"/>
              <w:spacing w:line="200" w:lineRule="exact"/>
              <w:ind w:left="184" w:hanging="184" w:hangingChars="100"/>
              <w:rPr>
                <w:rFonts w:hint="default" w:ascii="ＭＳ ゴシック" w:hAnsi="ＭＳ ゴシック" w:eastAsia="ＭＳ ゴシック"/>
                <w:color w:val="auto"/>
                <w:spacing w:val="2"/>
              </w:rPr>
            </w:pPr>
            <w:r>
              <w:rPr>
                <w:rFonts w:hint="eastAsia" w:ascii="ＭＳ ゴシック" w:hAnsi="ＭＳ ゴシック"/>
                <w:color w:val="auto"/>
              </w:rPr>
              <w:t>　　相談を受ける場所は、利用者が直接出入りできるなど利用しやす</w:t>
            </w:r>
            <w:r>
              <w:rPr>
                <w:rFonts w:hint="eastAsia" w:ascii="ＭＳ ゴシック" w:hAnsi="ＭＳ ゴシック" w:eastAsia="ＭＳ ゴシック"/>
                <w:color w:val="auto"/>
              </w:rPr>
              <w:t>い構造となっていること。　　</w:t>
            </w:r>
            <w:r>
              <w:rPr>
                <w:rFonts w:hint="eastAsia" w:ascii="ＭＳ ゴシック" w:hAnsi="ＭＳ ゴシック" w:eastAsia="ＭＳ ゴシック"/>
                <w:color w:val="auto"/>
                <w:w w:val="50"/>
              </w:rPr>
              <w:t>◆平１１老企２２第２の３（１６）②</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eastAsia" w:ascii="ＭＳ ゴシック" w:hAnsi="ＭＳ ゴシック" w:eastAsia="ＭＳ ゴシック"/>
                <w:color w:val="auto"/>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00" w:lineRule="exact"/>
              <w:ind w:left="184" w:hanging="184" w:hangingChars="100"/>
              <w:rPr>
                <w:rFonts w:hint="default" w:ascii="ＭＳ ゴシック" w:hAnsi="ＭＳ ゴシック"/>
                <w:color w:val="auto"/>
                <w:spacing w:val="0"/>
              </w:rPr>
            </w:pPr>
            <w:r>
              <w:rPr>
                <w:rFonts w:hint="eastAsia" w:ascii="ＭＳ ゴシック" w:hAnsi="ＭＳ ゴシック"/>
                <w:color w:val="auto"/>
              </w:rPr>
              <w:t>19</w:t>
            </w:r>
            <w:r>
              <w:rPr>
                <w:rFonts w:hint="eastAsia" w:ascii="ＭＳ ゴシック" w:hAnsi="ＭＳ ゴシック"/>
                <w:color w:val="auto"/>
              </w:rPr>
              <w:t>　従業者の健康管理</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00" w:lineRule="exact"/>
              <w:ind w:left="184" w:hanging="184" w:hangingChars="100"/>
              <w:rPr>
                <w:rFonts w:hint="default" w:ascii="ＭＳ ゴシック" w:hAnsi="ＭＳ ゴシック"/>
                <w:color w:val="auto"/>
                <w:spacing w:val="0"/>
              </w:rPr>
            </w:pPr>
            <w:r>
              <w:rPr>
                <w:rFonts w:hint="eastAsia" w:ascii="ＭＳ ゴシック" w:hAnsi="ＭＳ ゴシック"/>
                <w:color w:val="auto"/>
              </w:rPr>
              <w:t>□　介護支援専門員の清潔の保持及び健康状態について、必要な管理を行っているか。　　</w:t>
            </w:r>
            <w:r>
              <w:rPr>
                <w:rFonts w:hint="eastAsia" w:ascii="ＭＳ ゴシック" w:hAnsi="ＭＳ ゴシック"/>
                <w:color w:val="auto"/>
                <w:w w:val="50"/>
              </w:rPr>
              <w:t>◆平１１厚令３８第２１条</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eastAsia" w:ascii="ＭＳ ゴシック" w:hAnsi="ＭＳ ゴシック" w:eastAsia="ＭＳ ゴシック"/>
                <w:color w:val="auto"/>
              </w:rPr>
            </w:pPr>
          </w:p>
        </w:tc>
      </w:tr>
      <w:tr>
        <w:trPr>
          <w:trHeight w:val="266" w:hRule="atLeast"/>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ind w:left="180" w:hanging="18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20</w:t>
            </w:r>
            <w:r>
              <w:rPr>
                <w:rFonts w:hint="eastAsia" w:ascii="ＭＳ ゴシック" w:hAnsi="ＭＳ ゴシック" w:eastAsia="ＭＳ ゴシック"/>
                <w:color w:val="auto"/>
              </w:rPr>
              <w:t>　感染症の予防及びまん延の防止のための措置</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ordWrap w:val="1"/>
              <w:spacing w:line="200" w:lineRule="exact"/>
              <w:ind w:left="184" w:hanging="184" w:hangingChars="1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指定居宅介護支援事業者は、当該指定居宅介護支援事業所において感染症が発生し、又はまん延しないように、次の各号に掲げる措置を講じているか。（経過措置あり）　　</w:t>
            </w:r>
            <w:r>
              <w:rPr>
                <w:rFonts w:hint="eastAsia" w:ascii="ＭＳ ゴシック" w:hAnsi="ＭＳ ゴシック"/>
                <w:color w:val="auto"/>
                <w:w w:val="50"/>
              </w:rPr>
              <w:t>◆平１１厚令３８第２１条の２</w:t>
            </w:r>
          </w:p>
          <w:p>
            <w:pPr>
              <w:pStyle w:val="23"/>
              <w:wordWrap w:val="1"/>
              <w:spacing w:line="200" w:lineRule="exact"/>
              <w:ind w:left="546" w:hanging="546" w:hangingChars="300"/>
              <w:rPr>
                <w:rFonts w:hint="eastAsia" w:ascii="ＭＳ ゴシック" w:hAnsi="ＭＳ ゴシック" w:eastAsia="ＭＳ ゴシック"/>
                <w:color w:val="auto"/>
                <w:spacing w:val="1"/>
              </w:rPr>
            </w:pPr>
            <w:r>
              <w:rPr>
                <w:rFonts w:hint="eastAsia" w:ascii="ＭＳ ゴシック" w:hAnsi="ＭＳ ゴシック" w:eastAsia="ＭＳ ゴシック"/>
                <w:color w:val="auto"/>
                <w:spacing w:val="1"/>
              </w:rPr>
              <w:t>　　一　当該指定居宅介護支援事業所における感染症の予防及びまん延の防止のための対策を検討する委員会（テレビ電話装置等を活用して行うことができるものとする。）をおおむね６月に１回以上開催するとともに、その結果について、介護支援専門員に周知徹底を図ること。</w:t>
            </w:r>
          </w:p>
          <w:p>
            <w:pPr>
              <w:pStyle w:val="23"/>
              <w:wordWrap w:val="1"/>
              <w:spacing w:line="200" w:lineRule="exact"/>
              <w:ind w:left="546" w:hanging="546" w:hangingChars="300"/>
              <w:rPr>
                <w:rFonts w:hint="eastAsia" w:ascii="ＭＳ ゴシック" w:hAnsi="ＭＳ ゴシック" w:eastAsia="ＭＳ ゴシック"/>
                <w:color w:val="auto"/>
                <w:spacing w:val="1"/>
              </w:rPr>
            </w:pPr>
            <w:r>
              <w:rPr>
                <w:rFonts w:hint="eastAsia" w:ascii="ＭＳ ゴシック" w:hAnsi="ＭＳ ゴシック" w:eastAsia="ＭＳ ゴシック"/>
                <w:color w:val="auto"/>
                <w:spacing w:val="1"/>
              </w:rPr>
              <w:t>　　二　当該指定居宅介護支援事業所における感染症の予防及びまん延の防止のための指針を整備すること。</w:t>
            </w:r>
          </w:p>
          <w:p>
            <w:pPr>
              <w:pStyle w:val="23"/>
              <w:wordWrap w:val="1"/>
              <w:spacing w:line="200" w:lineRule="exact"/>
              <w:ind w:left="546" w:hanging="546" w:hangingChars="300"/>
              <w:rPr>
                <w:rFonts w:hint="eastAsia" w:ascii="ＭＳ ゴシック" w:hAnsi="ＭＳ ゴシック" w:eastAsia="ＭＳ ゴシック"/>
                <w:color w:val="auto"/>
                <w:spacing w:val="1"/>
              </w:rPr>
            </w:pPr>
            <w:r>
              <w:rPr>
                <w:rFonts w:hint="eastAsia" w:ascii="ＭＳ ゴシック" w:hAnsi="ＭＳ ゴシック" w:eastAsia="ＭＳ ゴシック"/>
                <w:color w:val="auto"/>
                <w:spacing w:val="1"/>
              </w:rPr>
              <w:t>　　三　当該指定居宅介護支援事業所において、介護支援専門員に対し、感染症の予防及びまん延の防止のための研修及び訓練を定期的に実施すること。</w:t>
            </w:r>
          </w:p>
          <w:p>
            <w:pPr>
              <w:pStyle w:val="0"/>
              <w:spacing w:line="200" w:lineRule="exact"/>
              <w:rPr>
                <w:rFonts w:hint="eastAsia" w:ascii="ＭＳ ゴシック" w:hAnsi="ＭＳ ゴシック" w:eastAsia="ＭＳ ゴシック"/>
                <w:color w:val="auto"/>
                <w:w w:val="50"/>
              </w:rPr>
            </w:pPr>
          </w:p>
          <w:p>
            <w:pPr>
              <w:pStyle w:val="0"/>
              <w:spacing w:line="200" w:lineRule="exact"/>
              <w:ind w:left="364" w:hanging="364" w:hangingChars="200"/>
              <w:rPr>
                <w:rFonts w:hint="eastAsia" w:ascii="ＭＳ ゴシック" w:hAnsi="ＭＳ ゴシック" w:eastAsia="ＭＳ ゴシック"/>
                <w:color w:val="auto"/>
                <w:w w:val="50"/>
              </w:rPr>
            </w:pPr>
            <w:r>
              <w:rPr>
                <w:rFonts w:hint="eastAsia" w:ascii="ＭＳ ゴシック" w:hAnsi="ＭＳ ゴシック" w:eastAsia="ＭＳ ゴシック"/>
                <w:color w:val="auto"/>
                <w:spacing w:val="1"/>
              </w:rPr>
              <w:t>　</w:t>
            </w:r>
            <w:r>
              <w:rPr>
                <w:rFonts w:hint="eastAsia" w:ascii="ＭＳ ゴシック" w:hAnsi="ＭＳ ゴシック" w:eastAsia="ＭＳ ゴシック"/>
                <w:color w:val="auto"/>
              </w:rPr>
              <w:t>◎　感染症が発生し、又はまん延しないように講ずるべき措置については、具体的には次のアからウまでの取扱いとすること。各事項について、同項に基づき事業所に実施が求められるものであるが、他のサービス事業者との連携等により行うことも差し支えない。</w:t>
            </w:r>
          </w:p>
          <w:p>
            <w:pPr>
              <w:pStyle w:val="0"/>
              <w:spacing w:line="200" w:lineRule="exact"/>
              <w:ind w:left="364" w:hanging="364" w:hangingChars="200"/>
              <w:rPr>
                <w:rFonts w:hint="eastAsia" w:ascii="ＭＳ ゴシック" w:hAnsi="ＭＳ ゴシック" w:eastAsia="ＭＳ ゴシック"/>
                <w:color w:val="auto"/>
                <w:w w:val="90"/>
              </w:rPr>
            </w:pPr>
            <w:r>
              <w:rPr>
                <w:rFonts w:hint="eastAsia" w:ascii="ＭＳ ゴシック" w:hAnsi="ＭＳ ゴシック" w:eastAsia="ＭＳ ゴシック"/>
                <w:color w:val="auto"/>
                <w:spacing w:val="1"/>
              </w:rPr>
              <w:t>　　　ア　</w:t>
            </w:r>
            <w:r>
              <w:rPr>
                <w:rFonts w:hint="eastAsia" w:ascii="ＭＳ ゴシック" w:hAnsi="ＭＳ ゴシック" w:eastAsia="ＭＳ ゴシック"/>
                <w:color w:val="auto"/>
                <w:spacing w:val="1"/>
                <w:w w:val="90"/>
              </w:rPr>
              <w:t>感染症の予防及びまん延防止のための対策を検討する委員会</w:t>
            </w:r>
          </w:p>
          <w:p>
            <w:pPr>
              <w:pStyle w:val="0"/>
              <w:spacing w:line="200" w:lineRule="exact"/>
              <w:ind w:left="0" w:leftChars="0" w:hanging="720" w:hangingChars="400"/>
              <w:rPr>
                <w:rFonts w:hint="eastAsia" w:ascii="ＭＳ ゴシック" w:hAnsi="ＭＳ ゴシック" w:eastAsia="ＭＳ ゴシック"/>
                <w:color w:val="auto"/>
              </w:rPr>
            </w:pPr>
            <w:r>
              <w:rPr>
                <w:rFonts w:hint="eastAsia" w:ascii="ＭＳ ゴシック" w:hAnsi="ＭＳ ゴシック" w:eastAsia="ＭＳ ゴシック"/>
                <w:color w:val="auto"/>
              </w:rPr>
              <w:t>　　　　　</w:t>
            </w:r>
            <w:r>
              <w:rPr>
                <w:rFonts w:hint="eastAsia" w:ascii="ＭＳ ゴシック" w:hAnsi="ＭＳ ゴシック" w:eastAsia="ＭＳ ゴシック"/>
                <w:kern w:val="0"/>
                <w:sz w:val="18"/>
              </w:rPr>
              <w:t>当該事業所における感染症の予防及びまん延の防止のための対策を検討する委員会（以下「感染対策委員会」という。）であり、感染対策の知識を有する者を含む、幅広い職種により構成することが望ましく、特に、感染症対策の知識を有する者については外部の者も含め積極的に参画を得ることが望ましい。構成メンバーの責任及び役割分担を明確にするとともに、感染対策を担当する者（以下「感染対策担当者」という。）を決めておくことが必要である。</w:t>
            </w:r>
            <w:r>
              <w:rPr>
                <w:rFonts w:hint="default" w:ascii="ＭＳ ゴシック" w:hAnsi="ＭＳ ゴシック" w:eastAsia="ＭＳ ゴシック"/>
                <w:spacing w:val="-1"/>
                <w:kern w:val="0"/>
                <w:sz w:val="18"/>
              </w:rPr>
              <w:t>なお、同一事業所内での</w:t>
            </w:r>
            <w:r>
              <w:rPr>
                <w:rFonts w:hint="eastAsia" w:ascii="ＭＳ ゴシック" w:hAnsi="ＭＳ ゴシック" w:eastAsia="ＭＳ ゴシック"/>
                <w:spacing w:val="-1"/>
                <w:kern w:val="0"/>
                <w:sz w:val="18"/>
              </w:rPr>
              <w:t>複数担当</w:t>
            </w:r>
            <w:r>
              <w:rPr>
                <w:rFonts w:hint="default" w:ascii="ＭＳ ゴシック" w:hAnsi="ＭＳ ゴシック" w:eastAsia="ＭＳ ゴシック"/>
                <w:w w:val="80"/>
                <w:kern w:val="0"/>
                <w:sz w:val="18"/>
              </w:rPr>
              <w:t>(※)</w:t>
            </w:r>
            <w:r>
              <w:rPr>
                <w:rFonts w:hint="default" w:ascii="ＭＳ ゴシック" w:hAnsi="ＭＳ ゴシック" w:eastAsia="ＭＳ ゴシック"/>
                <w:kern w:val="0"/>
                <w:sz w:val="18"/>
              </w:rPr>
              <w:t>の兼務</w:t>
            </w:r>
            <w:r>
              <w:rPr>
                <w:rFonts w:hint="eastAsia" w:ascii="ＭＳ ゴシック" w:hAnsi="ＭＳ ゴシック" w:eastAsia="ＭＳ ゴシック"/>
                <w:kern w:val="0"/>
                <w:sz w:val="18"/>
              </w:rPr>
              <w:t>や他の事</w:t>
            </w:r>
            <w:r>
              <w:rPr>
                <w:rFonts w:hint="default" w:ascii="ＭＳ ゴシック" w:hAnsi="ＭＳ ゴシック" w:eastAsia="ＭＳ ゴシック"/>
                <w:kern w:val="0"/>
                <w:sz w:val="18"/>
              </w:rPr>
              <w:t>業所・施設等との担当</w:t>
            </w:r>
            <w:r>
              <w:rPr>
                <w:rFonts w:hint="default" w:ascii="ＭＳ ゴシック" w:hAnsi="ＭＳ ゴシック" w:eastAsia="ＭＳ ゴシック"/>
                <w:w w:val="80"/>
                <w:kern w:val="0"/>
                <w:sz w:val="18"/>
              </w:rPr>
              <w:t>(※)</w:t>
            </w:r>
            <w:r>
              <w:rPr>
                <w:rFonts w:hint="default" w:ascii="ＭＳ ゴシック" w:hAnsi="ＭＳ ゴシック" w:eastAsia="ＭＳ ゴシック"/>
                <w:kern w:val="0"/>
                <w:sz w:val="18"/>
              </w:rPr>
              <w:t>の兼務については、担当者としての職務に支障がなければ差し支えない。ただし、日常的に兼務先の各事業所内の業務に従事しており、利用者や事業所の状況を適切に把握している者など、各担当者としての職務を遂行する上で支障がないと考えられる者を選任すること。</w:t>
            </w:r>
          </w:p>
          <w:p>
            <w:pPr>
              <w:pStyle w:val="0"/>
              <w:spacing w:line="200" w:lineRule="exact"/>
              <w:ind w:left="0" w:leftChars="0" w:hanging="900" w:hangingChars="500"/>
              <w:rPr>
                <w:rFonts w:hint="default" w:ascii="ＭＳ ゴシック" w:hAnsi="ＭＳ ゴシック" w:eastAsia="ＭＳ ゴシック"/>
                <w:kern w:val="0"/>
                <w:sz w:val="18"/>
              </w:rPr>
            </w:pPr>
            <w:r>
              <w:rPr>
                <w:rFonts w:hint="eastAsia" w:ascii="ＭＳ ゴシック" w:hAnsi="ＭＳ ゴシック" w:eastAsia="ＭＳ ゴシック"/>
                <w:kern w:val="0"/>
                <w:sz w:val="18"/>
              </w:rPr>
              <w:t>　　　　</w:t>
            </w:r>
            <w:r>
              <w:rPr>
                <w:rFonts w:hint="default" w:ascii="ＭＳ ゴシック" w:hAnsi="ＭＳ ゴシック" w:eastAsia="ＭＳ ゴシック"/>
                <w:kern w:val="0"/>
                <w:sz w:val="18"/>
              </w:rPr>
              <w:t>(※)</w:t>
            </w:r>
            <w:r>
              <w:rPr>
                <w:rFonts w:hint="eastAsia" w:ascii="ＭＳ ゴシック" w:hAnsi="ＭＳ ゴシック" w:eastAsia="ＭＳ ゴシック"/>
                <w:kern w:val="0"/>
                <w:sz w:val="18"/>
              </w:rPr>
              <w:t>　</w:t>
            </w:r>
            <w:r>
              <w:rPr>
                <w:rFonts w:hint="default" w:ascii="ＭＳ ゴシック" w:hAnsi="ＭＳ ゴシック" w:eastAsia="ＭＳ ゴシック"/>
                <w:kern w:val="0"/>
                <w:sz w:val="18"/>
              </w:rPr>
              <w:t>身体的拘束等適正化担当者、褥瘡予防対策担当者（看護師が望ま</w:t>
            </w:r>
            <w:r>
              <w:rPr>
                <w:rFonts w:hint="eastAsia" w:ascii="ＭＳ ゴシック" w:hAnsi="ＭＳ ゴシック" w:eastAsia="ＭＳ ゴシック"/>
                <w:kern w:val="0"/>
                <w:sz w:val="18"/>
              </w:rPr>
              <w:t>しい。）、</w:t>
            </w:r>
            <w:r>
              <w:rPr>
                <w:rFonts w:hint="default" w:ascii="ＭＳ ゴシック" w:hAnsi="ＭＳ ゴシック" w:eastAsia="ＭＳ ゴシック"/>
                <w:kern w:val="0"/>
                <w:sz w:val="18"/>
              </w:rPr>
              <w:t>感染対策担当者（</w:t>
            </w:r>
            <w:r>
              <w:rPr>
                <w:rFonts w:hint="default" w:ascii="ＭＳ ゴシック" w:hAnsi="ＭＳ ゴシック" w:eastAsia="ＭＳ ゴシック"/>
                <w:spacing w:val="-10"/>
                <w:kern w:val="0"/>
                <w:sz w:val="18"/>
              </w:rPr>
              <w:t>看護師が望ましい。</w:t>
            </w:r>
            <w:r>
              <w:rPr>
                <w:rFonts w:hint="default" w:ascii="ＭＳ ゴシック" w:hAnsi="ＭＳ ゴシック" w:eastAsia="ＭＳ ゴシック"/>
                <w:spacing w:val="-89"/>
                <w:kern w:val="0"/>
                <w:sz w:val="18"/>
              </w:rPr>
              <w:t>）</w:t>
            </w:r>
            <w:r>
              <w:rPr>
                <w:rFonts w:hint="default" w:ascii="ＭＳ ゴシック" w:hAnsi="ＭＳ ゴシック" w:eastAsia="ＭＳ ゴシック"/>
                <w:kern w:val="0"/>
                <w:sz w:val="18"/>
              </w:rPr>
              <w:t>、事故の発生又はその再発を防止するための措置を適切に実施するための担当者、虐待の発生又はその再発を防止するための措置を適切に実施するための担当者</w:t>
            </w:r>
          </w:p>
          <w:p>
            <w:pPr>
              <w:pStyle w:val="0"/>
              <w:spacing w:line="200" w:lineRule="exact"/>
              <w:ind w:left="0" w:leftChars="0" w:hanging="720" w:hangingChars="400"/>
              <w:rPr>
                <w:rFonts w:hint="default" w:ascii="ＭＳ ゴシック" w:hAnsi="ＭＳ ゴシック" w:eastAsia="ＭＳ ゴシック"/>
                <w:kern w:val="0"/>
                <w:sz w:val="18"/>
              </w:rPr>
            </w:pPr>
            <w:r>
              <w:rPr>
                <w:rFonts w:hint="eastAsia" w:ascii="ＭＳ ゴシック" w:hAnsi="ＭＳ ゴシック" w:eastAsia="ＭＳ ゴシック"/>
                <w:kern w:val="0"/>
                <w:sz w:val="18"/>
              </w:rPr>
              <w:t>　　　　　感染対策委員会は、利用者の状況など事業所の状況に応じ、おおむね６月に１回以上、定期的に開催するとともに、感染症が流行する時期等を勘案して必要に応じ随時開催する必要がある。</w:t>
            </w:r>
          </w:p>
          <w:p>
            <w:pPr>
              <w:pStyle w:val="0"/>
              <w:spacing w:line="200" w:lineRule="exact"/>
              <w:ind w:left="0" w:leftChars="0" w:hanging="720" w:hangingChars="400"/>
              <w:rPr>
                <w:rFonts w:hint="eastAsia" w:ascii="ＭＳ ゴシック" w:hAnsi="ＭＳ ゴシック" w:eastAsia="ＭＳ ゴシック"/>
                <w:color w:val="auto"/>
              </w:rPr>
            </w:pPr>
            <w:r>
              <w:rPr>
                <w:rFonts w:hint="eastAsia" w:ascii="ＭＳ ゴシック" w:hAnsi="ＭＳ ゴシック" w:eastAsia="ＭＳ ゴシック"/>
                <w:kern w:val="0"/>
                <w:sz w:val="18"/>
              </w:rPr>
              <w:t>　　　　　また、感染対策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pPr>
              <w:pStyle w:val="0"/>
              <w:spacing w:line="200" w:lineRule="exact"/>
              <w:ind w:left="0" w:leftChars="0" w:hanging="720" w:hangingChars="400"/>
              <w:rPr>
                <w:rFonts w:hint="eastAsia" w:ascii="ＭＳ ゴシック" w:hAnsi="ＭＳ ゴシック" w:eastAsia="ＭＳ ゴシック"/>
                <w:kern w:val="0"/>
                <w:sz w:val="18"/>
              </w:rPr>
            </w:pPr>
            <w:r>
              <w:rPr>
                <w:rFonts w:hint="eastAsia" w:ascii="ＭＳ ゴシック" w:hAnsi="ＭＳ ゴシック" w:eastAsia="ＭＳ ゴシック"/>
                <w:kern w:val="0"/>
                <w:sz w:val="18"/>
              </w:rPr>
              <w:t>　　　　　なお、感染対策委員会は、他の会議体を設置している場合、これと一体的に設置・運営することとして差し支えない。また、事業所に実施が求められるものであるが、他のサービス事業者との連携等により行うことも差し支えない。</w:t>
            </w:r>
          </w:p>
          <w:p>
            <w:pPr>
              <w:pStyle w:val="0"/>
              <w:spacing w:line="200" w:lineRule="exact"/>
              <w:ind w:left="0" w:leftChars="0" w:hanging="720" w:hangingChars="400"/>
              <w:rPr>
                <w:rFonts w:hint="eastAsia" w:ascii="ＭＳ ゴシック" w:hAnsi="ＭＳ ゴシック" w:eastAsia="ＭＳ ゴシック"/>
                <w:color w:val="auto"/>
              </w:rPr>
            </w:pPr>
            <w:r>
              <w:rPr>
                <w:rFonts w:hint="eastAsia" w:ascii="ＭＳ ゴシック" w:hAnsi="ＭＳ ゴシック" w:eastAsia="ＭＳ ゴシック"/>
                <w:kern w:val="0"/>
                <w:sz w:val="18"/>
              </w:rPr>
              <w:t>　　　　　感染対策委員会は、居宅介護支援事業所の従業者が１名である場合は、イの指針を整備することで、委員会を開催しないことも差し支えない。この場合にあっては、指針の整備について、外部の感染管理等の専門家等と積極的に連携することが望ましい。</w:t>
            </w:r>
          </w:p>
          <w:p>
            <w:pPr>
              <w:pStyle w:val="0"/>
              <w:spacing w:line="200" w:lineRule="exact"/>
              <w:ind w:left="360" w:hanging="360" w:hangingChars="200"/>
              <w:rPr>
                <w:rFonts w:hint="eastAsia" w:ascii="ＭＳ ゴシック" w:hAnsi="ＭＳ ゴシック" w:eastAsia="ＭＳ ゴシック"/>
                <w:color w:val="auto"/>
                <w:w w:val="100"/>
              </w:rPr>
            </w:pPr>
            <w:r>
              <w:rPr>
                <w:rFonts w:hint="eastAsia" w:ascii="ＭＳ ゴシック" w:hAnsi="ＭＳ ゴシック" w:eastAsia="ＭＳ ゴシック"/>
                <w:color w:val="auto"/>
                <w:w w:val="100"/>
              </w:rPr>
              <w:t>　　　イ　感染症の予防及びまん延の防止のための指針</w:t>
            </w:r>
          </w:p>
          <w:p>
            <w:pPr>
              <w:pStyle w:val="0"/>
              <w:spacing w:line="200" w:lineRule="exact"/>
              <w:ind w:left="0" w:leftChars="0" w:hanging="720" w:hangingChars="400"/>
              <w:jc w:val="both"/>
              <w:rPr>
                <w:rFonts w:hint="eastAsia" w:ascii="ＭＳ ゴシック" w:hAnsi="ＭＳ ゴシック" w:eastAsia="ＭＳ ゴシック"/>
                <w:color w:val="auto"/>
                <w:w w:val="100"/>
              </w:rPr>
            </w:pPr>
            <w:r>
              <w:rPr>
                <w:rFonts w:hint="eastAsia" w:ascii="ＭＳ ゴシック" w:hAnsi="ＭＳ ゴシック" w:eastAsia="ＭＳ ゴシック"/>
                <w:color w:val="auto"/>
                <w:w w:val="100"/>
              </w:rPr>
              <w:t>　　　　　</w:t>
            </w:r>
            <w:r>
              <w:rPr>
                <w:rFonts w:hint="eastAsia" w:ascii="ＭＳ ゴシック" w:hAnsi="ＭＳ ゴシック" w:eastAsia="ＭＳ ゴシック"/>
                <w:kern w:val="0"/>
                <w:sz w:val="18"/>
              </w:rPr>
              <w:t>当該事業所における「感染症の予防及びまん延の防止のための指針」には、平常時の対策及び発生時の対応を規定する。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る。また、発生時における事業所内の連絡体制や上記の関係機関への連絡体制を整備し、明記しておくことも必要である。なお、それぞれの項目の記載内容の例については、「介護現場における感染対策の手引き」を参照されたい。</w:t>
            </w:r>
          </w:p>
          <w:p>
            <w:pPr>
              <w:pStyle w:val="0"/>
              <w:spacing w:line="200" w:lineRule="exact"/>
              <w:ind w:left="0" w:leftChars="0" w:hanging="720" w:hangingChars="400"/>
              <w:jc w:val="both"/>
              <w:rPr>
                <w:rFonts w:hint="eastAsia" w:ascii="ＭＳ ゴシック" w:hAnsi="ＭＳ ゴシック" w:eastAsia="ＭＳ ゴシック"/>
                <w:color w:val="auto"/>
                <w:w w:val="100"/>
              </w:rPr>
            </w:pPr>
            <w:r>
              <w:rPr>
                <w:rFonts w:hint="eastAsia" w:ascii="ＭＳ ゴシック" w:hAnsi="ＭＳ ゴシック" w:eastAsia="ＭＳ ゴシック"/>
                <w:color w:val="auto"/>
                <w:w w:val="100"/>
              </w:rPr>
              <w:t>　　　ウ　感染症の予防及びまん延の防止のための研修及び訓練</w:t>
            </w:r>
          </w:p>
          <w:p>
            <w:pPr>
              <w:pStyle w:val="0"/>
              <w:spacing w:line="200" w:lineRule="exact"/>
              <w:ind w:left="0" w:leftChars="0" w:hanging="720" w:hangingChars="400"/>
              <w:jc w:val="both"/>
              <w:rPr>
                <w:rFonts w:hint="eastAsia" w:ascii="ＭＳ ゴシック" w:hAnsi="ＭＳ ゴシック" w:eastAsia="ＭＳ ゴシック"/>
                <w:color w:val="auto"/>
                <w:w w:val="100"/>
              </w:rPr>
            </w:pPr>
            <w:r>
              <w:rPr>
                <w:rFonts w:hint="eastAsia" w:ascii="ＭＳ ゴシック" w:hAnsi="ＭＳ ゴシック" w:eastAsia="ＭＳ ゴシック"/>
                <w:color w:val="auto"/>
                <w:w w:val="100"/>
              </w:rPr>
              <w:t>　　　　　介護支援専門員等に対する「感染症の予防及びまん延の防止のための研修」の内容は、感染対策の基礎的内容等の適切な知識を普及・啓発するとともに、当該事業所における指針に基づいた衛生管理の徹底や衛生的なケアの励行を行うものとする。職員教育を組織的に浸透させていくためには、当該事業所が定期的な教育（年１回以上）を開催するとともに、新規採用時には感染対策研修を実施することが望ましい。また、研修の実施内容についても記録することが必要である。なお、研修の実施は、厚生労働省「介護施設・事業所の職員向け感染症対策力向上のための研修教材」等を活用するなど、事業所内で行うものでも差し支えなく、当該事業所の実態に応じ行うこと。また、平時から、実際に感染症が発生した場合を想定し、発生時の対応について、訓練（シミュレーション）を定期的（年１回以上）に行うことが必要である。訓練においては、感染症発生時において迅速に行動できるよう、発生時の対応を定めた指針及び研修内容に基づき、事業所内の役割分担の確認や、感染対策をした上でのケアの演習等を実施するものとする。訓練の実施は、机上を含めその実施手法は問わないものの、机上及び実地で実施するものを適切に組み合わせながら実施することが適切である。</w:t>
            </w:r>
          </w:p>
          <w:p>
            <w:pPr>
              <w:pStyle w:val="0"/>
              <w:spacing w:line="200" w:lineRule="exact"/>
              <w:ind w:left="900" w:hanging="900" w:hangingChars="500"/>
              <w:jc w:val="both"/>
              <w:rPr>
                <w:rFonts w:hint="eastAsia" w:ascii="ＭＳ ゴシック" w:hAnsi="ＭＳ ゴシック" w:eastAsia="ＭＳ ゴシック"/>
                <w:color w:val="auto"/>
              </w:rPr>
            </w:pPr>
            <w:r>
              <w:rPr>
                <w:rFonts w:hint="eastAsia" w:ascii="ＭＳ ゴシック" w:hAnsi="ＭＳ ゴシック" w:eastAsia="ＭＳ ゴシック"/>
                <w:color w:val="auto"/>
                <w:w w:val="100"/>
              </w:rPr>
              <w:t>　</w:t>
            </w: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rPr>
              <w:t>◆平１１老企２２第２の３（１７）</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eastAsia" w:ascii="ＭＳ ゴシック" w:hAnsi="ＭＳ ゴシック" w:eastAsia="ＭＳ ゴシック"/>
                <w:color w:val="auto"/>
              </w:rPr>
            </w:pP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感染症の予防及びまん延の防止のための対策を検討する委員会</w:t>
            </w: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おおむね６月に１回開催が必要</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【開催日】</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　　　年　　月　　日</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　　　年　　月　　日</w:t>
            </w: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結果の周知方法</w:t>
            </w: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感染対策担当者名</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　　　　　　　　）</w:t>
            </w: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指針（</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有</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無</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w:t>
            </w: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研修及び訓練の開催</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年１回以上必要</w:t>
            </w: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【研修】</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開催日</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　　　年　　月　　日</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【訓練】</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開催日</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　　　年　　月　　日</w:t>
            </w: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spacing w:val="1"/>
                <w:w w:val="90"/>
                <w:fitText w:val="1800" w:id="11"/>
              </w:rPr>
              <w:t>新規採用時の研修の有</w:t>
            </w:r>
            <w:r>
              <w:rPr>
                <w:rFonts w:hint="eastAsia" w:ascii="ＭＳ ゴシック" w:hAnsi="ＭＳ ゴシック" w:eastAsia="ＭＳ ゴシック"/>
                <w:color w:val="auto"/>
                <w:spacing w:val="0"/>
                <w:w w:val="90"/>
                <w:fitText w:val="1800" w:id="11"/>
              </w:rPr>
              <w:t>無</w:t>
            </w:r>
          </w:p>
          <w:p>
            <w:pPr>
              <w:pStyle w:val="0"/>
              <w:spacing w:line="200" w:lineRule="exact"/>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　有</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無</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w:t>
            </w: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00" w:lineRule="exact"/>
              <w:rPr>
                <w:rFonts w:hint="default" w:ascii="ＭＳ ゴシック" w:hAnsi="ＭＳ ゴシック"/>
                <w:color w:val="auto"/>
                <w:spacing w:val="0"/>
              </w:rPr>
            </w:pPr>
            <w:r>
              <w:rPr>
                <w:rFonts w:hint="eastAsia" w:ascii="ＭＳ ゴシック" w:hAnsi="ＭＳ ゴシック"/>
                <w:color w:val="auto"/>
              </w:rPr>
              <w:t>21</w:t>
            </w:r>
            <w:r>
              <w:rPr>
                <w:rFonts w:hint="eastAsia" w:ascii="ＭＳ ゴシック" w:hAnsi="ＭＳ ゴシック"/>
                <w:color w:val="auto"/>
              </w:rPr>
              <w:t>　掲示</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00" w:lineRule="exact"/>
              <w:ind w:left="184" w:hanging="184" w:hangingChars="100"/>
              <w:rPr>
                <w:rFonts w:hint="eastAsia" w:ascii="ＭＳ ゴシック" w:hAnsi="ＭＳ ゴシック"/>
                <w:color w:val="auto"/>
              </w:rPr>
            </w:pPr>
            <w:r>
              <w:rPr>
                <w:rFonts w:hint="eastAsia" w:ascii="ＭＳ ゴシック" w:hAnsi="ＭＳ ゴシック"/>
                <w:color w:val="auto"/>
              </w:rPr>
              <w:t>□　当該事業所の見やすい場所に、運営規程の概要、介護支援専門員の勤務の体制その他の利用申込者のサービスの選択に資すると認められる重要事項（以下この条において単に「重要事項」という。）を掲示しているか。　　</w:t>
            </w:r>
            <w:r>
              <w:rPr>
                <w:rFonts w:hint="eastAsia" w:ascii="ＭＳ ゴシック" w:hAnsi="ＭＳ ゴシック"/>
                <w:color w:val="auto"/>
                <w:w w:val="50"/>
              </w:rPr>
              <w:t>◆平１１厚令３８第２２条第１項</w:t>
            </w:r>
          </w:p>
          <w:p>
            <w:pPr>
              <w:pStyle w:val="23"/>
              <w:spacing w:line="200" w:lineRule="exact"/>
              <w:rPr>
                <w:rFonts w:hint="default" w:ascii="ＭＳ ゴシック" w:hAnsi="ＭＳ ゴシック"/>
                <w:color w:val="auto"/>
                <w:spacing w:val="0"/>
              </w:rPr>
            </w:pPr>
          </w:p>
          <w:p>
            <w:pPr>
              <w:pStyle w:val="23"/>
              <w:spacing w:line="200" w:lineRule="exact"/>
              <w:ind w:left="180" w:hanging="180" w:hangingChars="100"/>
              <w:rPr>
                <w:rFonts w:hint="default" w:ascii="ＭＳ ゴシック" w:hAnsi="ＭＳ ゴシック"/>
                <w:color w:val="auto"/>
                <w:spacing w:val="0"/>
              </w:rPr>
            </w:pPr>
            <w:r>
              <w:rPr>
                <w:rFonts w:hint="eastAsia" w:ascii="ＭＳ ゴシック" w:hAnsi="ＭＳ ゴシック"/>
                <w:color w:val="auto"/>
                <w:spacing w:val="0"/>
              </w:rPr>
              <w:t>□　指定居宅介護支援事業者は、重要事項を記載した書面を当該指定居宅介護支援事業所に備え付け、かつ、これをいつでも関係者に自由に閲覧させることにより、前項の規定による掲示に代えることができる。　　</w:t>
            </w:r>
            <w:r>
              <w:rPr>
                <w:rFonts w:hint="eastAsia" w:ascii="ＭＳ ゴシック" w:hAnsi="ＭＳ ゴシック"/>
                <w:color w:val="auto"/>
                <w:spacing w:val="0"/>
                <w:w w:val="50"/>
              </w:rPr>
              <w:t>◆平１１厚令３８第２２条第２項</w:t>
            </w:r>
          </w:p>
          <w:p>
            <w:pPr>
              <w:pStyle w:val="23"/>
              <w:spacing w:line="200" w:lineRule="exact"/>
              <w:rPr>
                <w:rFonts w:hint="default" w:ascii="ＭＳ ゴシック" w:hAnsi="ＭＳ ゴシック"/>
                <w:color w:val="auto"/>
                <w:spacing w:val="0"/>
              </w:rPr>
            </w:pPr>
          </w:p>
          <w:p>
            <w:pPr>
              <w:pStyle w:val="23"/>
              <w:spacing w:line="200" w:lineRule="exact"/>
              <w:rPr>
                <w:rFonts w:hint="default" w:ascii="ＭＳ ゴシック" w:hAnsi="ＭＳ ゴシック"/>
                <w:color w:val="auto"/>
                <w:spacing w:val="0"/>
              </w:rPr>
            </w:pPr>
            <w:r>
              <w:rPr>
                <w:rFonts w:hint="eastAsia" w:ascii="ＭＳ ゴシック" w:hAnsi="ＭＳ ゴシック"/>
                <w:color w:val="auto"/>
                <w:spacing w:val="0"/>
              </w:rPr>
              <w:t>□　指定居宅介護支援事業者は、原則として、重要事項をウェブサイト　に掲載しているか。　　</w:t>
            </w:r>
            <w:r>
              <w:rPr>
                <w:rFonts w:hint="eastAsia" w:ascii="ＭＳ ゴシック" w:hAnsi="ＭＳ ゴシック"/>
                <w:color w:val="auto"/>
                <w:spacing w:val="0"/>
                <w:w w:val="50"/>
              </w:rPr>
              <w:t>◆平１１厚令３８第２２条第３項</w:t>
            </w:r>
          </w:p>
          <w:p>
            <w:pPr>
              <w:pStyle w:val="23"/>
              <w:spacing w:line="200" w:lineRule="exact"/>
              <w:ind w:left="360" w:hanging="360" w:hangingChars="200"/>
              <w:rPr>
                <w:rFonts w:hint="eastAsia" w:ascii="ＭＳ ゴシック" w:hAnsi="ＭＳ ゴシック"/>
                <w:color w:val="auto"/>
                <w:spacing w:val="0"/>
              </w:rPr>
            </w:pPr>
          </w:p>
          <w:p>
            <w:pPr>
              <w:pStyle w:val="23"/>
              <w:spacing w:line="200" w:lineRule="exact"/>
              <w:ind w:left="360" w:hanging="360" w:hangingChars="200"/>
              <w:rPr>
                <w:rFonts w:hint="eastAsia" w:ascii="ＭＳ ゴシック" w:hAnsi="ＭＳ ゴシック"/>
                <w:color w:val="auto"/>
                <w:spacing w:val="0"/>
              </w:rPr>
            </w:pPr>
            <w:r>
              <w:rPr>
                <w:rFonts w:hint="eastAsia" w:ascii="ＭＳ ゴシック" w:hAnsi="ＭＳ ゴシック"/>
                <w:color w:val="auto"/>
                <w:spacing w:val="0"/>
              </w:rPr>
              <w:t>　◎　居宅介護支援の提供開始時に運営規程の概要、介護支援専門員の勤務の体制、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利用申込者及びその家族に対して説明を行った上で同意を得ることとしていることに加え、指定居宅介護支援事業所への当該重要事項の掲示を義務づけることにより、サービス提供が開始された後、継続的にサービスが行われている段階においても利用者の保護を図る趣旨である。また、指定居宅介護支援事業者は、原則として、重要事項を当該指定居宅介護支援事業者のウェブサイトに掲載することを規定したものであるが、ウェブサイトとは、法人のホームページ等又は介護サービス情報公表システムのことをいう。なお、指定居宅介護支援事業者は、重要事項の掲示及びウェブサイトへの掲載を行うにあたり、次に掲げる点に留意する必要がある。　　</w:t>
            </w:r>
            <w:r>
              <w:rPr>
                <w:rFonts w:hint="eastAsia" w:ascii="ＭＳ ゴシック" w:hAnsi="ＭＳ ゴシック" w:eastAsia="ＭＳ ゴシック"/>
                <w:color w:val="auto"/>
                <w:w w:val="50"/>
              </w:rPr>
              <w:t>◆平１１老企２２第２の３（１８）</w:t>
            </w:r>
          </w:p>
          <w:p>
            <w:pPr>
              <w:pStyle w:val="23"/>
              <w:spacing w:line="200" w:lineRule="exact"/>
              <w:ind w:left="0" w:leftChars="0" w:hanging="720" w:hangingChars="400"/>
              <w:rPr>
                <w:rFonts w:hint="eastAsia" w:ascii="ＭＳ ゴシック" w:hAnsi="ＭＳ ゴシック"/>
                <w:color w:val="auto"/>
                <w:spacing w:val="0"/>
              </w:rPr>
            </w:pPr>
            <w:r>
              <w:rPr>
                <w:rFonts w:hint="eastAsia" w:ascii="ＭＳ ゴシック" w:hAnsi="ＭＳ ゴシック"/>
                <w:color w:val="auto"/>
                <w:spacing w:val="0"/>
              </w:rPr>
              <w:t>　　　ア　事業所の見やすい場所とは、重要事項を伝えるべき介護サービスの利用申込者、利用者又はその家族に対して見やすい場所のことであること。</w:t>
            </w:r>
          </w:p>
          <w:p>
            <w:pPr>
              <w:pStyle w:val="23"/>
              <w:spacing w:line="200" w:lineRule="exact"/>
              <w:ind w:left="0" w:leftChars="0" w:hanging="720" w:hangingChars="400"/>
              <w:rPr>
                <w:rFonts w:hint="eastAsia" w:ascii="ＭＳ ゴシック" w:hAnsi="ＭＳ ゴシック"/>
                <w:color w:val="auto"/>
                <w:spacing w:val="0"/>
              </w:rPr>
            </w:pPr>
            <w:r>
              <w:rPr>
                <w:rFonts w:hint="eastAsia" w:ascii="ＭＳ ゴシック" w:hAnsi="ＭＳ ゴシック"/>
                <w:color w:val="auto"/>
                <w:spacing w:val="0"/>
              </w:rPr>
              <w:t>　　　イ　介護支援専門員の勤務の体制については、職種ごと、常勤・非常勤ごと等の人数を掲示する趣旨であり、介護支援専門員の氏名まで掲示することを求めるものではないこと。</w:t>
            </w:r>
          </w:p>
          <w:p>
            <w:pPr>
              <w:pStyle w:val="23"/>
              <w:spacing w:line="200" w:lineRule="exact"/>
              <w:ind w:left="0" w:leftChars="0" w:hanging="720" w:hangingChars="400"/>
              <w:rPr>
                <w:rFonts w:hint="default" w:ascii="ＭＳ ゴシック" w:hAnsi="ＭＳ ゴシック"/>
                <w:color w:val="auto"/>
                <w:spacing w:val="0"/>
              </w:rPr>
            </w:pPr>
            <w:r>
              <w:rPr>
                <w:rFonts w:hint="eastAsia" w:ascii="ＭＳ ゴシック" w:hAnsi="ＭＳ ゴシック"/>
                <w:color w:val="auto"/>
                <w:spacing w:val="0"/>
              </w:rPr>
              <w:t>　　　ウ　介護保険法施行規則第</w:t>
            </w:r>
            <w:r>
              <w:rPr>
                <w:rFonts w:hint="eastAsia" w:ascii="ＭＳ ゴシック" w:hAnsi="ＭＳ ゴシック"/>
                <w:color w:val="auto"/>
                <w:spacing w:val="0"/>
              </w:rPr>
              <w:t>140</w:t>
            </w:r>
            <w:r>
              <w:rPr>
                <w:rFonts w:hint="eastAsia" w:ascii="ＭＳ ゴシック" w:hAnsi="ＭＳ ゴシック"/>
                <w:color w:val="auto"/>
                <w:spacing w:val="0"/>
              </w:rPr>
              <w:t>条の</w:t>
            </w:r>
            <w:r>
              <w:rPr>
                <w:rFonts w:hint="eastAsia" w:ascii="ＭＳ ゴシック" w:hAnsi="ＭＳ ゴシック"/>
                <w:color w:val="auto"/>
                <w:spacing w:val="0"/>
              </w:rPr>
              <w:t>44</w:t>
            </w:r>
            <w:r>
              <w:rPr>
                <w:rFonts w:hint="eastAsia" w:ascii="ＭＳ ゴシック" w:hAnsi="ＭＳ ゴシック"/>
                <w:color w:val="auto"/>
                <w:spacing w:val="0"/>
              </w:rPr>
              <w:t>各号</w:t>
            </w:r>
            <w:r>
              <w:rPr>
                <w:rFonts w:hint="eastAsia" w:ascii="ＭＳ ゴシック" w:hAnsi="ＭＳ ゴシック"/>
                <w:color w:val="auto"/>
                <w:spacing w:val="0"/>
                <w:vertAlign w:val="superscript"/>
              </w:rPr>
              <w:t>（※）</w:t>
            </w:r>
            <w:r>
              <w:rPr>
                <w:rFonts w:hint="eastAsia" w:ascii="ＭＳ ゴシック" w:hAnsi="ＭＳ ゴシック"/>
                <w:color w:val="auto"/>
                <w:spacing w:val="0"/>
              </w:rPr>
              <w:t>に掲げる基準に該当する指定居宅介護支援事業所については、介護サービス情報制度における報告義務の対象ではないことから、ウェブサイトへの掲載は行うことが望ましいこと。なお、ウェブサイトへの掲載を行わない場合も、掲示は行う必要があるが、これを上記第２項や電磁的記録に基づく措置に代えることができること。</w:t>
            </w:r>
          </w:p>
          <w:p>
            <w:pPr>
              <w:pStyle w:val="23"/>
              <w:spacing w:line="200" w:lineRule="exact"/>
              <w:ind w:left="0" w:leftChars="0" w:hanging="540" w:hangingChars="300"/>
              <w:rPr>
                <w:rFonts w:hint="eastAsia" w:ascii="ＭＳ ゴシック" w:hAnsi="ＭＳ ゴシック"/>
                <w:color w:val="auto"/>
                <w:spacing w:val="0"/>
              </w:rPr>
            </w:pPr>
            <w:r>
              <w:rPr>
                <w:rFonts w:hint="eastAsia" w:ascii="ＭＳ ゴシック" w:hAnsi="ＭＳ ゴシック"/>
                <w:color w:val="auto"/>
                <w:spacing w:val="0"/>
              </w:rPr>
              <w:t>　　（※）計画の基準日前の</w:t>
            </w:r>
            <w:r>
              <w:rPr>
                <w:rFonts w:hint="eastAsia" w:ascii="ＭＳ ゴシック" w:hAnsi="ＭＳ ゴシック"/>
                <w:color w:val="auto"/>
                <w:spacing w:val="0"/>
              </w:rPr>
              <w:t>1</w:t>
            </w:r>
            <w:r>
              <w:rPr>
                <w:rFonts w:hint="eastAsia" w:ascii="ＭＳ ゴシック" w:hAnsi="ＭＳ ゴシック"/>
                <w:color w:val="auto"/>
                <w:spacing w:val="0"/>
              </w:rPr>
              <w:t>年間において、提供を行った介護サービスに係る居宅介護サービス計画費等の支給対象となるサービスの対価として支払いを受けた金額が</w:t>
            </w:r>
            <w:r>
              <w:rPr>
                <w:rFonts w:hint="eastAsia" w:ascii="ＭＳ ゴシック" w:hAnsi="ＭＳ ゴシック"/>
                <w:color w:val="auto"/>
                <w:spacing w:val="0"/>
              </w:rPr>
              <w:t>100</w:t>
            </w:r>
            <w:r>
              <w:rPr>
                <w:rFonts w:hint="eastAsia" w:ascii="ＭＳ ゴシック" w:hAnsi="ＭＳ ゴシック"/>
                <w:color w:val="auto"/>
                <w:spacing w:val="0"/>
              </w:rPr>
              <w:t>万円以下であるもの。</w:t>
            </w:r>
          </w:p>
          <w:p>
            <w:pPr>
              <w:pStyle w:val="23"/>
              <w:spacing w:line="200" w:lineRule="exact"/>
              <w:ind w:left="540" w:hanging="540" w:hangingChars="300"/>
              <w:rPr>
                <w:rFonts w:hint="default" w:ascii="ＭＳ ゴシック" w:hAnsi="ＭＳ ゴシック"/>
                <w:color w:val="auto"/>
                <w:spacing w:val="0"/>
              </w:rPr>
            </w:pPr>
            <w:r>
              <w:rPr>
                <w:rFonts w:hint="eastAsia" w:ascii="ＭＳ ゴシック" w:hAnsi="ＭＳ ゴシック"/>
                <w:color w:val="auto"/>
                <w:spacing w:val="0"/>
              </w:rPr>
              <w:t>　　　　災害その他南丹市長に対し報告を行うことができないことにつき正当な理由があるもの。</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00" w:lineRule="exact"/>
              <w:rPr>
                <w:rFonts w:hint="eastAsia" w:ascii="ＭＳ ゴシック" w:hAnsi="ＭＳ ゴシック"/>
                <w:color w:val="4F81BD"/>
              </w:rPr>
            </w:pPr>
          </w:p>
          <w:p>
            <w:pPr>
              <w:pStyle w:val="23"/>
              <w:spacing w:line="200" w:lineRule="exact"/>
              <w:rPr>
                <w:rFonts w:hint="eastAsia" w:ascii="ＭＳ ゴシック" w:hAnsi="ＭＳ ゴシック"/>
                <w:color w:val="4F81BD"/>
              </w:rPr>
            </w:pPr>
          </w:p>
          <w:p>
            <w:pPr>
              <w:pStyle w:val="23"/>
              <w:spacing w:line="200" w:lineRule="exact"/>
              <w:rPr>
                <w:rFonts w:hint="eastAsia" w:ascii="ＭＳ ゴシック" w:hAnsi="ＭＳ ゴシック"/>
                <w:color w:val="4F81BD"/>
              </w:rPr>
            </w:pPr>
          </w:p>
          <w:p>
            <w:pPr>
              <w:pStyle w:val="23"/>
              <w:spacing w:line="200" w:lineRule="exact"/>
              <w:rPr>
                <w:rFonts w:hint="eastAsia" w:ascii="ＭＳ ゴシック" w:hAnsi="ＭＳ ゴシック"/>
                <w:color w:val="4F81BD"/>
              </w:rPr>
            </w:pPr>
          </w:p>
          <w:p>
            <w:pPr>
              <w:pStyle w:val="23"/>
              <w:spacing w:line="200" w:lineRule="exact"/>
              <w:rPr>
                <w:rFonts w:hint="eastAsia" w:ascii="ＭＳ ゴシック" w:hAnsi="ＭＳ ゴシック"/>
                <w:color w:val="4F81BD"/>
              </w:rPr>
            </w:pPr>
          </w:p>
          <w:p>
            <w:pPr>
              <w:pStyle w:val="23"/>
              <w:spacing w:line="200" w:lineRule="exact"/>
              <w:rPr>
                <w:rFonts w:hint="default" w:ascii="ＭＳ ゴシック" w:hAnsi="ＭＳ ゴシック"/>
                <w:spacing w:val="0"/>
              </w:rPr>
            </w:pPr>
          </w:p>
          <w:p>
            <w:pPr>
              <w:pStyle w:val="23"/>
              <w:spacing w:line="200" w:lineRule="exact"/>
              <w:rPr>
                <w:rFonts w:hint="default" w:ascii="ＭＳ ゴシック" w:hAnsi="ＭＳ ゴシック"/>
                <w:color w:val="auto"/>
                <w:spacing w:val="0"/>
              </w:rPr>
            </w:pPr>
          </w:p>
          <w:p>
            <w:pPr>
              <w:pStyle w:val="23"/>
              <w:spacing w:line="200" w:lineRule="exact"/>
              <w:rPr>
                <w:rFonts w:hint="default" w:ascii="ＭＳ ゴシック" w:hAnsi="ＭＳ ゴシック"/>
                <w:color w:val="auto"/>
                <w:spacing w:val="0"/>
              </w:rPr>
            </w:pPr>
          </w:p>
          <w:p>
            <w:pPr>
              <w:pStyle w:val="23"/>
              <w:spacing w:line="200" w:lineRule="exact"/>
              <w:rPr>
                <w:rFonts w:hint="eastAsia" w:ascii="ＭＳ ゴシック" w:hAnsi="ＭＳ ゴシック"/>
                <w:color w:val="auto"/>
              </w:rPr>
            </w:pPr>
          </w:p>
          <w:p>
            <w:pPr>
              <w:pStyle w:val="23"/>
              <w:spacing w:line="200" w:lineRule="exact"/>
              <w:rPr>
                <w:rFonts w:hint="eastAsia" w:ascii="ＭＳ ゴシック" w:hAnsi="ＭＳ ゴシック"/>
                <w:color w:val="auto"/>
              </w:rPr>
            </w:pPr>
          </w:p>
          <w:p>
            <w:pPr>
              <w:pStyle w:val="23"/>
              <w:spacing w:line="200" w:lineRule="exact"/>
              <w:rPr>
                <w:rFonts w:hint="eastAsia" w:ascii="ＭＳ ゴシック" w:hAnsi="ＭＳ ゴシック"/>
                <w:color w:val="auto"/>
              </w:rPr>
            </w:pPr>
            <w:r>
              <w:rPr>
                <w:rFonts w:hint="eastAsia" w:ascii="ＭＳ ゴシック" w:hAnsi="ＭＳ ゴシック"/>
                <w:color w:val="auto"/>
              </w:rPr>
              <w:t>ウェブサイト掲載</w:t>
            </w:r>
          </w:p>
          <w:p>
            <w:pPr>
              <w:pStyle w:val="23"/>
              <w:spacing w:line="200" w:lineRule="exact"/>
              <w:jc w:val="center"/>
              <w:rPr>
                <w:rFonts w:hint="eastAsia" w:ascii="ＭＳ ゴシック" w:hAnsi="ＭＳ ゴシック"/>
                <w:color w:val="auto"/>
              </w:rPr>
            </w:pPr>
            <w:r>
              <w:rPr>
                <w:rFonts w:hint="eastAsia" w:ascii="ＭＳ ゴシック" w:hAnsi="ＭＳ ゴシック"/>
                <w:color w:val="auto"/>
              </w:rPr>
              <w:t>（　有</w:t>
            </w:r>
            <w:r>
              <w:rPr>
                <w:rFonts w:hint="eastAsia" w:ascii="ＭＳ ゴシック" w:hAnsi="ＭＳ ゴシック"/>
                <w:color w:val="auto"/>
              </w:rPr>
              <w:t xml:space="preserve"> </w:t>
            </w:r>
            <w:r>
              <w:rPr>
                <w:rFonts w:hint="eastAsia" w:ascii="ＭＳ ゴシック" w:hAnsi="ＭＳ ゴシック"/>
                <w:color w:val="auto"/>
              </w:rPr>
              <w:t>・</w:t>
            </w:r>
            <w:r>
              <w:rPr>
                <w:rFonts w:hint="eastAsia" w:ascii="ＭＳ ゴシック" w:hAnsi="ＭＳ ゴシック"/>
                <w:color w:val="auto"/>
              </w:rPr>
              <w:t xml:space="preserve"> </w:t>
            </w:r>
            <w:r>
              <w:rPr>
                <w:rFonts w:hint="eastAsia" w:ascii="ＭＳ ゴシック" w:hAnsi="ＭＳ ゴシック"/>
                <w:color w:val="auto"/>
              </w:rPr>
              <w:t>無　）</w:t>
            </w:r>
          </w:p>
          <w:p>
            <w:pPr>
              <w:pStyle w:val="23"/>
              <w:spacing w:line="200" w:lineRule="exact"/>
              <w:rPr>
                <w:rFonts w:hint="eastAsia" w:ascii="ＭＳ ゴシック" w:hAnsi="ＭＳ ゴシック"/>
                <w:color w:val="auto"/>
              </w:rPr>
            </w:pPr>
            <w:r>
              <w:rPr>
                <w:rFonts w:hint="eastAsia" w:ascii="ＭＳ ゴシック" w:hAnsi="ＭＳ ゴシック"/>
                <w:color w:val="auto"/>
              </w:rPr>
              <w:t>ウェブサイトの掲載については、令和</w:t>
            </w:r>
            <w:r>
              <w:rPr>
                <w:rFonts w:hint="eastAsia" w:ascii="ＭＳ ゴシック" w:hAnsi="ＭＳ ゴシック"/>
                <w:color w:val="auto"/>
              </w:rPr>
              <w:t>7</w:t>
            </w:r>
            <w:r>
              <w:rPr>
                <w:rFonts w:hint="eastAsia" w:ascii="ＭＳ ゴシック" w:hAnsi="ＭＳ ゴシック"/>
                <w:color w:val="auto"/>
              </w:rPr>
              <w:t>年</w:t>
            </w:r>
            <w:r>
              <w:rPr>
                <w:rFonts w:hint="eastAsia" w:ascii="ＭＳ ゴシック" w:hAnsi="ＭＳ ゴシック"/>
                <w:color w:val="auto"/>
              </w:rPr>
              <w:t>4</w:t>
            </w:r>
            <w:r>
              <w:rPr>
                <w:rFonts w:hint="eastAsia" w:ascii="ＭＳ ゴシック" w:hAnsi="ＭＳ ゴシック"/>
                <w:color w:val="auto"/>
              </w:rPr>
              <w:t>月</w:t>
            </w:r>
            <w:r>
              <w:rPr>
                <w:rFonts w:hint="eastAsia" w:ascii="ＭＳ ゴシック" w:hAnsi="ＭＳ ゴシック"/>
                <w:color w:val="auto"/>
              </w:rPr>
              <w:t>1</w:t>
            </w:r>
            <w:r>
              <w:rPr>
                <w:rFonts w:hint="eastAsia" w:ascii="ＭＳ ゴシック" w:hAnsi="ＭＳ ゴシック"/>
                <w:color w:val="auto"/>
              </w:rPr>
              <w:t>日から義務化</w:t>
            </w:r>
          </w:p>
          <w:p>
            <w:pPr>
              <w:pStyle w:val="23"/>
              <w:spacing w:line="200" w:lineRule="exact"/>
              <w:rPr>
                <w:rFonts w:hint="eastAsia" w:ascii="ＭＳ ゴシック" w:hAnsi="ＭＳ ゴシック"/>
                <w:color w:val="auto"/>
              </w:rPr>
            </w:pPr>
          </w:p>
          <w:p>
            <w:pPr>
              <w:pStyle w:val="23"/>
              <w:spacing w:line="200" w:lineRule="exact"/>
              <w:rPr>
                <w:rFonts w:hint="eastAsia" w:ascii="ＭＳ ゴシック" w:hAnsi="ＭＳ ゴシック"/>
                <w:color w:val="auto"/>
              </w:rPr>
            </w:pPr>
          </w:p>
          <w:p>
            <w:pPr>
              <w:pStyle w:val="23"/>
              <w:spacing w:line="200" w:lineRule="exact"/>
              <w:rPr>
                <w:rFonts w:hint="eastAsia" w:ascii="ＭＳ ゴシック" w:hAnsi="ＭＳ ゴシック"/>
                <w:color w:val="auto"/>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00" w:lineRule="exact"/>
              <w:rPr>
                <w:rFonts w:hint="default" w:ascii="ＭＳ ゴシック" w:hAnsi="ＭＳ ゴシック"/>
                <w:color w:val="auto"/>
                <w:spacing w:val="0"/>
              </w:rPr>
            </w:pPr>
            <w:r>
              <w:rPr>
                <w:rFonts w:hint="eastAsia" w:ascii="ＭＳ ゴシック" w:hAnsi="ＭＳ ゴシック"/>
                <w:color w:val="auto"/>
              </w:rPr>
              <w:t>22</w:t>
            </w:r>
            <w:r>
              <w:rPr>
                <w:rFonts w:hint="eastAsia" w:ascii="ＭＳ ゴシック" w:hAnsi="ＭＳ ゴシック"/>
                <w:color w:val="auto"/>
              </w:rPr>
              <w:t>　秘密保持</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00" w:lineRule="exact"/>
              <w:ind w:left="184" w:hanging="184" w:hangingChars="100"/>
              <w:rPr>
                <w:rFonts w:hint="default" w:ascii="ＭＳ ゴシック" w:hAnsi="ＭＳ ゴシック"/>
                <w:color w:val="auto"/>
              </w:rPr>
            </w:pPr>
            <w:r>
              <w:rPr>
                <w:rFonts w:hint="eastAsia" w:ascii="ＭＳ ゴシック" w:hAnsi="ＭＳ ゴシック"/>
                <w:color w:val="auto"/>
              </w:rPr>
              <w:t>□　当該事業所の介護支援専門員その他の従業者は、正当な理由がなく、その業務上知り得た利用者又はその家族の秘密を漏らしていないか。　　　</w:t>
            </w:r>
            <w:r>
              <w:rPr>
                <w:rFonts w:hint="eastAsia" w:ascii="ＭＳ ゴシック" w:hAnsi="ＭＳ ゴシック"/>
                <w:color w:val="auto"/>
                <w:w w:val="50"/>
              </w:rPr>
              <w:t>◆平１１厚令３８第２３条第１項</w:t>
            </w:r>
          </w:p>
          <w:p>
            <w:pPr>
              <w:pStyle w:val="23"/>
              <w:spacing w:line="200" w:lineRule="exact"/>
              <w:rPr>
                <w:rFonts w:hint="default" w:ascii="ＭＳ ゴシック" w:hAnsi="ＭＳ ゴシック"/>
                <w:color w:val="auto"/>
                <w:spacing w:val="0"/>
              </w:rPr>
            </w:pPr>
          </w:p>
          <w:p>
            <w:pPr>
              <w:pStyle w:val="23"/>
              <w:spacing w:line="200" w:lineRule="exact"/>
              <w:ind w:left="172" w:hanging="172" w:hangingChars="100"/>
              <w:rPr>
                <w:rFonts w:hint="eastAsia" w:ascii="ＭＳ ゴシック" w:hAnsi="ＭＳ ゴシック"/>
                <w:color w:val="auto"/>
                <w:w w:val="50"/>
              </w:rPr>
            </w:pPr>
            <w:r>
              <w:rPr>
                <w:rFonts w:hint="eastAsia" w:ascii="ＭＳ ゴシック" w:hAnsi="ＭＳ ゴシック"/>
                <w:color w:val="auto"/>
                <w:spacing w:val="-4"/>
              </w:rPr>
              <w:t>□　介護支援専門員その他の従業者であった者が、正当な理由がなく、</w:t>
            </w:r>
            <w:r>
              <w:rPr>
                <w:rFonts w:hint="eastAsia" w:ascii="ＭＳ ゴシック" w:hAnsi="ＭＳ ゴシック"/>
                <w:color w:val="auto"/>
              </w:rPr>
              <w:t>その業務上知り得た利用者又はその家族の秘密を漏らすことのないよう、必要な措置を講じているか。　　</w:t>
            </w:r>
            <w:r>
              <w:rPr>
                <w:rFonts w:hint="eastAsia" w:ascii="ＭＳ ゴシック" w:hAnsi="ＭＳ ゴシック"/>
                <w:color w:val="auto"/>
                <w:w w:val="50"/>
              </w:rPr>
              <w:t>◆平１１厚令３８第２３条第２項</w:t>
            </w:r>
          </w:p>
          <w:p>
            <w:pPr>
              <w:pStyle w:val="23"/>
              <w:spacing w:line="200" w:lineRule="exact"/>
              <w:rPr>
                <w:rFonts w:hint="default" w:ascii="ＭＳ ゴシック" w:hAnsi="ＭＳ ゴシック"/>
                <w:color w:val="auto"/>
                <w:spacing w:val="0"/>
              </w:rPr>
            </w:pPr>
          </w:p>
          <w:p>
            <w:pPr>
              <w:pStyle w:val="23"/>
              <w:spacing w:line="200" w:lineRule="exact"/>
              <w:ind w:left="360" w:hanging="360" w:hangingChars="200"/>
              <w:rPr>
                <w:rFonts w:hint="default" w:ascii="ＭＳ ゴシック" w:hAnsi="ＭＳ ゴシック"/>
                <w:color w:val="auto"/>
              </w:rPr>
            </w:pPr>
            <w:r>
              <w:rPr>
                <w:rFonts w:hint="eastAsia" w:ascii="ＭＳ ゴシック" w:hAnsi="ＭＳ ゴシック"/>
                <w:color w:val="auto"/>
                <w:spacing w:val="0"/>
              </w:rPr>
              <w:t>　</w:t>
            </w:r>
            <w:r>
              <w:rPr>
                <w:rFonts w:hint="eastAsia" w:ascii="ＭＳ ゴシック" w:hAnsi="ＭＳ ゴシック"/>
                <w:color w:val="auto"/>
              </w:rPr>
              <w:t>◎　具体的には、従業者でなくなった後においても秘密を保持する旨を従業者の雇用時に取り決め、例えば違約金についての定めを置くなどの措置を講ずべきこと。　　</w:t>
            </w:r>
            <w:r>
              <w:rPr>
                <w:rFonts w:hint="eastAsia" w:ascii="ＭＳ ゴシック" w:hAnsi="ＭＳ ゴシック"/>
                <w:color w:val="auto"/>
                <w:w w:val="50"/>
              </w:rPr>
              <w:t>◆平１１老企２２第２の３（１９）②</w:t>
            </w:r>
          </w:p>
          <w:p>
            <w:pPr>
              <w:pStyle w:val="23"/>
              <w:spacing w:line="200" w:lineRule="exact"/>
              <w:rPr>
                <w:rFonts w:hint="default" w:ascii="ＭＳ ゴシック" w:hAnsi="ＭＳ ゴシック"/>
                <w:color w:val="auto"/>
                <w:spacing w:val="0"/>
              </w:rPr>
            </w:pPr>
          </w:p>
          <w:p>
            <w:pPr>
              <w:pStyle w:val="23"/>
              <w:spacing w:line="200" w:lineRule="exact"/>
              <w:ind w:left="368" w:hanging="368" w:hangingChars="200"/>
              <w:rPr>
                <w:rFonts w:hint="default" w:ascii="ＭＳ ゴシック" w:hAnsi="ＭＳ ゴシック"/>
                <w:color w:val="auto"/>
                <w:spacing w:val="0"/>
              </w:rPr>
            </w:pPr>
            <w:r>
              <w:rPr>
                <w:rFonts w:hint="eastAsia" w:ascii="ＭＳ ゴシック" w:hAnsi="ＭＳ ゴシック"/>
                <w:color w:val="auto"/>
              </w:rPr>
              <w:t>　※　予め違約金の額を定めておくことは労働基準法第</w:t>
            </w:r>
            <w:r>
              <w:rPr>
                <w:rFonts w:hint="eastAsia" w:ascii="ＭＳ ゴシック" w:hAnsi="ＭＳ ゴシック"/>
                <w:color w:val="auto"/>
              </w:rPr>
              <w:t>16</w:t>
            </w:r>
            <w:r>
              <w:rPr>
                <w:rFonts w:hint="eastAsia" w:ascii="ＭＳ ゴシック" w:hAnsi="ＭＳ ゴシック"/>
                <w:color w:val="auto"/>
              </w:rPr>
              <w:t>条に抵触するため、違約金について定める場合には、現実に生じた損害について賠償を請求する旨の定めとすること。</w:t>
            </w:r>
          </w:p>
          <w:p>
            <w:pPr>
              <w:pStyle w:val="23"/>
              <w:spacing w:line="200" w:lineRule="exact"/>
              <w:rPr>
                <w:rFonts w:hint="default" w:ascii="ＭＳ ゴシック" w:hAnsi="ＭＳ ゴシック"/>
                <w:color w:val="auto"/>
                <w:spacing w:val="0"/>
              </w:rPr>
            </w:pPr>
          </w:p>
          <w:p>
            <w:pPr>
              <w:pStyle w:val="23"/>
              <w:spacing w:line="200" w:lineRule="exact"/>
              <w:ind w:left="184" w:hanging="184" w:hangingChars="100"/>
              <w:rPr>
                <w:rFonts w:hint="default" w:ascii="ＭＳ ゴシック" w:hAnsi="ＭＳ ゴシック"/>
                <w:color w:val="auto"/>
              </w:rPr>
            </w:pPr>
            <w:r>
              <w:rPr>
                <w:rFonts w:hint="eastAsia" w:ascii="ＭＳ ゴシック" w:hAnsi="ＭＳ ゴシック"/>
                <w:color w:val="auto"/>
              </w:rPr>
              <w:t>□</w:t>
            </w:r>
            <w:r>
              <w:rPr>
                <w:rFonts w:hint="eastAsia" w:ascii="ＭＳ ゴシック" w:hAnsi="ＭＳ ゴシック"/>
                <w:color w:val="auto"/>
                <w:spacing w:val="1"/>
              </w:rPr>
              <w:t>　</w:t>
            </w:r>
            <w:r>
              <w:rPr>
                <w:rFonts w:hint="eastAsia" w:ascii="ＭＳ ゴシック" w:hAnsi="ＭＳ ゴシック"/>
                <w:color w:val="auto"/>
              </w:rPr>
              <w:t>サービス担当者会議等において、利用者の個人情報を用いる場合は利用者の同意を、利用者の家族の個人情報を用いる場合は当該家族の同意を、あらかじめ文書により得ているか。</w:t>
            </w:r>
            <w:r>
              <w:rPr>
                <w:rFonts w:hint="eastAsia" w:ascii="ＭＳ ゴシック" w:hAnsi="ＭＳ ゴシック"/>
                <w:color w:val="auto"/>
                <w:w w:val="50"/>
              </w:rPr>
              <w:t>◆平１１厚令３８第２３条第３項</w:t>
            </w:r>
          </w:p>
          <w:p>
            <w:pPr>
              <w:pStyle w:val="23"/>
              <w:spacing w:line="200" w:lineRule="exact"/>
              <w:ind w:left="184" w:hanging="184" w:hangingChars="100"/>
              <w:rPr>
                <w:rFonts w:hint="default" w:ascii="ＭＳ ゴシック" w:hAnsi="ＭＳ ゴシック"/>
                <w:color w:val="auto"/>
              </w:rPr>
            </w:pPr>
          </w:p>
          <w:p>
            <w:pPr>
              <w:pStyle w:val="23"/>
              <w:spacing w:line="200" w:lineRule="exact"/>
              <w:ind w:left="368" w:hanging="368" w:hangingChars="200"/>
              <w:rPr>
                <w:rFonts w:hint="default" w:ascii="ＭＳ ゴシック" w:hAnsi="ＭＳ ゴシック"/>
                <w:color w:val="auto"/>
              </w:rPr>
            </w:pPr>
            <w:r>
              <w:rPr>
                <w:rFonts w:hint="eastAsia" w:ascii="ＭＳ ゴシック" w:hAnsi="ＭＳ ゴシック"/>
                <w:color w:val="auto"/>
              </w:rPr>
              <w:t>　◎　この同意については、サービス開始時に、利用者及びその家族の代表から、連携するサービス担当者間で個人情報を用いることについて包括的に同意を得ることで足りる。</w:t>
            </w:r>
            <w:r>
              <w:rPr>
                <w:rFonts w:hint="eastAsia" w:ascii="ＭＳ ゴシック" w:hAnsi="ＭＳ ゴシック"/>
                <w:color w:val="auto"/>
                <w:w w:val="50"/>
              </w:rPr>
              <w:t>◆平１１老企２２第２の３（１９）③</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00" w:lineRule="exact"/>
              <w:rPr>
                <w:rFonts w:hint="default" w:ascii="ＭＳ ゴシック" w:hAnsi="ＭＳ ゴシック"/>
                <w:color w:val="0070C0"/>
                <w:spacing w:val="0"/>
              </w:rPr>
            </w:pPr>
          </w:p>
          <w:p>
            <w:pPr>
              <w:pStyle w:val="23"/>
              <w:spacing w:line="200" w:lineRule="exact"/>
              <w:rPr>
                <w:rFonts w:hint="default" w:ascii="ＭＳ ゴシック" w:hAnsi="ＭＳ ゴシック"/>
                <w:color w:val="0070C0"/>
                <w:spacing w:val="0"/>
              </w:rPr>
            </w:pPr>
          </w:p>
          <w:p>
            <w:pPr>
              <w:pStyle w:val="23"/>
              <w:spacing w:line="200" w:lineRule="exact"/>
              <w:rPr>
                <w:rFonts w:hint="default" w:ascii="ＭＳ ゴシック" w:hAnsi="ＭＳ ゴシック"/>
                <w:color w:val="0070C0"/>
                <w:spacing w:val="0"/>
              </w:rPr>
            </w:pPr>
          </w:p>
          <w:p>
            <w:pPr>
              <w:pStyle w:val="23"/>
              <w:spacing w:line="200" w:lineRule="exact"/>
              <w:rPr>
                <w:rFonts w:hint="default" w:ascii="ＭＳ ゴシック" w:hAnsi="ＭＳ ゴシック"/>
                <w:color w:val="0070C0"/>
                <w:spacing w:val="0"/>
              </w:rPr>
            </w:pPr>
          </w:p>
          <w:p>
            <w:pPr>
              <w:pStyle w:val="23"/>
              <w:spacing w:line="200" w:lineRule="exact"/>
              <w:rPr>
                <w:rFonts w:hint="default" w:ascii="ＭＳ ゴシック" w:hAnsi="ＭＳ ゴシック"/>
                <w:color w:val="0070C0"/>
                <w:spacing w:val="0"/>
              </w:rPr>
            </w:pPr>
          </w:p>
          <w:p>
            <w:pPr>
              <w:pStyle w:val="23"/>
              <w:spacing w:line="200" w:lineRule="exact"/>
              <w:rPr>
                <w:rFonts w:hint="default" w:ascii="ＭＳ ゴシック" w:hAnsi="ＭＳ ゴシック"/>
                <w:color w:val="0070C0"/>
                <w:spacing w:val="0"/>
              </w:rPr>
            </w:pPr>
          </w:p>
          <w:p>
            <w:pPr>
              <w:pStyle w:val="23"/>
              <w:spacing w:line="200" w:lineRule="exact"/>
              <w:rPr>
                <w:rFonts w:hint="default" w:ascii="ＭＳ ゴシック" w:hAnsi="ＭＳ ゴシック"/>
                <w:color w:val="0070C0"/>
                <w:spacing w:val="0"/>
              </w:rPr>
            </w:pPr>
          </w:p>
          <w:p>
            <w:pPr>
              <w:pStyle w:val="23"/>
              <w:spacing w:line="200" w:lineRule="exact"/>
              <w:rPr>
                <w:rFonts w:hint="default" w:ascii="ＭＳ ゴシック" w:hAnsi="ＭＳ ゴシック"/>
                <w:color w:val="0070C0"/>
                <w:spacing w:val="0"/>
              </w:rPr>
            </w:pPr>
          </w:p>
          <w:p>
            <w:pPr>
              <w:pStyle w:val="23"/>
              <w:spacing w:line="200" w:lineRule="exact"/>
              <w:rPr>
                <w:rFonts w:hint="default" w:ascii="ＭＳ ゴシック" w:hAnsi="ＭＳ ゴシック"/>
                <w:color w:val="0070C0"/>
                <w:spacing w:val="0"/>
              </w:rPr>
            </w:pPr>
          </w:p>
          <w:p>
            <w:pPr>
              <w:pStyle w:val="23"/>
              <w:spacing w:line="200" w:lineRule="exact"/>
              <w:rPr>
                <w:rFonts w:hint="default" w:ascii="ＭＳ ゴシック" w:hAnsi="ＭＳ ゴシック"/>
                <w:color w:val="0070C0"/>
                <w:spacing w:val="0"/>
              </w:rPr>
            </w:pPr>
          </w:p>
          <w:p>
            <w:pPr>
              <w:pStyle w:val="23"/>
              <w:spacing w:line="200" w:lineRule="exact"/>
              <w:rPr>
                <w:rFonts w:hint="default" w:ascii="ＭＳ ゴシック" w:hAnsi="ＭＳ ゴシック"/>
                <w:color w:val="0070C0"/>
                <w:spacing w:val="0"/>
              </w:rPr>
            </w:pPr>
          </w:p>
          <w:p>
            <w:pPr>
              <w:pStyle w:val="23"/>
              <w:spacing w:line="200" w:lineRule="exact"/>
              <w:rPr>
                <w:rFonts w:hint="default" w:ascii="ＭＳ ゴシック" w:hAnsi="ＭＳ ゴシック"/>
                <w:color w:val="0070C0"/>
                <w:spacing w:val="0"/>
              </w:rPr>
            </w:pPr>
          </w:p>
          <w:p>
            <w:pPr>
              <w:pStyle w:val="23"/>
              <w:spacing w:line="200" w:lineRule="exact"/>
              <w:rPr>
                <w:rFonts w:hint="default" w:ascii="ＭＳ ゴシック" w:hAnsi="ＭＳ ゴシック"/>
                <w:color w:val="0070C0"/>
                <w:spacing w:val="0"/>
              </w:rPr>
            </w:pPr>
          </w:p>
          <w:p>
            <w:pPr>
              <w:pStyle w:val="23"/>
              <w:spacing w:line="200" w:lineRule="exact"/>
              <w:rPr>
                <w:rFonts w:hint="default" w:ascii="ＭＳ ゴシック" w:hAnsi="ＭＳ ゴシック"/>
                <w:color w:val="0070C0"/>
                <w:spacing w:val="0"/>
              </w:rPr>
            </w:pPr>
          </w:p>
          <w:p>
            <w:pPr>
              <w:pStyle w:val="23"/>
              <w:spacing w:line="200" w:lineRule="exact"/>
              <w:rPr>
                <w:rFonts w:hint="eastAsia" w:ascii="ＭＳ ゴシック" w:hAnsi="ＭＳ ゴシック"/>
                <w:color w:val="0070C0"/>
                <w:spacing w:val="0"/>
              </w:rPr>
            </w:pPr>
          </w:p>
          <w:p>
            <w:pPr>
              <w:pStyle w:val="23"/>
              <w:spacing w:line="200" w:lineRule="exact"/>
              <w:rPr>
                <w:rFonts w:hint="default" w:ascii="ＭＳ ゴシック" w:hAnsi="ＭＳ ゴシック"/>
                <w:color w:val="0070C0"/>
                <w:spacing w:val="0"/>
              </w:rPr>
            </w:pPr>
          </w:p>
          <w:p>
            <w:pPr>
              <w:pStyle w:val="23"/>
              <w:spacing w:line="200" w:lineRule="exact"/>
              <w:rPr>
                <w:rFonts w:hint="default" w:ascii="ＭＳ ゴシック" w:hAnsi="ＭＳ ゴシック"/>
                <w:spacing w:val="0"/>
              </w:rPr>
            </w:pPr>
          </w:p>
          <w:p>
            <w:pPr>
              <w:pStyle w:val="23"/>
              <w:spacing w:line="200" w:lineRule="exact"/>
              <w:rPr>
                <w:rFonts w:hint="default" w:ascii="ＭＳ ゴシック" w:hAnsi="ＭＳ ゴシック"/>
                <w:spacing w:val="0"/>
              </w:rPr>
            </w:pPr>
          </w:p>
          <w:p>
            <w:pPr>
              <w:pStyle w:val="23"/>
              <w:spacing w:line="200" w:lineRule="exact"/>
              <w:rPr>
                <w:rFonts w:hint="default" w:ascii="ＭＳ ゴシック" w:hAnsi="ＭＳ ゴシック"/>
                <w:spacing w:val="0"/>
              </w:rPr>
            </w:pPr>
          </w:p>
          <w:p>
            <w:pPr>
              <w:pStyle w:val="0"/>
              <w:spacing w:line="200" w:lineRule="exact"/>
              <w:rPr>
                <w:rFonts w:hint="eastAsia" w:ascii="ＭＳ ゴシック" w:hAnsi="ＭＳ ゴシック" w:eastAsia="ＭＳ ゴシック"/>
              </w:rPr>
            </w:pPr>
          </w:p>
          <w:p>
            <w:pPr>
              <w:pStyle w:val="0"/>
              <w:spacing w:line="200" w:lineRule="exact"/>
              <w:rPr>
                <w:rFonts w:hint="eastAsia" w:ascii="ＭＳ ゴシック" w:hAnsi="ＭＳ ゴシック" w:eastAsia="ＭＳ ゴシック"/>
                <w:color w:val="auto"/>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00" w:lineRule="exact"/>
              <w:rPr>
                <w:rFonts w:hint="default" w:ascii="ＭＳ ゴシック" w:hAnsi="ＭＳ ゴシック"/>
                <w:color w:val="auto"/>
                <w:spacing w:val="0"/>
              </w:rPr>
            </w:pPr>
            <w:r>
              <w:rPr>
                <w:rFonts w:hint="eastAsia" w:ascii="ＭＳ ゴシック" w:hAnsi="ＭＳ ゴシック"/>
                <w:color w:val="auto"/>
              </w:rPr>
              <w:t>23</w:t>
            </w:r>
            <w:r>
              <w:rPr>
                <w:rFonts w:hint="eastAsia" w:ascii="ＭＳ ゴシック" w:hAnsi="ＭＳ ゴシック"/>
                <w:color w:val="auto"/>
              </w:rPr>
              <w:t>　広告</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00" w:lineRule="exact"/>
              <w:ind w:left="184" w:hanging="184" w:hangingChars="100"/>
              <w:rPr>
                <w:rFonts w:hint="default" w:ascii="ＭＳ ゴシック" w:hAnsi="ＭＳ ゴシック"/>
                <w:color w:val="auto"/>
                <w:spacing w:val="0"/>
              </w:rPr>
            </w:pPr>
            <w:r>
              <w:rPr>
                <w:rFonts w:hint="eastAsia" w:ascii="ＭＳ ゴシック" w:hAnsi="ＭＳ ゴシック"/>
                <w:color w:val="auto"/>
              </w:rPr>
              <w:t>□　当該事業所について広告をする場合においては、その内容が虚偽又は誇大なものになっていないか。　　</w:t>
            </w:r>
            <w:r>
              <w:rPr>
                <w:rFonts w:hint="eastAsia" w:ascii="ＭＳ ゴシック" w:hAnsi="ＭＳ ゴシック"/>
                <w:color w:val="auto"/>
                <w:w w:val="50"/>
              </w:rPr>
              <w:t>◆平１１厚令３８第２４条</w:t>
            </w:r>
          </w:p>
          <w:p>
            <w:pPr>
              <w:pStyle w:val="23"/>
              <w:spacing w:line="200" w:lineRule="exact"/>
              <w:ind w:left="184" w:hanging="184" w:hangingChars="100"/>
              <w:rPr>
                <w:rFonts w:hint="default" w:ascii="ＭＳ ゴシック" w:hAnsi="ＭＳ ゴシック"/>
                <w:color w:val="auto"/>
                <w:spacing w:val="0"/>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00" w:lineRule="exact"/>
              <w:rPr>
                <w:rFonts w:hint="default" w:ascii="ＭＳ ゴシック" w:hAnsi="ＭＳ ゴシック"/>
                <w:color w:val="auto"/>
                <w:spacing w:val="0"/>
              </w:rPr>
            </w:pPr>
            <w:r>
              <w:rPr>
                <w:rFonts w:hint="eastAsia" w:ascii="ＭＳ ゴシック" w:hAnsi="ＭＳ ゴシック"/>
                <w:color w:val="auto"/>
              </w:rPr>
              <w:t>広告（　有</w:t>
            </w:r>
            <w:r>
              <w:rPr>
                <w:rFonts w:hint="eastAsia" w:ascii="ＭＳ ゴシック" w:hAnsi="ＭＳ ゴシック"/>
                <w:color w:val="auto"/>
              </w:rPr>
              <w:t xml:space="preserve"> </w:t>
            </w:r>
            <w:r>
              <w:rPr>
                <w:rFonts w:hint="eastAsia" w:ascii="ＭＳ ゴシック" w:hAnsi="ＭＳ ゴシック"/>
                <w:color w:val="auto"/>
              </w:rPr>
              <w:t>・</w:t>
            </w:r>
            <w:r>
              <w:rPr>
                <w:rFonts w:hint="eastAsia" w:ascii="ＭＳ ゴシック" w:hAnsi="ＭＳ ゴシック"/>
                <w:color w:val="auto"/>
              </w:rPr>
              <w:t xml:space="preserve"> </w:t>
            </w:r>
            <w:r>
              <w:rPr>
                <w:rFonts w:hint="eastAsia" w:ascii="ＭＳ ゴシック" w:hAnsi="ＭＳ ゴシック"/>
                <w:color w:val="auto"/>
              </w:rPr>
              <w:t>無　）</w:t>
            </w:r>
          </w:p>
          <w:p>
            <w:pPr>
              <w:pStyle w:val="0"/>
              <w:spacing w:line="200" w:lineRule="exact"/>
              <w:rPr>
                <w:rFonts w:hint="eastAsia" w:ascii="ＭＳ ゴシック" w:hAnsi="ＭＳ ゴシック" w:eastAsia="ＭＳ ゴシック"/>
              </w:rPr>
            </w:pPr>
          </w:p>
          <w:p>
            <w:pPr>
              <w:pStyle w:val="0"/>
              <w:spacing w:line="200" w:lineRule="exact"/>
              <w:rPr>
                <w:rFonts w:hint="eastAsia" w:ascii="ＭＳ ゴシック" w:hAnsi="ＭＳ ゴシック" w:eastAsia="ＭＳ ゴシック"/>
                <w:color w:val="auto"/>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00" w:lineRule="exact"/>
              <w:ind w:left="184" w:hanging="184" w:hangingChars="100"/>
              <w:rPr>
                <w:rFonts w:hint="default" w:ascii="ＭＳ ゴシック" w:hAnsi="ＭＳ ゴシック"/>
                <w:color w:val="auto"/>
                <w:spacing w:val="0"/>
              </w:rPr>
            </w:pPr>
            <w:r>
              <w:rPr>
                <w:rFonts w:hint="eastAsia" w:ascii="ＭＳ ゴシック" w:hAnsi="ＭＳ ゴシック"/>
                <w:color w:val="auto"/>
              </w:rPr>
              <w:t>24</w:t>
            </w:r>
            <w:r>
              <w:rPr>
                <w:rFonts w:hint="eastAsia" w:ascii="ＭＳ ゴシック" w:hAnsi="ＭＳ ゴシック"/>
                <w:color w:val="auto"/>
              </w:rPr>
              <w:t>　居宅サービス事業者等からの利益収受の禁止等</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00" w:lineRule="exact"/>
              <w:ind w:left="184" w:hanging="184" w:hangingChars="100"/>
              <w:rPr>
                <w:rFonts w:hint="eastAsia" w:ascii="ＭＳ ゴシック" w:hAnsi="ＭＳ ゴシック"/>
                <w:color w:val="auto"/>
                <w:w w:val="50"/>
              </w:rPr>
            </w:pPr>
            <w:r>
              <w:rPr>
                <w:rFonts w:hint="eastAsia" w:ascii="ＭＳ ゴシック" w:hAnsi="ＭＳ ゴシック"/>
                <w:color w:val="auto"/>
              </w:rPr>
              <w:t>□　指定居宅介護支援事業者及び当該事業所の管理者は、居宅サービス計画の作成又は変更に関し、当該事業所の介護支援専門員に対して特定の居宅サービス事業者等によるサービスを位置付けるべき旨の指示等を行っていないか。　　</w:t>
            </w:r>
            <w:r>
              <w:rPr>
                <w:rFonts w:hint="eastAsia" w:ascii="ＭＳ ゴシック" w:hAnsi="ＭＳ ゴシック"/>
                <w:color w:val="auto"/>
                <w:w w:val="50"/>
              </w:rPr>
              <w:t>◆平１１厚令３８第２５条第１項</w:t>
            </w:r>
          </w:p>
          <w:p>
            <w:pPr>
              <w:pStyle w:val="23"/>
              <w:spacing w:line="200" w:lineRule="exact"/>
              <w:rPr>
                <w:rFonts w:hint="eastAsia" w:ascii="ＭＳ ゴシック" w:hAnsi="ＭＳ ゴシック"/>
                <w:color w:val="auto"/>
              </w:rPr>
            </w:pPr>
          </w:p>
          <w:p>
            <w:pPr>
              <w:pStyle w:val="23"/>
              <w:spacing w:line="200" w:lineRule="exact"/>
              <w:ind w:left="368" w:hanging="368" w:hangingChars="200"/>
              <w:rPr>
                <w:rFonts w:hint="default" w:ascii="ＭＳ ゴシック" w:hAnsi="ＭＳ ゴシック"/>
                <w:color w:val="auto"/>
                <w:spacing w:val="0"/>
              </w:rPr>
            </w:pPr>
            <w:r>
              <w:rPr>
                <w:rFonts w:hint="eastAsia" w:ascii="ＭＳ ゴシック" w:hAnsi="ＭＳ ゴシック"/>
                <w:color w:val="auto"/>
              </w:rPr>
              <w:t>　◎　さらに、居宅介護支援費の加算を得るために、解決すべき課題に即さない居宅サービスを居宅サービス計画に位置付ける旨の指示等を行ってはならない。　　</w:t>
            </w:r>
            <w:r>
              <w:rPr>
                <w:rFonts w:hint="eastAsia" w:ascii="ＭＳ ゴシック" w:hAnsi="ＭＳ ゴシック"/>
                <w:color w:val="auto"/>
                <w:w w:val="50"/>
              </w:rPr>
              <w:t>◆平１１老企２２第２の３（２０）①</w:t>
            </w:r>
          </w:p>
          <w:p>
            <w:pPr>
              <w:pStyle w:val="23"/>
              <w:spacing w:line="200" w:lineRule="exact"/>
              <w:rPr>
                <w:rFonts w:hint="default" w:ascii="ＭＳ ゴシック" w:hAnsi="ＭＳ ゴシック"/>
                <w:color w:val="auto"/>
                <w:spacing w:val="0"/>
              </w:rPr>
            </w:pPr>
          </w:p>
          <w:p>
            <w:pPr>
              <w:pStyle w:val="23"/>
              <w:spacing w:line="200" w:lineRule="exact"/>
              <w:ind w:left="184" w:hanging="184" w:hangingChars="100"/>
              <w:rPr>
                <w:rFonts w:hint="eastAsia" w:ascii="ＭＳ ゴシック" w:hAnsi="ＭＳ ゴシック"/>
                <w:color w:val="auto"/>
                <w:w w:val="50"/>
              </w:rPr>
            </w:pPr>
            <w:r>
              <w:rPr>
                <w:rFonts w:hint="eastAsia" w:ascii="ＭＳ ゴシック" w:hAnsi="ＭＳ ゴシック"/>
                <w:color w:val="auto"/>
              </w:rPr>
              <w:t>□</w:t>
            </w:r>
            <w:r>
              <w:rPr>
                <w:rFonts w:hint="eastAsia" w:ascii="ＭＳ ゴシック" w:hAnsi="ＭＳ ゴシック"/>
                <w:color w:val="auto"/>
                <w:spacing w:val="1"/>
              </w:rPr>
              <w:t>　</w:t>
            </w:r>
            <w:r>
              <w:rPr>
                <w:rFonts w:hint="eastAsia" w:ascii="ＭＳ ゴシック" w:hAnsi="ＭＳ ゴシック"/>
                <w:color w:val="auto"/>
              </w:rPr>
              <w:t>当該事業所の介護支援専門員は、居宅サービス計画の作成又は変更に関し、利用者に対して特定の居宅サービス事業者等によるサービスを利用すべき旨の指示等を行っていないか。</w:t>
            </w:r>
          </w:p>
          <w:p>
            <w:pPr>
              <w:pStyle w:val="23"/>
              <w:spacing w:line="200" w:lineRule="exact"/>
              <w:ind w:left="184" w:hanging="184" w:hangingChars="100"/>
              <w:rPr>
                <w:rFonts w:hint="eastAsia" w:ascii="ＭＳ ゴシック" w:hAnsi="ＭＳ ゴシック"/>
                <w:color w:val="auto"/>
                <w:w w:val="50"/>
              </w:rPr>
            </w:pPr>
            <w:r>
              <w:rPr>
                <w:rFonts w:hint="eastAsia" w:ascii="ＭＳ ゴシック" w:hAnsi="ＭＳ ゴシック"/>
                <w:color w:val="auto"/>
              </w:rPr>
              <w:t>　　　</w:t>
            </w:r>
            <w:r>
              <w:rPr>
                <w:rFonts w:hint="eastAsia" w:ascii="ＭＳ ゴシック" w:hAnsi="ＭＳ ゴシック"/>
                <w:color w:val="auto"/>
                <w:w w:val="50"/>
              </w:rPr>
              <w:t>◆平１１厚令３８第２５条第２項</w:t>
            </w:r>
          </w:p>
          <w:p>
            <w:pPr>
              <w:pStyle w:val="23"/>
              <w:spacing w:line="200" w:lineRule="exact"/>
              <w:rPr>
                <w:rFonts w:hint="default" w:ascii="ＭＳ ゴシック" w:hAnsi="ＭＳ ゴシック"/>
                <w:color w:val="auto"/>
              </w:rPr>
            </w:pPr>
          </w:p>
          <w:p>
            <w:pPr>
              <w:pStyle w:val="23"/>
              <w:spacing w:line="200" w:lineRule="exact"/>
              <w:ind w:left="0" w:leftChars="0" w:hanging="368" w:hangingChars="200"/>
              <w:rPr>
                <w:rFonts w:hint="default" w:ascii="ＭＳ ゴシック" w:hAnsi="ＭＳ ゴシック"/>
                <w:color w:val="auto"/>
                <w:spacing w:val="0"/>
              </w:rPr>
            </w:pPr>
            <w:r>
              <w:rPr>
                <w:rFonts w:hint="eastAsia" w:ascii="ＭＳ ゴシック" w:hAnsi="ＭＳ ゴシック"/>
                <w:color w:val="auto"/>
              </w:rPr>
              <w:t>　◎　さらに、居宅介護支援費の加算を得るために、解決すべき課題に即さない居宅サービスを居宅サービス計画に位置付けることがあってはならない。　　</w:t>
            </w:r>
            <w:r>
              <w:rPr>
                <w:rFonts w:hint="eastAsia" w:ascii="ＭＳ ゴシック" w:hAnsi="ＭＳ ゴシック"/>
                <w:color w:val="auto"/>
                <w:w w:val="50"/>
              </w:rPr>
              <w:t>◆平１１老企２２第２の３（２０）②</w:t>
            </w:r>
          </w:p>
          <w:p>
            <w:pPr>
              <w:pStyle w:val="23"/>
              <w:spacing w:line="200" w:lineRule="exact"/>
              <w:ind w:left="0" w:leftChars="0" w:hanging="368" w:hangingChars="200"/>
              <w:rPr>
                <w:rFonts w:hint="default" w:ascii="ＭＳ ゴシック" w:hAnsi="ＭＳ ゴシック"/>
                <w:color w:val="auto"/>
                <w:spacing w:val="0"/>
              </w:rPr>
            </w:pPr>
          </w:p>
          <w:p>
            <w:pPr>
              <w:pStyle w:val="23"/>
              <w:spacing w:line="200" w:lineRule="exact"/>
              <w:ind w:left="184" w:hanging="184" w:hangingChars="100"/>
              <w:rPr>
                <w:rFonts w:hint="default" w:ascii="ＭＳ ゴシック" w:hAnsi="ＭＳ ゴシック"/>
                <w:color w:val="auto"/>
              </w:rPr>
            </w:pPr>
            <w:r>
              <w:rPr>
                <w:rFonts w:hint="eastAsia" w:ascii="ＭＳ ゴシック" w:hAnsi="ＭＳ ゴシック"/>
                <w:color w:val="auto"/>
              </w:rPr>
              <w:t>□　当該事業者及びその従業者は、居宅サービス計画の作成又は変更に関し、利用者に対して特定の居宅サービス事業者等によるサービスを利用させることの対償として、当該居宅サービス事業者等から金品その他の財産上の利益を収受していないか。</w:t>
            </w:r>
          </w:p>
          <w:p>
            <w:pPr>
              <w:pStyle w:val="23"/>
              <w:spacing w:line="200" w:lineRule="exact"/>
              <w:ind w:left="184" w:hanging="184" w:hangingChars="100"/>
              <w:rPr>
                <w:rFonts w:hint="default" w:ascii="ＭＳ ゴシック" w:hAnsi="ＭＳ ゴシック"/>
                <w:color w:val="auto"/>
              </w:rPr>
            </w:pPr>
            <w:r>
              <w:rPr>
                <w:rFonts w:hint="eastAsia" w:ascii="ＭＳ ゴシック" w:hAnsi="ＭＳ ゴシック"/>
                <w:color w:val="auto"/>
              </w:rPr>
              <w:t>　　　</w:t>
            </w:r>
            <w:r>
              <w:rPr>
                <w:rFonts w:hint="eastAsia" w:ascii="ＭＳ ゴシック" w:hAnsi="ＭＳ ゴシック"/>
                <w:color w:val="auto"/>
                <w:w w:val="50"/>
              </w:rPr>
              <w:t>◆平１１厚令３８第２５条第３項</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eastAsia" w:ascii="ＭＳ ゴシック" w:hAnsi="ＭＳ ゴシック" w:eastAsia="ＭＳ ゴシック"/>
                <w:color w:val="auto"/>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00" w:lineRule="exact"/>
              <w:rPr>
                <w:rFonts w:hint="default" w:ascii="ＭＳ ゴシック" w:hAnsi="ＭＳ ゴシック"/>
                <w:color w:val="auto"/>
                <w:spacing w:val="0"/>
              </w:rPr>
            </w:pPr>
            <w:r>
              <w:rPr>
                <w:rFonts w:hint="eastAsia" w:ascii="ＭＳ ゴシック" w:hAnsi="ＭＳ ゴシック"/>
                <w:color w:val="auto"/>
              </w:rPr>
              <w:t>25</w:t>
            </w:r>
            <w:r>
              <w:rPr>
                <w:rFonts w:hint="eastAsia" w:ascii="ＭＳ ゴシック" w:hAnsi="ＭＳ ゴシック"/>
                <w:color w:val="auto"/>
              </w:rPr>
              <w:t>　苦情処理</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00" w:lineRule="exact"/>
              <w:ind w:left="94" w:leftChars="-50" w:hanging="184" w:hangingChars="100"/>
              <w:rPr>
                <w:rFonts w:hint="eastAsia" w:ascii="ＭＳ ゴシック" w:hAnsi="ＭＳ ゴシック"/>
                <w:color w:val="auto"/>
                <w:w w:val="50"/>
              </w:rPr>
            </w:pPr>
            <w:r>
              <w:rPr>
                <w:rFonts w:hint="eastAsia" w:ascii="ＭＳ ゴシック" w:hAnsi="ＭＳ ゴシック"/>
                <w:color w:val="auto"/>
              </w:rPr>
              <w:t>□　自ら提供したサービス又は自らが居宅サービス計画に位置付けた指定居宅サービス等に対する利用者及びその家族からの苦情に迅速かつ適切に対応しているか。　　</w:t>
            </w:r>
            <w:r>
              <w:rPr>
                <w:rFonts w:hint="eastAsia" w:ascii="ＭＳ ゴシック" w:hAnsi="ＭＳ ゴシック"/>
                <w:color w:val="auto"/>
                <w:w w:val="50"/>
              </w:rPr>
              <w:t>◆平１１厚令３８第２６条第１項</w:t>
            </w:r>
          </w:p>
          <w:p>
            <w:pPr>
              <w:pStyle w:val="23"/>
              <w:spacing w:line="200" w:lineRule="exact"/>
              <w:rPr>
                <w:rFonts w:hint="default" w:ascii="ＭＳ ゴシック" w:hAnsi="ＭＳ ゴシック"/>
                <w:color w:val="auto"/>
                <w:spacing w:val="0"/>
              </w:rPr>
            </w:pPr>
          </w:p>
          <w:p>
            <w:pPr>
              <w:pStyle w:val="23"/>
              <w:spacing w:line="200" w:lineRule="exact"/>
              <w:ind w:left="360" w:hanging="360" w:hangingChars="200"/>
              <w:rPr>
                <w:rFonts w:hint="eastAsia" w:ascii="ＭＳ ゴシック" w:hAnsi="ＭＳ ゴシック"/>
                <w:color w:val="auto"/>
              </w:rPr>
            </w:pPr>
            <w:r>
              <w:rPr>
                <w:rFonts w:hint="eastAsia" w:ascii="ＭＳ ゴシック" w:hAnsi="ＭＳ ゴシック"/>
                <w:color w:val="auto"/>
                <w:spacing w:val="0"/>
              </w:rPr>
              <w:t>　</w:t>
            </w:r>
            <w:r>
              <w:rPr>
                <w:rFonts w:hint="eastAsia" w:ascii="ＭＳ ゴシック" w:hAnsi="ＭＳ ゴシック"/>
                <w:color w:val="auto"/>
              </w:rPr>
              <w:t>◎　具体的には、利用者又はその家族、指定居宅サービス事業者等から事情を聞き、苦情に係る問題点を把握の上、対応策を検討し必要に応じて利用者に説明しなければならない。</w:t>
            </w:r>
          </w:p>
          <w:p>
            <w:pPr>
              <w:pStyle w:val="23"/>
              <w:spacing w:line="200" w:lineRule="exact"/>
              <w:ind w:left="368" w:hanging="368" w:hangingChars="200"/>
              <w:rPr>
                <w:rFonts w:hint="default" w:ascii="ＭＳ ゴシック" w:hAnsi="ＭＳ ゴシック"/>
                <w:color w:val="auto"/>
              </w:rPr>
            </w:pPr>
            <w:r>
              <w:rPr>
                <w:rFonts w:hint="eastAsia" w:ascii="ＭＳ ゴシック" w:hAnsi="ＭＳ ゴシック"/>
                <w:color w:val="auto"/>
              </w:rPr>
              <w:t>　　　</w:t>
            </w:r>
            <w:r>
              <w:rPr>
                <w:rFonts w:hint="eastAsia" w:ascii="ＭＳ ゴシック" w:hAnsi="ＭＳ ゴシック"/>
                <w:color w:val="auto"/>
                <w:w w:val="50"/>
              </w:rPr>
              <w:t>◆平１１老企２２第２の３（２１）①</w:t>
            </w:r>
          </w:p>
          <w:p>
            <w:pPr>
              <w:pStyle w:val="23"/>
              <w:spacing w:line="200" w:lineRule="exact"/>
              <w:rPr>
                <w:rFonts w:hint="default" w:ascii="ＭＳ ゴシック" w:hAnsi="ＭＳ ゴシック"/>
                <w:color w:val="auto"/>
                <w:spacing w:val="0"/>
              </w:rPr>
            </w:pPr>
          </w:p>
          <w:p>
            <w:pPr>
              <w:pStyle w:val="23"/>
              <w:spacing w:line="200" w:lineRule="exact"/>
              <w:ind w:left="184" w:hanging="184" w:hangingChars="100"/>
              <w:rPr>
                <w:rFonts w:hint="eastAsia" w:ascii="ＭＳ ゴシック" w:hAnsi="ＭＳ ゴシック"/>
                <w:color w:val="auto"/>
                <w:w w:val="50"/>
              </w:rPr>
            </w:pPr>
            <w:r>
              <w:rPr>
                <w:rFonts w:hint="eastAsia" w:ascii="ＭＳ ゴシック" w:hAnsi="ＭＳ ゴシック"/>
                <w:color w:val="auto"/>
              </w:rPr>
              <w:t>□</w:t>
            </w:r>
            <w:r>
              <w:rPr>
                <w:rFonts w:hint="eastAsia" w:ascii="ＭＳ ゴシック" w:hAnsi="ＭＳ ゴシック"/>
                <w:color w:val="auto"/>
                <w:spacing w:val="1"/>
              </w:rPr>
              <w:t>　</w:t>
            </w:r>
            <w:r>
              <w:rPr>
                <w:rFonts w:hint="eastAsia" w:ascii="ＭＳ ゴシック" w:hAnsi="ＭＳ ゴシック"/>
                <w:color w:val="auto"/>
              </w:rPr>
              <w:t>上記の苦情を受け付けた場合は、当該苦情の内容等を記録しているか。（→要記録保存）　　</w:t>
            </w:r>
            <w:r>
              <w:rPr>
                <w:rFonts w:hint="eastAsia" w:ascii="ＭＳ ゴシック" w:hAnsi="ＭＳ ゴシック"/>
                <w:color w:val="auto"/>
                <w:w w:val="50"/>
              </w:rPr>
              <w:t>◆平１１厚令３８第２６条第２項</w:t>
            </w:r>
          </w:p>
          <w:p>
            <w:pPr>
              <w:pStyle w:val="23"/>
              <w:spacing w:line="200" w:lineRule="exact"/>
              <w:rPr>
                <w:rFonts w:hint="default" w:ascii="ＭＳ ゴシック" w:hAnsi="ＭＳ ゴシック"/>
                <w:color w:val="auto"/>
                <w:spacing w:val="0"/>
              </w:rPr>
            </w:pPr>
          </w:p>
          <w:p>
            <w:pPr>
              <w:pStyle w:val="23"/>
              <w:spacing w:line="200" w:lineRule="exact"/>
              <w:ind w:left="360" w:hanging="360" w:hangingChars="200"/>
              <w:rPr>
                <w:rFonts w:hint="default" w:ascii="ＭＳ ゴシック" w:hAnsi="ＭＳ ゴシック"/>
                <w:color w:val="auto"/>
                <w:spacing w:val="0"/>
              </w:rPr>
            </w:pPr>
            <w:r>
              <w:rPr>
                <w:rFonts w:hint="eastAsia" w:ascii="ＭＳ ゴシック" w:hAnsi="ＭＳ ゴシック"/>
                <w:color w:val="auto"/>
                <w:spacing w:val="0"/>
              </w:rPr>
              <w:t>　</w:t>
            </w:r>
            <w:r>
              <w:rPr>
                <w:rFonts w:hint="eastAsia" w:ascii="ＭＳ ゴシック" w:hAnsi="ＭＳ ゴシック"/>
                <w:color w:val="auto"/>
              </w:rPr>
              <w:t>◎　苦情がサービスの質の向上を図る上での重要な情報であるとの認識に立ち、苦情の内容を踏まえ、サービスの質の向上に向けた取組を自ら行うべきである。　　</w:t>
            </w:r>
            <w:r>
              <w:rPr>
                <w:rFonts w:hint="eastAsia" w:ascii="ＭＳ ゴシック" w:hAnsi="ＭＳ ゴシック"/>
                <w:color w:val="auto"/>
                <w:w w:val="50"/>
              </w:rPr>
              <w:t>◆平１１老企２２第２の３（２１）②</w:t>
            </w:r>
          </w:p>
          <w:p>
            <w:pPr>
              <w:pStyle w:val="23"/>
              <w:spacing w:line="200" w:lineRule="exact"/>
              <w:rPr>
                <w:rFonts w:hint="default" w:ascii="ＭＳ ゴシック" w:hAnsi="ＭＳ ゴシック"/>
                <w:color w:val="auto"/>
                <w:spacing w:val="0"/>
              </w:rPr>
            </w:pPr>
          </w:p>
          <w:p>
            <w:pPr>
              <w:pStyle w:val="23"/>
              <w:spacing w:line="200" w:lineRule="exact"/>
              <w:ind w:left="184" w:hanging="184" w:hangingChars="100"/>
              <w:rPr>
                <w:rFonts w:hint="default" w:ascii="ＭＳ ゴシック" w:hAnsi="ＭＳ ゴシック"/>
                <w:color w:val="auto"/>
                <w:spacing w:val="0"/>
              </w:rPr>
            </w:pPr>
            <w:r>
              <w:rPr>
                <w:rFonts w:hint="eastAsia" w:ascii="ＭＳ ゴシック" w:hAnsi="ＭＳ ゴシック"/>
                <w:color w:val="auto"/>
              </w:rPr>
              <w:t>□　自ら提供したサービスに関し、法第</w:t>
            </w:r>
            <w:r>
              <w:rPr>
                <w:rFonts w:hint="eastAsia" w:ascii="ＭＳ ゴシック" w:hAnsi="ＭＳ ゴシック"/>
                <w:color w:val="auto"/>
              </w:rPr>
              <w:t>23</w:t>
            </w:r>
            <w:r>
              <w:rPr>
                <w:rFonts w:hint="eastAsia" w:ascii="ＭＳ ゴシック" w:hAnsi="ＭＳ ゴシック"/>
                <w:color w:val="auto"/>
              </w:rPr>
              <w:t>条の規定により南丹市が行う文書その他の物件の提出若しくは提示の求め又は南丹市の職員からの質問若しくは照会に応じているか。</w:t>
            </w:r>
          </w:p>
          <w:p>
            <w:pPr>
              <w:pStyle w:val="23"/>
              <w:spacing w:line="200" w:lineRule="exact"/>
              <w:ind w:left="184" w:hanging="184" w:hangingChars="100"/>
              <w:rPr>
                <w:rFonts w:hint="default" w:ascii="ＭＳ ゴシック" w:hAnsi="ＭＳ ゴシック"/>
                <w:color w:val="auto"/>
              </w:rPr>
            </w:pPr>
            <w:r>
              <w:rPr>
                <w:rFonts w:hint="eastAsia" w:ascii="ＭＳ ゴシック" w:hAnsi="ＭＳ ゴシック"/>
                <w:color w:val="auto"/>
              </w:rPr>
              <w:t>　　また、利用者からの苦情に関して南丹市が行う調査に協力するとともに、南丹市から指導又は助言を受けた場合においては、当該指導又は助言に従って必要な改善を行っているか。</w:t>
            </w:r>
          </w:p>
          <w:p>
            <w:pPr>
              <w:pStyle w:val="23"/>
              <w:spacing w:line="200" w:lineRule="exact"/>
              <w:ind w:left="184" w:hanging="184" w:hangingChars="100"/>
              <w:rPr>
                <w:rFonts w:hint="default" w:ascii="ＭＳ ゴシック" w:hAnsi="ＭＳ ゴシック"/>
                <w:color w:val="auto"/>
              </w:rPr>
            </w:pPr>
            <w:r>
              <w:rPr>
                <w:rFonts w:hint="eastAsia" w:ascii="ＭＳ ゴシック" w:hAnsi="ＭＳ ゴシック"/>
                <w:color w:val="auto"/>
              </w:rPr>
              <w:t>　　　</w:t>
            </w:r>
            <w:r>
              <w:rPr>
                <w:rFonts w:hint="eastAsia" w:ascii="ＭＳ ゴシック" w:hAnsi="ＭＳ ゴシック"/>
                <w:color w:val="auto"/>
                <w:w w:val="50"/>
              </w:rPr>
              <w:t>◆平１１厚令３８第２６条第３項</w:t>
            </w:r>
          </w:p>
          <w:p>
            <w:pPr>
              <w:pStyle w:val="23"/>
              <w:spacing w:line="200" w:lineRule="exact"/>
              <w:rPr>
                <w:rFonts w:hint="default" w:ascii="ＭＳ ゴシック" w:hAnsi="ＭＳ ゴシック"/>
                <w:color w:val="auto"/>
                <w:spacing w:val="0"/>
              </w:rPr>
            </w:pPr>
          </w:p>
          <w:p>
            <w:pPr>
              <w:pStyle w:val="23"/>
              <w:spacing w:line="200" w:lineRule="exact"/>
              <w:ind w:left="184" w:hanging="184" w:hangingChars="100"/>
              <w:rPr>
                <w:rFonts w:hint="default" w:ascii="ＭＳ ゴシック" w:hAnsi="ＭＳ ゴシック"/>
                <w:color w:val="auto"/>
                <w:spacing w:val="0"/>
              </w:rPr>
            </w:pPr>
            <w:r>
              <w:rPr>
                <w:rFonts w:hint="eastAsia" w:ascii="ＭＳ ゴシック" w:hAnsi="ＭＳ ゴシック"/>
                <w:color w:val="auto"/>
              </w:rPr>
              <w:t>□</w:t>
            </w:r>
            <w:r>
              <w:rPr>
                <w:rFonts w:hint="eastAsia" w:ascii="ＭＳ ゴシック" w:hAnsi="ＭＳ ゴシック"/>
                <w:color w:val="auto"/>
                <w:spacing w:val="1"/>
              </w:rPr>
              <w:t>　</w:t>
            </w:r>
            <w:r>
              <w:rPr>
                <w:rFonts w:hint="eastAsia" w:ascii="ＭＳ ゴシック" w:hAnsi="ＭＳ ゴシック"/>
                <w:color w:val="auto"/>
              </w:rPr>
              <w:t>南丹市からの求めがあった場合には、上記改善の内容を南丹市に報告しているか。　　</w:t>
            </w:r>
            <w:r>
              <w:rPr>
                <w:rFonts w:hint="eastAsia" w:ascii="ＭＳ ゴシック" w:hAnsi="ＭＳ ゴシック"/>
                <w:color w:val="auto"/>
                <w:w w:val="50"/>
              </w:rPr>
              <w:t>◆平１１厚令３８第２６条第４項</w:t>
            </w:r>
          </w:p>
          <w:p>
            <w:pPr>
              <w:pStyle w:val="23"/>
              <w:spacing w:line="200" w:lineRule="exact"/>
              <w:rPr>
                <w:rFonts w:hint="default" w:ascii="ＭＳ ゴシック" w:hAnsi="ＭＳ ゴシック"/>
                <w:color w:val="auto"/>
                <w:spacing w:val="0"/>
              </w:rPr>
            </w:pPr>
          </w:p>
          <w:p>
            <w:pPr>
              <w:pStyle w:val="23"/>
              <w:spacing w:line="200" w:lineRule="exact"/>
              <w:ind w:left="184" w:hanging="184" w:hangingChars="100"/>
              <w:rPr>
                <w:rFonts w:hint="default" w:ascii="ＭＳ ゴシック" w:hAnsi="ＭＳ ゴシック"/>
                <w:color w:val="auto"/>
              </w:rPr>
            </w:pPr>
            <w:r>
              <w:rPr>
                <w:rFonts w:hint="eastAsia" w:ascii="ＭＳ ゴシック" w:hAnsi="ＭＳ ゴシック"/>
                <w:color w:val="auto"/>
              </w:rPr>
              <w:t>□</w:t>
            </w:r>
            <w:r>
              <w:rPr>
                <w:rFonts w:hint="eastAsia" w:ascii="ＭＳ ゴシック" w:hAnsi="ＭＳ ゴシック"/>
                <w:color w:val="auto"/>
                <w:spacing w:val="1"/>
              </w:rPr>
              <w:t>　</w:t>
            </w:r>
            <w:r>
              <w:rPr>
                <w:rFonts w:hint="eastAsia" w:ascii="ＭＳ ゴシック" w:hAnsi="ＭＳ ゴシック"/>
                <w:color w:val="auto"/>
              </w:rPr>
              <w:t>自らが居宅サービス計画に位置付けた法第</w:t>
            </w:r>
            <w:r>
              <w:rPr>
                <w:rFonts w:hint="eastAsia" w:ascii="ＭＳ ゴシック" w:hAnsi="ＭＳ ゴシック"/>
                <w:color w:val="auto"/>
              </w:rPr>
              <w:t>41</w:t>
            </w:r>
            <w:r>
              <w:rPr>
                <w:rFonts w:hint="eastAsia" w:ascii="ＭＳ ゴシック" w:hAnsi="ＭＳ ゴシック"/>
                <w:color w:val="auto"/>
              </w:rPr>
              <w:t>条第１項に規定する指定居宅サービス又は法第</w:t>
            </w:r>
            <w:r>
              <w:rPr>
                <w:rFonts w:hint="eastAsia" w:ascii="ＭＳ ゴシック" w:hAnsi="ＭＳ ゴシック"/>
                <w:color w:val="auto"/>
              </w:rPr>
              <w:t>42</w:t>
            </w:r>
            <w:r>
              <w:rPr>
                <w:rFonts w:hint="eastAsia" w:ascii="ＭＳ ゴシック" w:hAnsi="ＭＳ ゴシック"/>
                <w:color w:val="auto"/>
              </w:rPr>
              <w:t>条の２第１項に規定する指定地域密着型サービスに対する苦情の国民健康保険団体連合会への申立てに関して、利用者に対し必要な援助を行っているか。</w:t>
            </w:r>
          </w:p>
          <w:p>
            <w:pPr>
              <w:pStyle w:val="23"/>
              <w:spacing w:line="200" w:lineRule="exact"/>
              <w:ind w:left="184" w:hanging="184" w:hangingChars="100"/>
              <w:rPr>
                <w:rFonts w:hint="default" w:ascii="ＭＳ ゴシック" w:hAnsi="ＭＳ ゴシック"/>
                <w:color w:val="auto"/>
              </w:rPr>
            </w:pPr>
            <w:r>
              <w:rPr>
                <w:rFonts w:hint="eastAsia" w:ascii="ＭＳ ゴシック" w:hAnsi="ＭＳ ゴシック"/>
                <w:color w:val="auto"/>
              </w:rPr>
              <w:t>　　　</w:t>
            </w:r>
            <w:r>
              <w:rPr>
                <w:rFonts w:hint="eastAsia" w:ascii="ＭＳ ゴシック" w:hAnsi="ＭＳ ゴシック"/>
                <w:color w:val="auto"/>
                <w:w w:val="50"/>
              </w:rPr>
              <w:t>◆平１１厚令３８第２６条第５項</w:t>
            </w:r>
          </w:p>
          <w:p>
            <w:pPr>
              <w:pStyle w:val="23"/>
              <w:spacing w:line="200" w:lineRule="exact"/>
              <w:rPr>
                <w:rFonts w:hint="default" w:ascii="ＭＳ ゴシック" w:hAnsi="ＭＳ ゴシック"/>
                <w:color w:val="auto"/>
                <w:spacing w:val="0"/>
              </w:rPr>
            </w:pPr>
          </w:p>
          <w:p>
            <w:pPr>
              <w:pStyle w:val="23"/>
              <w:spacing w:line="200" w:lineRule="exact"/>
              <w:ind w:left="184" w:hanging="184" w:hangingChars="100"/>
              <w:rPr>
                <w:rFonts w:hint="default" w:ascii="ＭＳ ゴシック" w:hAnsi="ＭＳ ゴシック"/>
                <w:color w:val="auto"/>
                <w:spacing w:val="0"/>
              </w:rPr>
            </w:pPr>
            <w:r>
              <w:rPr>
                <w:rFonts w:hint="eastAsia" w:ascii="ＭＳ ゴシック" w:hAnsi="ＭＳ ゴシック"/>
                <w:color w:val="auto"/>
              </w:rPr>
              <w:t>□</w:t>
            </w:r>
            <w:r>
              <w:rPr>
                <w:rFonts w:hint="eastAsia" w:ascii="ＭＳ ゴシック" w:hAnsi="ＭＳ ゴシック"/>
                <w:color w:val="auto"/>
                <w:spacing w:val="1"/>
              </w:rPr>
              <w:t>　</w:t>
            </w:r>
            <w:r>
              <w:rPr>
                <w:rFonts w:hint="eastAsia" w:ascii="ＭＳ ゴシック" w:hAnsi="ＭＳ ゴシック"/>
                <w:color w:val="auto"/>
              </w:rPr>
              <w:t>利用者からの苦情に関して国民健康保険団体連合会が行う調査に協力しているか。</w:t>
            </w:r>
          </w:p>
          <w:p>
            <w:pPr>
              <w:pStyle w:val="23"/>
              <w:spacing w:line="200" w:lineRule="exact"/>
              <w:ind w:left="184" w:hanging="184" w:hangingChars="100"/>
              <w:rPr>
                <w:rFonts w:hint="default" w:ascii="ＭＳ ゴシック" w:hAnsi="ＭＳ ゴシック"/>
                <w:color w:val="auto"/>
                <w:spacing w:val="0"/>
              </w:rPr>
            </w:pPr>
            <w:r>
              <w:rPr>
                <w:rFonts w:hint="eastAsia" w:ascii="ＭＳ ゴシック" w:hAnsi="ＭＳ ゴシック"/>
                <w:color w:val="auto"/>
              </w:rPr>
              <w:t>　　また、自ら提供したサービスに関して国民健康保険団体連合会からの指導又は助言を受けた場合においては、当該指導又は助言に従って必要な改善を行っているか。　　</w:t>
            </w:r>
            <w:r>
              <w:rPr>
                <w:rFonts w:hint="eastAsia" w:ascii="ＭＳ ゴシック" w:hAnsi="ＭＳ ゴシック"/>
                <w:color w:val="auto"/>
                <w:w w:val="50"/>
              </w:rPr>
              <w:t>◆平１１厚令３８第２６条第６項</w:t>
            </w:r>
          </w:p>
          <w:p>
            <w:pPr>
              <w:pStyle w:val="23"/>
              <w:spacing w:line="200" w:lineRule="exact"/>
              <w:rPr>
                <w:rFonts w:hint="default" w:ascii="ＭＳ ゴシック" w:hAnsi="ＭＳ ゴシック"/>
                <w:color w:val="auto"/>
                <w:spacing w:val="0"/>
              </w:rPr>
            </w:pPr>
          </w:p>
          <w:p>
            <w:pPr>
              <w:pStyle w:val="23"/>
              <w:spacing w:line="200" w:lineRule="exact"/>
              <w:ind w:left="184" w:hanging="184" w:hangingChars="100"/>
              <w:rPr>
                <w:rFonts w:hint="eastAsia" w:ascii="ＭＳ ゴシック" w:hAnsi="ＭＳ ゴシック"/>
                <w:color w:val="auto"/>
              </w:rPr>
            </w:pPr>
            <w:r>
              <w:rPr>
                <w:rFonts w:hint="eastAsia" w:ascii="ＭＳ ゴシック" w:hAnsi="ＭＳ ゴシック"/>
                <w:color w:val="auto"/>
              </w:rPr>
              <w:t>□</w:t>
            </w:r>
            <w:r>
              <w:rPr>
                <w:rFonts w:hint="eastAsia" w:ascii="ＭＳ ゴシック" w:hAnsi="ＭＳ ゴシック"/>
                <w:color w:val="auto"/>
                <w:spacing w:val="1"/>
              </w:rPr>
              <w:t>　</w:t>
            </w:r>
            <w:r>
              <w:rPr>
                <w:rFonts w:hint="eastAsia" w:ascii="ＭＳ ゴシック" w:hAnsi="ＭＳ ゴシック"/>
                <w:color w:val="auto"/>
              </w:rPr>
              <w:t>国民健康保険団体連合会からの求めがあった場合には、上記改善の内容を国民健康保険団体連合会に報告しているか。</w:t>
            </w:r>
          </w:p>
          <w:p>
            <w:pPr>
              <w:pStyle w:val="23"/>
              <w:spacing w:line="200" w:lineRule="exact"/>
              <w:rPr>
                <w:rFonts w:hint="default" w:ascii="ＭＳ ゴシック" w:hAnsi="ＭＳ ゴシック"/>
                <w:color w:val="auto"/>
                <w:spacing w:val="0"/>
              </w:rPr>
            </w:pPr>
            <w:r>
              <w:rPr>
                <w:rFonts w:hint="eastAsia" w:ascii="ＭＳ ゴシック" w:hAnsi="ＭＳ ゴシック"/>
                <w:color w:val="auto"/>
              </w:rPr>
              <w:t>　　　</w:t>
            </w:r>
            <w:r>
              <w:rPr>
                <w:rFonts w:hint="eastAsia" w:ascii="ＭＳ ゴシック" w:hAnsi="ＭＳ ゴシック"/>
                <w:color w:val="auto"/>
                <w:w w:val="50"/>
              </w:rPr>
              <w:t>◆平１１厚令３８第２６条第７項</w:t>
            </w:r>
          </w:p>
          <w:p>
            <w:pPr>
              <w:pStyle w:val="23"/>
              <w:spacing w:line="200" w:lineRule="exact"/>
              <w:rPr>
                <w:rFonts w:hint="default" w:ascii="ＭＳ ゴシック" w:hAnsi="ＭＳ ゴシック"/>
                <w:color w:val="auto"/>
                <w:spacing w:val="0"/>
              </w:rPr>
            </w:pPr>
          </w:p>
          <w:p>
            <w:pPr>
              <w:pStyle w:val="23"/>
              <w:spacing w:line="200" w:lineRule="exact"/>
              <w:ind w:left="184" w:hanging="184" w:hangingChars="100"/>
              <w:rPr>
                <w:rFonts w:hint="default" w:ascii="ＭＳ ゴシック" w:hAnsi="ＭＳ ゴシック"/>
                <w:color w:val="auto"/>
                <w:spacing w:val="0"/>
              </w:rPr>
            </w:pPr>
            <w:r>
              <w:rPr>
                <w:rFonts w:hint="eastAsia" w:ascii="ＭＳ ゴシック" w:hAnsi="ＭＳ ゴシック"/>
                <w:color w:val="auto"/>
              </w:rPr>
              <w:t>□</w:t>
            </w:r>
            <w:r>
              <w:rPr>
                <w:rFonts w:hint="eastAsia" w:ascii="ＭＳ ゴシック" w:hAnsi="ＭＳ ゴシック"/>
                <w:color w:val="auto"/>
                <w:spacing w:val="1"/>
              </w:rPr>
              <w:t>　当該事業所における苦情を処理するために講ずる措置の概要について明らかにし、相談窓口の連絡先、苦情処理の体制及び手順等を利用申込者にサービスの内容を説明する文書に記載するとともに、事業所に掲示し、かつ、ウェブサイトに掲載するべきものである。なお、ウェブサイトへの掲載に関する取扱いは、本主眼事項</w:t>
            </w:r>
            <w:r>
              <w:rPr>
                <w:rFonts w:hint="eastAsia" w:ascii="ＭＳ ゴシック" w:hAnsi="ＭＳ ゴシック"/>
                <w:color w:val="auto"/>
                <w:spacing w:val="1"/>
              </w:rPr>
              <w:t>21</w:t>
            </w:r>
            <w:r>
              <w:rPr>
                <w:rFonts w:hint="eastAsia" w:ascii="ＭＳ ゴシック" w:hAnsi="ＭＳ ゴシック"/>
                <w:color w:val="auto"/>
                <w:spacing w:val="1"/>
              </w:rPr>
              <w:t>に準ずるものとしているか。</w:t>
            </w:r>
            <w:r>
              <w:rPr>
                <w:rFonts w:hint="eastAsia" w:ascii="ＭＳ ゴシック" w:hAnsi="ＭＳ ゴシック"/>
                <w:color w:val="auto"/>
              </w:rPr>
              <w:t>　　</w:t>
            </w:r>
            <w:r>
              <w:rPr>
                <w:rFonts w:hint="eastAsia" w:ascii="ＭＳ ゴシック" w:hAnsi="ＭＳ ゴシック"/>
                <w:color w:val="auto"/>
                <w:w w:val="50"/>
              </w:rPr>
              <w:t>◆平１１老企２２第２の３（２１）④</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00" w:lineRule="exact"/>
              <w:ind w:left="184" w:hanging="184" w:hangingChars="100"/>
              <w:rPr>
                <w:rFonts w:hint="eastAsia" w:ascii="ＭＳ ゴシック" w:hAnsi="ＭＳ ゴシック"/>
                <w:color w:val="auto"/>
              </w:rPr>
            </w:pPr>
            <w:r>
              <w:rPr>
                <w:rFonts w:hint="eastAsia" w:ascii="ＭＳ ゴシック" w:hAnsi="ＭＳ ゴシック"/>
                <w:color w:val="auto"/>
              </w:rPr>
              <w:t>苦情対応マニュアル</w:t>
            </w:r>
          </w:p>
          <w:p>
            <w:pPr>
              <w:pStyle w:val="23"/>
              <w:spacing w:line="200" w:lineRule="exact"/>
              <w:ind w:left="180" w:leftChars="100"/>
              <w:rPr>
                <w:rFonts w:hint="default" w:ascii="ＭＳ ゴシック" w:hAnsi="ＭＳ ゴシック"/>
                <w:color w:val="auto"/>
                <w:spacing w:val="0"/>
              </w:rPr>
            </w:pPr>
            <w:r>
              <w:rPr>
                <w:rFonts w:hint="eastAsia" w:ascii="ＭＳ ゴシック" w:hAnsi="ＭＳ ゴシック"/>
                <w:color w:val="auto"/>
              </w:rPr>
              <w:t>（　有</w:t>
            </w:r>
            <w:r>
              <w:rPr>
                <w:rFonts w:hint="eastAsia" w:ascii="ＭＳ ゴシック" w:hAnsi="ＭＳ ゴシック"/>
                <w:color w:val="auto"/>
              </w:rPr>
              <w:t xml:space="preserve"> </w:t>
            </w:r>
            <w:r>
              <w:rPr>
                <w:rFonts w:hint="eastAsia" w:ascii="ＭＳ ゴシック" w:hAnsi="ＭＳ ゴシック"/>
                <w:color w:val="auto"/>
              </w:rPr>
              <w:t>・</w:t>
            </w:r>
            <w:r>
              <w:rPr>
                <w:rFonts w:hint="eastAsia" w:ascii="ＭＳ ゴシック" w:hAnsi="ＭＳ ゴシック"/>
                <w:color w:val="auto"/>
              </w:rPr>
              <w:t xml:space="preserve"> </w:t>
            </w:r>
            <w:r>
              <w:rPr>
                <w:rFonts w:hint="eastAsia" w:ascii="ＭＳ ゴシック" w:hAnsi="ＭＳ ゴシック"/>
                <w:color w:val="auto"/>
              </w:rPr>
              <w:t>無　）</w:t>
            </w:r>
          </w:p>
          <w:p>
            <w:pPr>
              <w:pStyle w:val="23"/>
              <w:spacing w:line="200" w:lineRule="exact"/>
              <w:rPr>
                <w:rFonts w:hint="eastAsia" w:ascii="ＭＳ ゴシック" w:hAnsi="ＭＳ ゴシック"/>
                <w:color w:val="auto"/>
              </w:rPr>
            </w:pPr>
          </w:p>
          <w:p>
            <w:pPr>
              <w:pStyle w:val="23"/>
              <w:spacing w:line="200" w:lineRule="exact"/>
              <w:rPr>
                <w:rFonts w:hint="eastAsia" w:ascii="ＭＳ ゴシック" w:hAnsi="ＭＳ ゴシック"/>
                <w:color w:val="auto"/>
              </w:rPr>
            </w:pPr>
          </w:p>
          <w:p>
            <w:pPr>
              <w:pStyle w:val="23"/>
              <w:spacing w:line="200" w:lineRule="exact"/>
              <w:rPr>
                <w:rFonts w:hint="default" w:ascii="ＭＳ ゴシック" w:hAnsi="ＭＳ ゴシック"/>
                <w:color w:val="auto"/>
                <w:spacing w:val="0"/>
              </w:rPr>
            </w:pPr>
            <w:r>
              <w:rPr>
                <w:rFonts w:hint="eastAsia" w:ascii="ＭＳ ゴシック" w:hAnsi="ＭＳ ゴシック"/>
                <w:color w:val="auto"/>
              </w:rPr>
              <w:t>苦情対応窓口</w:t>
            </w:r>
          </w:p>
          <w:p>
            <w:pPr>
              <w:pStyle w:val="23"/>
              <w:spacing w:line="200" w:lineRule="exact"/>
              <w:rPr>
                <w:rFonts w:hint="default" w:ascii="ＭＳ ゴシック" w:hAnsi="ＭＳ ゴシック"/>
                <w:color w:val="auto"/>
                <w:spacing w:val="0"/>
              </w:rPr>
            </w:pPr>
            <w:r>
              <w:rPr>
                <w:rFonts w:hint="eastAsia" w:ascii="ＭＳ ゴシック" w:hAnsi="ＭＳ ゴシック"/>
                <w:color w:val="auto"/>
                <w:spacing w:val="0"/>
                <w:u w:val="single" w:color="auto"/>
              </w:rPr>
              <w:t>氏名　　　　　　　　</w:t>
            </w:r>
          </w:p>
          <w:p>
            <w:pPr>
              <w:pStyle w:val="23"/>
              <w:spacing w:line="200" w:lineRule="exact"/>
              <w:rPr>
                <w:rFonts w:hint="eastAsia" w:ascii="ＭＳ ゴシック" w:hAnsi="ＭＳ ゴシック"/>
                <w:color w:val="auto"/>
                <w:spacing w:val="0"/>
              </w:rPr>
            </w:pPr>
          </w:p>
          <w:p>
            <w:pPr>
              <w:pStyle w:val="23"/>
              <w:spacing w:line="200" w:lineRule="exact"/>
              <w:rPr>
                <w:rFonts w:hint="eastAsia" w:ascii="ＭＳ ゴシック" w:hAnsi="ＭＳ ゴシック"/>
                <w:color w:val="auto"/>
                <w:spacing w:val="0"/>
              </w:rPr>
            </w:pPr>
            <w:r>
              <w:rPr>
                <w:rFonts w:hint="eastAsia" w:ascii="ＭＳ ゴシック" w:hAnsi="ＭＳ ゴシック"/>
                <w:color w:val="auto"/>
                <w:spacing w:val="0"/>
              </w:rPr>
              <w:t>苦情（　有</w:t>
            </w:r>
            <w:r>
              <w:rPr>
                <w:rFonts w:hint="eastAsia" w:ascii="ＭＳ ゴシック" w:hAnsi="ＭＳ ゴシック"/>
                <w:color w:val="auto"/>
                <w:spacing w:val="0"/>
              </w:rPr>
              <w:t xml:space="preserve"> </w:t>
            </w:r>
            <w:r>
              <w:rPr>
                <w:rFonts w:hint="eastAsia" w:ascii="ＭＳ ゴシック" w:hAnsi="ＭＳ ゴシック"/>
                <w:color w:val="auto"/>
                <w:spacing w:val="0"/>
              </w:rPr>
              <w:t>・</w:t>
            </w:r>
            <w:r>
              <w:rPr>
                <w:rFonts w:hint="eastAsia" w:ascii="ＭＳ ゴシック" w:hAnsi="ＭＳ ゴシック"/>
                <w:color w:val="auto"/>
                <w:spacing w:val="0"/>
              </w:rPr>
              <w:t xml:space="preserve"> </w:t>
            </w:r>
            <w:r>
              <w:rPr>
                <w:rFonts w:hint="eastAsia" w:ascii="ＭＳ ゴシック" w:hAnsi="ＭＳ ゴシック"/>
                <w:color w:val="auto"/>
                <w:spacing w:val="0"/>
              </w:rPr>
              <w:t>無　）</w:t>
            </w:r>
          </w:p>
          <w:p>
            <w:pPr>
              <w:pStyle w:val="23"/>
              <w:spacing w:line="200" w:lineRule="exact"/>
              <w:rPr>
                <w:rFonts w:hint="eastAsia" w:ascii="ＭＳ ゴシック" w:hAnsi="ＭＳ ゴシック"/>
                <w:color w:val="auto"/>
                <w:spacing w:val="0"/>
              </w:rPr>
            </w:pPr>
            <w:r>
              <w:rPr>
                <w:rFonts w:hint="eastAsia" w:ascii="ＭＳ ゴシック" w:hAnsi="ＭＳ ゴシック"/>
                <w:color w:val="auto"/>
                <w:spacing w:val="0"/>
                <w:w w:val="90"/>
                <w:fitText w:val="1620" w:id="12"/>
              </w:rPr>
              <w:t>直近１年間の苦情件</w:t>
            </w:r>
            <w:r>
              <w:rPr>
                <w:rFonts w:hint="eastAsia" w:ascii="ＭＳ ゴシック" w:hAnsi="ＭＳ ゴシック"/>
                <w:color w:val="auto"/>
                <w:spacing w:val="1"/>
                <w:w w:val="90"/>
                <w:fitText w:val="1620" w:id="12"/>
              </w:rPr>
              <w:t>数</w:t>
            </w:r>
          </w:p>
          <w:p>
            <w:pPr>
              <w:pStyle w:val="23"/>
              <w:spacing w:line="200" w:lineRule="exact"/>
              <w:rPr>
                <w:rFonts w:hint="eastAsia" w:ascii="ＭＳ ゴシック" w:hAnsi="ＭＳ ゴシック"/>
                <w:color w:val="auto"/>
                <w:spacing w:val="0"/>
              </w:rPr>
            </w:pPr>
            <w:r>
              <w:rPr>
                <w:rFonts w:hint="eastAsia" w:ascii="ＭＳ ゴシック" w:hAnsi="ＭＳ ゴシック"/>
                <w:color w:val="auto"/>
                <w:spacing w:val="0"/>
              </w:rPr>
              <w:t>　　　　　</w:t>
            </w:r>
            <w:r>
              <w:rPr>
                <w:rFonts w:hint="eastAsia" w:ascii="ＭＳ ゴシック" w:hAnsi="ＭＳ ゴシック"/>
                <w:color w:val="auto"/>
                <w:spacing w:val="0"/>
                <w:u w:val="single" w:color="auto"/>
              </w:rPr>
              <w:t>　　　　件</w:t>
            </w:r>
          </w:p>
          <w:p>
            <w:pPr>
              <w:pStyle w:val="23"/>
              <w:spacing w:line="200" w:lineRule="exact"/>
              <w:rPr>
                <w:rFonts w:hint="default" w:ascii="ＭＳ ゴシック" w:hAnsi="ＭＳ ゴシック"/>
                <w:color w:val="auto"/>
                <w:spacing w:val="0"/>
              </w:rPr>
            </w:pPr>
          </w:p>
          <w:p>
            <w:pPr>
              <w:pStyle w:val="23"/>
              <w:spacing w:line="200" w:lineRule="exact"/>
              <w:rPr>
                <w:rFonts w:hint="default" w:ascii="ＭＳ ゴシック" w:hAnsi="ＭＳ ゴシック"/>
                <w:color w:val="auto"/>
                <w:spacing w:val="0"/>
              </w:rPr>
            </w:pPr>
          </w:p>
          <w:p>
            <w:pPr>
              <w:pStyle w:val="23"/>
              <w:spacing w:line="200" w:lineRule="exact"/>
              <w:rPr>
                <w:rFonts w:hint="default" w:ascii="ＭＳ ゴシック" w:hAnsi="ＭＳ ゴシック"/>
                <w:color w:val="0070C0"/>
                <w:spacing w:val="0"/>
              </w:rPr>
            </w:pPr>
          </w:p>
          <w:p>
            <w:pPr>
              <w:pStyle w:val="23"/>
              <w:spacing w:line="200" w:lineRule="exact"/>
              <w:rPr>
                <w:rFonts w:hint="default" w:ascii="ＭＳ ゴシック" w:hAnsi="ＭＳ ゴシック"/>
                <w:color w:val="auto"/>
                <w:spacing w:val="0"/>
              </w:rPr>
            </w:pPr>
          </w:p>
          <w:p>
            <w:pPr>
              <w:pStyle w:val="23"/>
              <w:spacing w:line="200" w:lineRule="exact"/>
              <w:rPr>
                <w:rFonts w:hint="default" w:ascii="ＭＳ ゴシック" w:hAnsi="ＭＳ ゴシック"/>
                <w:color w:val="auto"/>
                <w:spacing w:val="0"/>
              </w:rPr>
            </w:pPr>
          </w:p>
          <w:p>
            <w:pPr>
              <w:pStyle w:val="23"/>
              <w:spacing w:line="200" w:lineRule="exact"/>
              <w:rPr>
                <w:rFonts w:hint="default" w:ascii="ＭＳ ゴシック" w:hAnsi="ＭＳ ゴシック"/>
                <w:color w:val="auto"/>
                <w:spacing w:val="0"/>
              </w:rPr>
            </w:pPr>
          </w:p>
          <w:p>
            <w:pPr>
              <w:pStyle w:val="23"/>
              <w:spacing w:line="200" w:lineRule="exact"/>
              <w:rPr>
                <w:rFonts w:hint="default" w:ascii="ＭＳ ゴシック" w:hAnsi="ＭＳ ゴシック"/>
                <w:color w:val="auto"/>
                <w:spacing w:val="0"/>
              </w:rPr>
            </w:pPr>
            <w:r>
              <w:rPr>
                <w:rFonts w:hint="eastAsia" w:ascii="ＭＳ ゴシック" w:hAnsi="ＭＳ ゴシック"/>
                <w:color w:val="auto"/>
              </w:rPr>
              <w:t>事例（　有</w:t>
            </w:r>
            <w:r>
              <w:rPr>
                <w:rFonts w:hint="eastAsia" w:ascii="ＭＳ ゴシック" w:hAnsi="ＭＳ ゴシック"/>
                <w:color w:val="auto"/>
              </w:rPr>
              <w:t xml:space="preserve"> </w:t>
            </w:r>
            <w:r>
              <w:rPr>
                <w:rFonts w:hint="eastAsia" w:ascii="ＭＳ ゴシック" w:hAnsi="ＭＳ ゴシック"/>
                <w:color w:val="auto"/>
              </w:rPr>
              <w:t>・</w:t>
            </w:r>
            <w:r>
              <w:rPr>
                <w:rFonts w:hint="eastAsia" w:ascii="ＭＳ ゴシック" w:hAnsi="ＭＳ ゴシック"/>
                <w:color w:val="auto"/>
              </w:rPr>
              <w:t xml:space="preserve"> </w:t>
            </w:r>
            <w:r>
              <w:rPr>
                <w:rFonts w:hint="eastAsia" w:ascii="ＭＳ ゴシック" w:hAnsi="ＭＳ ゴシック"/>
                <w:color w:val="auto"/>
              </w:rPr>
              <w:t>無　）</w:t>
            </w:r>
          </w:p>
          <w:p>
            <w:pPr>
              <w:pStyle w:val="23"/>
              <w:spacing w:line="200" w:lineRule="exact"/>
              <w:rPr>
                <w:rFonts w:hint="default" w:ascii="ＭＳ ゴシック" w:hAnsi="ＭＳ ゴシック"/>
                <w:color w:val="auto"/>
                <w:spacing w:val="0"/>
              </w:rPr>
            </w:pPr>
            <w:r>
              <w:rPr>
                <w:rFonts w:hint="eastAsia" w:ascii="ＭＳ ゴシック" w:hAnsi="ＭＳ ゴシック"/>
                <w:color w:val="auto"/>
                <w:spacing w:val="0"/>
              </w:rPr>
              <w:t>直近事例</w:t>
            </w:r>
          </w:p>
          <w:p>
            <w:pPr>
              <w:pStyle w:val="23"/>
              <w:spacing w:line="200" w:lineRule="exact"/>
              <w:rPr>
                <w:rFonts w:hint="default" w:ascii="ＭＳ ゴシック" w:hAnsi="ＭＳ ゴシック"/>
                <w:color w:val="auto"/>
                <w:spacing w:val="0"/>
              </w:rPr>
            </w:pPr>
            <w:r>
              <w:rPr>
                <w:rFonts w:hint="eastAsia" w:ascii="ＭＳ ゴシック" w:hAnsi="ＭＳ ゴシック"/>
                <w:color w:val="auto"/>
                <w:spacing w:val="0"/>
              </w:rPr>
              <w:t>（　　　年　　月）</w:t>
            </w:r>
          </w:p>
          <w:p>
            <w:pPr>
              <w:pStyle w:val="23"/>
              <w:spacing w:line="200" w:lineRule="exact"/>
              <w:rPr>
                <w:rFonts w:hint="default" w:ascii="ＭＳ ゴシック" w:hAnsi="ＭＳ ゴシック"/>
                <w:color w:val="auto"/>
                <w:spacing w:val="0"/>
              </w:rPr>
            </w:pPr>
          </w:p>
          <w:p>
            <w:pPr>
              <w:pStyle w:val="23"/>
              <w:spacing w:line="200" w:lineRule="exact"/>
              <w:rPr>
                <w:rFonts w:hint="eastAsia" w:ascii="ＭＳ ゴシック" w:hAnsi="ＭＳ ゴシック"/>
                <w:color w:val="auto"/>
              </w:rPr>
            </w:pPr>
          </w:p>
          <w:p>
            <w:pPr>
              <w:pStyle w:val="23"/>
              <w:spacing w:line="200" w:lineRule="exact"/>
              <w:rPr>
                <w:rFonts w:hint="eastAsia" w:ascii="ＭＳ ゴシック" w:hAnsi="ＭＳ ゴシック"/>
                <w:color w:val="auto"/>
              </w:rPr>
            </w:pPr>
          </w:p>
          <w:p>
            <w:pPr>
              <w:pStyle w:val="23"/>
              <w:spacing w:line="200" w:lineRule="exact"/>
              <w:rPr>
                <w:rFonts w:hint="eastAsia" w:ascii="ＭＳ ゴシック" w:hAnsi="ＭＳ ゴシック"/>
                <w:color w:val="auto"/>
              </w:rPr>
            </w:pPr>
          </w:p>
          <w:p>
            <w:pPr>
              <w:pStyle w:val="23"/>
              <w:spacing w:line="200" w:lineRule="exact"/>
              <w:rPr>
                <w:rFonts w:hint="eastAsia" w:ascii="ＭＳ ゴシック" w:hAnsi="ＭＳ ゴシック"/>
                <w:color w:val="auto"/>
              </w:rPr>
            </w:pPr>
          </w:p>
          <w:p>
            <w:pPr>
              <w:pStyle w:val="23"/>
              <w:spacing w:line="200" w:lineRule="exact"/>
              <w:rPr>
                <w:rFonts w:hint="eastAsia" w:ascii="ＭＳ ゴシック" w:hAnsi="ＭＳ ゴシック"/>
                <w:color w:val="auto"/>
              </w:rPr>
            </w:pPr>
          </w:p>
          <w:p>
            <w:pPr>
              <w:pStyle w:val="23"/>
              <w:spacing w:line="200" w:lineRule="exact"/>
              <w:rPr>
                <w:rFonts w:hint="eastAsia" w:ascii="ＭＳ ゴシック" w:hAnsi="ＭＳ ゴシック"/>
                <w:color w:val="auto"/>
              </w:rPr>
            </w:pPr>
          </w:p>
          <w:p>
            <w:pPr>
              <w:pStyle w:val="23"/>
              <w:spacing w:line="200" w:lineRule="exact"/>
              <w:rPr>
                <w:rFonts w:hint="eastAsia" w:ascii="ＭＳ ゴシック" w:hAnsi="ＭＳ ゴシック"/>
                <w:color w:val="auto"/>
              </w:rPr>
            </w:pPr>
          </w:p>
          <w:p>
            <w:pPr>
              <w:pStyle w:val="23"/>
              <w:spacing w:line="200" w:lineRule="exact"/>
              <w:rPr>
                <w:rFonts w:hint="default" w:ascii="ＭＳ ゴシック" w:hAnsi="ＭＳ ゴシック"/>
                <w:color w:val="auto"/>
                <w:spacing w:val="0"/>
              </w:rPr>
            </w:pPr>
            <w:r>
              <w:rPr>
                <w:rFonts w:hint="eastAsia" w:ascii="ＭＳ ゴシック" w:hAnsi="ＭＳ ゴシック"/>
                <w:color w:val="auto"/>
              </w:rPr>
              <w:t>事例（　有</w:t>
            </w:r>
            <w:r>
              <w:rPr>
                <w:rFonts w:hint="eastAsia" w:ascii="ＭＳ ゴシック" w:hAnsi="ＭＳ ゴシック"/>
                <w:color w:val="auto"/>
              </w:rPr>
              <w:t xml:space="preserve"> </w:t>
            </w:r>
            <w:r>
              <w:rPr>
                <w:rFonts w:hint="eastAsia" w:ascii="ＭＳ ゴシック" w:hAnsi="ＭＳ ゴシック"/>
                <w:color w:val="auto"/>
              </w:rPr>
              <w:t>・</w:t>
            </w:r>
            <w:r>
              <w:rPr>
                <w:rFonts w:hint="eastAsia" w:ascii="ＭＳ ゴシック" w:hAnsi="ＭＳ ゴシック"/>
                <w:color w:val="auto"/>
              </w:rPr>
              <w:t xml:space="preserve"> </w:t>
            </w:r>
            <w:r>
              <w:rPr>
                <w:rFonts w:hint="eastAsia" w:ascii="ＭＳ ゴシック" w:hAnsi="ＭＳ ゴシック"/>
                <w:color w:val="auto"/>
              </w:rPr>
              <w:t>無　）</w:t>
            </w:r>
          </w:p>
          <w:p>
            <w:pPr>
              <w:pStyle w:val="23"/>
              <w:spacing w:line="200" w:lineRule="exact"/>
              <w:rPr>
                <w:rFonts w:hint="default" w:ascii="ＭＳ ゴシック" w:hAnsi="ＭＳ ゴシック"/>
                <w:color w:val="auto"/>
                <w:spacing w:val="0"/>
              </w:rPr>
            </w:pPr>
            <w:r>
              <w:rPr>
                <w:rFonts w:hint="eastAsia" w:ascii="ＭＳ ゴシック" w:hAnsi="ＭＳ ゴシック"/>
                <w:color w:val="auto"/>
                <w:spacing w:val="0"/>
              </w:rPr>
              <w:t>直近事例</w:t>
            </w:r>
          </w:p>
          <w:p>
            <w:pPr>
              <w:pStyle w:val="23"/>
              <w:spacing w:line="200" w:lineRule="exact"/>
              <w:rPr>
                <w:rFonts w:hint="default" w:ascii="ＭＳ ゴシック" w:hAnsi="ＭＳ ゴシック"/>
                <w:color w:val="auto"/>
                <w:spacing w:val="0"/>
              </w:rPr>
            </w:pPr>
            <w:r>
              <w:rPr>
                <w:rFonts w:hint="eastAsia" w:ascii="ＭＳ ゴシック" w:hAnsi="ＭＳ ゴシック"/>
                <w:color w:val="auto"/>
                <w:spacing w:val="0"/>
              </w:rPr>
              <w:t>（　　　年　　月）</w:t>
            </w:r>
          </w:p>
          <w:p>
            <w:pPr>
              <w:pStyle w:val="23"/>
              <w:spacing w:line="200" w:lineRule="exact"/>
              <w:rPr>
                <w:rFonts w:hint="default" w:ascii="ＭＳ ゴシック" w:hAnsi="ＭＳ ゴシック"/>
                <w:color w:val="auto"/>
                <w:spacing w:val="0"/>
              </w:rPr>
            </w:pPr>
          </w:p>
          <w:p>
            <w:pPr>
              <w:pStyle w:val="23"/>
              <w:spacing w:line="200" w:lineRule="exact"/>
              <w:rPr>
                <w:rFonts w:hint="default" w:ascii="ＭＳ ゴシック" w:hAnsi="ＭＳ ゴシック"/>
                <w:color w:val="auto"/>
                <w:spacing w:val="0"/>
              </w:rPr>
            </w:pPr>
          </w:p>
          <w:p>
            <w:pPr>
              <w:pStyle w:val="23"/>
              <w:spacing w:line="200" w:lineRule="exact"/>
              <w:rPr>
                <w:rFonts w:hint="default" w:ascii="ＭＳ ゴシック" w:hAnsi="ＭＳ ゴシック"/>
                <w:color w:val="auto"/>
                <w:spacing w:val="0"/>
              </w:rPr>
            </w:pPr>
          </w:p>
          <w:p>
            <w:pPr>
              <w:pStyle w:val="23"/>
              <w:spacing w:line="200" w:lineRule="exact"/>
              <w:rPr>
                <w:rFonts w:hint="default" w:ascii="ＭＳ ゴシック" w:hAnsi="ＭＳ ゴシック"/>
                <w:color w:val="auto"/>
                <w:spacing w:val="0"/>
              </w:rPr>
            </w:pPr>
          </w:p>
          <w:p>
            <w:pPr>
              <w:pStyle w:val="23"/>
              <w:spacing w:line="200" w:lineRule="exact"/>
              <w:rPr>
                <w:rFonts w:hint="default" w:ascii="ＭＳ ゴシック" w:hAnsi="ＭＳ ゴシック"/>
                <w:color w:val="auto"/>
                <w:spacing w:val="0"/>
              </w:rPr>
            </w:pPr>
          </w:p>
          <w:p>
            <w:pPr>
              <w:pStyle w:val="23"/>
              <w:spacing w:line="200" w:lineRule="exact"/>
              <w:rPr>
                <w:rFonts w:hint="eastAsia" w:ascii="ＭＳ ゴシック" w:hAnsi="ＭＳ ゴシック"/>
                <w:color w:val="auto"/>
                <w:spacing w:val="0"/>
              </w:rPr>
            </w:pPr>
          </w:p>
          <w:p>
            <w:pPr>
              <w:pStyle w:val="23"/>
              <w:spacing w:line="200" w:lineRule="exact"/>
              <w:rPr>
                <w:rFonts w:hint="eastAsia" w:ascii="ＭＳ ゴシック" w:hAnsi="ＭＳ ゴシック"/>
                <w:color w:val="auto"/>
                <w:spacing w:val="0"/>
              </w:rPr>
            </w:pPr>
          </w:p>
          <w:p>
            <w:pPr>
              <w:pStyle w:val="23"/>
              <w:spacing w:line="200" w:lineRule="exact"/>
              <w:rPr>
                <w:rFonts w:hint="eastAsia" w:ascii="ＭＳ ゴシック" w:hAnsi="ＭＳ ゴシック"/>
                <w:color w:val="auto"/>
                <w:spacing w:val="0"/>
              </w:rPr>
            </w:pPr>
          </w:p>
          <w:p>
            <w:pPr>
              <w:pStyle w:val="23"/>
              <w:spacing w:line="200" w:lineRule="exact"/>
              <w:rPr>
                <w:rFonts w:hint="eastAsia" w:ascii="ＭＳ ゴシック" w:hAnsi="ＭＳ ゴシック"/>
                <w:color w:val="auto"/>
                <w:spacing w:val="0"/>
              </w:rPr>
            </w:pPr>
          </w:p>
          <w:p>
            <w:pPr>
              <w:pStyle w:val="23"/>
              <w:spacing w:line="200" w:lineRule="exact"/>
              <w:rPr>
                <w:rFonts w:hint="eastAsia" w:ascii="ＭＳ ゴシック" w:hAnsi="ＭＳ ゴシック"/>
                <w:color w:val="auto"/>
                <w:spacing w:val="0"/>
              </w:rPr>
            </w:pPr>
          </w:p>
          <w:p>
            <w:pPr>
              <w:pStyle w:val="23"/>
              <w:spacing w:line="200" w:lineRule="exact"/>
              <w:rPr>
                <w:rFonts w:hint="default" w:ascii="ＭＳ ゴシック" w:hAnsi="ＭＳ ゴシック"/>
                <w:color w:val="auto"/>
                <w:spacing w:val="0"/>
              </w:rPr>
            </w:pPr>
          </w:p>
          <w:p>
            <w:pPr>
              <w:pStyle w:val="23"/>
              <w:spacing w:line="200" w:lineRule="exact"/>
              <w:rPr>
                <w:rFonts w:hint="default" w:ascii="ＭＳ ゴシック" w:hAnsi="ＭＳ ゴシック"/>
                <w:color w:val="auto"/>
                <w:spacing w:val="0"/>
              </w:rPr>
            </w:pPr>
          </w:p>
          <w:p>
            <w:pPr>
              <w:pStyle w:val="23"/>
              <w:spacing w:line="200" w:lineRule="exact"/>
              <w:rPr>
                <w:rFonts w:hint="default" w:ascii="ＭＳ ゴシック" w:hAnsi="ＭＳ ゴシック"/>
                <w:color w:val="auto"/>
                <w:spacing w:val="0"/>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00" w:lineRule="exact"/>
              <w:ind w:left="184" w:hanging="184" w:hangingChars="100"/>
              <w:rPr>
                <w:rFonts w:hint="default" w:ascii="ＭＳ ゴシック" w:hAnsi="ＭＳ ゴシック"/>
                <w:color w:val="auto"/>
                <w:spacing w:val="0"/>
              </w:rPr>
            </w:pPr>
            <w:r>
              <w:rPr>
                <w:rFonts w:hint="eastAsia" w:ascii="ＭＳ ゴシック" w:hAnsi="ＭＳ ゴシック"/>
                <w:color w:val="auto"/>
              </w:rPr>
              <w:t>26</w:t>
            </w:r>
            <w:r>
              <w:rPr>
                <w:rFonts w:hint="eastAsia" w:ascii="ＭＳ ゴシック" w:hAnsi="ＭＳ ゴシック"/>
                <w:color w:val="auto"/>
              </w:rPr>
              <w:t>　事故発生時の対応</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00" w:lineRule="exact"/>
              <w:ind w:left="184" w:hanging="184" w:hangingChars="100"/>
              <w:rPr>
                <w:rFonts w:hint="default" w:ascii="ＭＳ ゴシック" w:hAnsi="ＭＳ ゴシック"/>
                <w:color w:val="auto"/>
                <w:spacing w:val="0"/>
              </w:rPr>
            </w:pPr>
            <w:r>
              <w:rPr>
                <w:rFonts w:hint="eastAsia" w:ascii="ＭＳ ゴシック" w:hAnsi="ＭＳ ゴシック"/>
                <w:color w:val="auto"/>
              </w:rPr>
              <w:t>□</w:t>
            </w:r>
            <w:r>
              <w:rPr>
                <w:rFonts w:hint="eastAsia" w:ascii="ＭＳ ゴシック" w:hAnsi="ＭＳ ゴシック"/>
                <w:color w:val="auto"/>
                <w:spacing w:val="1"/>
              </w:rPr>
              <w:t>　</w:t>
            </w:r>
            <w:r>
              <w:rPr>
                <w:rFonts w:hint="eastAsia" w:ascii="ＭＳ ゴシック" w:hAnsi="ＭＳ ゴシック"/>
                <w:color w:val="auto"/>
              </w:rPr>
              <w:t>利用者に対する指定居宅介護支援の提供により事故が発生した場合には速やかに市町村、利用者の家族等に連絡を行うとともに、必要な措置を講じているか。　　</w:t>
            </w:r>
            <w:r>
              <w:rPr>
                <w:rFonts w:hint="eastAsia" w:ascii="ＭＳ ゴシック" w:hAnsi="ＭＳ ゴシック"/>
                <w:color w:val="auto"/>
                <w:w w:val="50"/>
              </w:rPr>
              <w:t>◆平１１厚令３８第２７条第１項</w:t>
            </w:r>
          </w:p>
          <w:p>
            <w:pPr>
              <w:pStyle w:val="23"/>
              <w:spacing w:line="200" w:lineRule="exact"/>
              <w:ind w:left="368" w:hanging="368" w:hangingChars="200"/>
              <w:rPr>
                <w:rFonts w:hint="default" w:ascii="ＭＳ ゴシック" w:hAnsi="ＭＳ ゴシック"/>
                <w:color w:val="auto"/>
                <w:spacing w:val="0"/>
              </w:rPr>
            </w:pPr>
          </w:p>
          <w:p>
            <w:pPr>
              <w:pStyle w:val="23"/>
              <w:spacing w:line="200" w:lineRule="exact"/>
              <w:ind w:left="368" w:hanging="368" w:hangingChars="200"/>
              <w:rPr>
                <w:rFonts w:hint="default" w:ascii="ＭＳ ゴシック" w:hAnsi="ＭＳ ゴシック"/>
                <w:color w:val="auto"/>
                <w:spacing w:val="0"/>
              </w:rPr>
            </w:pPr>
            <w:r>
              <w:rPr>
                <w:rFonts w:hint="eastAsia" w:ascii="ＭＳ ゴシック" w:hAnsi="ＭＳ ゴシック"/>
                <w:color w:val="auto"/>
              </w:rPr>
              <w:t>　◎　事故が発生した場合の対応方法について、あらかじめ定めておくことが望ましい。　　</w:t>
            </w:r>
            <w:r>
              <w:rPr>
                <w:rFonts w:hint="eastAsia" w:ascii="ＭＳ ゴシック" w:hAnsi="ＭＳ ゴシック"/>
                <w:color w:val="auto"/>
                <w:w w:val="50"/>
              </w:rPr>
              <w:t>◆平１１老企２２第２の３（２２）①</w:t>
            </w:r>
          </w:p>
          <w:p>
            <w:pPr>
              <w:pStyle w:val="23"/>
              <w:spacing w:line="200" w:lineRule="exact"/>
              <w:rPr>
                <w:rFonts w:hint="default" w:ascii="ＭＳ ゴシック" w:hAnsi="ＭＳ ゴシック"/>
                <w:color w:val="auto"/>
                <w:spacing w:val="0"/>
              </w:rPr>
            </w:pPr>
          </w:p>
          <w:p>
            <w:pPr>
              <w:pStyle w:val="23"/>
              <w:spacing w:line="200" w:lineRule="exact"/>
              <w:rPr>
                <w:rFonts w:hint="default" w:ascii="ＭＳ ゴシック" w:hAnsi="ＭＳ ゴシック"/>
                <w:color w:val="auto"/>
                <w:spacing w:val="0"/>
              </w:rPr>
            </w:pPr>
            <w:r>
              <w:rPr>
                <w:rFonts w:hint="eastAsia" w:ascii="ＭＳ ゴシック" w:hAnsi="ＭＳ ゴシック"/>
                <w:color w:val="auto"/>
              </w:rPr>
              <w:t>□</w:t>
            </w:r>
            <w:r>
              <w:rPr>
                <w:rFonts w:hint="eastAsia" w:ascii="ＭＳ ゴシック" w:hAnsi="ＭＳ ゴシック"/>
                <w:color w:val="auto"/>
                <w:spacing w:val="1"/>
              </w:rPr>
              <w:t>　</w:t>
            </w:r>
            <w:r>
              <w:rPr>
                <w:rFonts w:hint="eastAsia" w:ascii="ＭＳ ゴシック" w:hAnsi="ＭＳ ゴシック"/>
                <w:color w:val="auto"/>
              </w:rPr>
              <w:t>上記事故の状況及び事故に際して採った処置を記録しているか。</w:t>
            </w:r>
          </w:p>
          <w:p>
            <w:pPr>
              <w:pStyle w:val="23"/>
              <w:spacing w:line="200" w:lineRule="exact"/>
              <w:rPr>
                <w:rFonts w:hint="default" w:ascii="ＭＳ ゴシック" w:hAnsi="ＭＳ ゴシック"/>
                <w:color w:val="auto"/>
                <w:spacing w:val="0"/>
              </w:rPr>
            </w:pPr>
            <w:r>
              <w:rPr>
                <w:rFonts w:hint="eastAsia" w:ascii="ＭＳ ゴシック" w:hAnsi="ＭＳ ゴシック"/>
                <w:color w:val="auto"/>
              </w:rPr>
              <w:t>　（→要記録保存）　　</w:t>
            </w:r>
            <w:r>
              <w:rPr>
                <w:rFonts w:hint="eastAsia" w:ascii="ＭＳ ゴシック" w:hAnsi="ＭＳ ゴシック"/>
                <w:color w:val="auto"/>
                <w:w w:val="50"/>
              </w:rPr>
              <w:t>◆平１１厚令３８第２７条第２項</w:t>
            </w:r>
          </w:p>
          <w:p>
            <w:pPr>
              <w:pStyle w:val="23"/>
              <w:spacing w:line="200" w:lineRule="exact"/>
              <w:rPr>
                <w:rFonts w:hint="default" w:ascii="ＭＳ ゴシック" w:hAnsi="ＭＳ ゴシック"/>
                <w:color w:val="auto"/>
                <w:spacing w:val="0"/>
              </w:rPr>
            </w:pPr>
          </w:p>
          <w:p>
            <w:pPr>
              <w:pStyle w:val="23"/>
              <w:spacing w:line="200" w:lineRule="exact"/>
              <w:ind w:left="184" w:hanging="184" w:hangingChars="100"/>
              <w:rPr>
                <w:rFonts w:hint="eastAsia" w:ascii="ＭＳ ゴシック" w:hAnsi="ＭＳ ゴシック"/>
                <w:color w:val="auto"/>
              </w:rPr>
            </w:pPr>
            <w:r>
              <w:rPr>
                <w:rFonts w:hint="eastAsia" w:ascii="ＭＳ ゴシック" w:hAnsi="ＭＳ ゴシック"/>
                <w:color w:val="auto"/>
              </w:rPr>
              <w:t>□</w:t>
            </w:r>
            <w:r>
              <w:rPr>
                <w:rFonts w:hint="eastAsia" w:ascii="ＭＳ ゴシック" w:hAnsi="ＭＳ ゴシック"/>
                <w:color w:val="auto"/>
                <w:spacing w:val="1"/>
              </w:rPr>
              <w:t>　</w:t>
            </w:r>
            <w:r>
              <w:rPr>
                <w:rFonts w:hint="eastAsia" w:ascii="ＭＳ ゴシック" w:hAnsi="ＭＳ ゴシック"/>
                <w:color w:val="auto"/>
              </w:rPr>
              <w:t>利用者に対する指定居宅介護支援の提供により賠償すべき事故が発生した場合には、損害賠償を速やかに行っているか。</w:t>
            </w:r>
          </w:p>
          <w:p>
            <w:pPr>
              <w:pStyle w:val="23"/>
              <w:spacing w:line="200" w:lineRule="exact"/>
              <w:rPr>
                <w:rFonts w:hint="default" w:ascii="ＭＳ ゴシック" w:hAnsi="ＭＳ ゴシック"/>
                <w:color w:val="auto"/>
                <w:spacing w:val="0"/>
              </w:rPr>
            </w:pPr>
            <w:r>
              <w:rPr>
                <w:rFonts w:hint="eastAsia" w:ascii="ＭＳ ゴシック" w:hAnsi="ＭＳ ゴシック"/>
                <w:color w:val="auto"/>
              </w:rPr>
              <w:t>　　　</w:t>
            </w:r>
            <w:r>
              <w:rPr>
                <w:rFonts w:hint="eastAsia" w:ascii="ＭＳ ゴシック" w:hAnsi="ＭＳ ゴシック"/>
                <w:color w:val="auto"/>
                <w:w w:val="50"/>
              </w:rPr>
              <w:t>◆平１１厚令３８第２７条第３項</w:t>
            </w:r>
          </w:p>
          <w:p>
            <w:pPr>
              <w:pStyle w:val="23"/>
              <w:spacing w:line="200" w:lineRule="exact"/>
              <w:rPr>
                <w:rFonts w:hint="default" w:ascii="ＭＳ ゴシック" w:hAnsi="ＭＳ ゴシック"/>
                <w:color w:val="auto"/>
                <w:spacing w:val="0"/>
              </w:rPr>
            </w:pPr>
          </w:p>
          <w:p>
            <w:pPr>
              <w:pStyle w:val="23"/>
              <w:spacing w:line="200" w:lineRule="exact"/>
              <w:ind w:left="368" w:hanging="368" w:hangingChars="200"/>
              <w:rPr>
                <w:rFonts w:hint="eastAsia" w:ascii="ＭＳ ゴシック" w:hAnsi="ＭＳ ゴシック"/>
                <w:color w:val="auto"/>
              </w:rPr>
            </w:pPr>
            <w:r>
              <w:rPr>
                <w:rFonts w:hint="eastAsia" w:ascii="ＭＳ ゴシック" w:hAnsi="ＭＳ ゴシック"/>
                <w:color w:val="auto"/>
              </w:rPr>
              <w:t>　◎　損害賠償保険に加入しておくか又は賠償資力を有することが望ましい。　　</w:t>
            </w:r>
            <w:r>
              <w:rPr>
                <w:rFonts w:hint="eastAsia" w:ascii="ＭＳ ゴシック" w:hAnsi="ＭＳ ゴシック"/>
                <w:color w:val="auto"/>
                <w:w w:val="50"/>
              </w:rPr>
              <w:t>◆平１１老企２２第２の３（２２）②</w:t>
            </w:r>
          </w:p>
          <w:p>
            <w:pPr>
              <w:pStyle w:val="23"/>
              <w:spacing w:line="200" w:lineRule="exact"/>
              <w:ind w:left="368" w:hanging="368" w:hangingChars="200"/>
              <w:rPr>
                <w:rFonts w:hint="eastAsia" w:ascii="ＭＳ ゴシック" w:hAnsi="ＭＳ ゴシック"/>
                <w:color w:val="auto"/>
              </w:rPr>
            </w:pPr>
          </w:p>
          <w:p>
            <w:pPr>
              <w:pStyle w:val="23"/>
              <w:spacing w:before="121" w:beforeLines="0" w:beforeAutospacing="0" w:line="200" w:lineRule="exact"/>
              <w:ind w:left="184" w:hanging="184" w:hangingChars="100"/>
              <w:rPr>
                <w:rFonts w:hint="default" w:ascii="ＭＳ ゴシック" w:hAnsi="ＭＳ ゴシック"/>
                <w:color w:val="auto"/>
              </w:rPr>
            </w:pPr>
            <w:r>
              <w:rPr>
                <w:rFonts w:hint="eastAsia" w:ascii="ＭＳ ゴシック" w:hAnsi="ＭＳ ゴシック"/>
                <w:color w:val="auto"/>
              </w:rPr>
              <w:t>□</w:t>
            </w:r>
            <w:r>
              <w:rPr>
                <w:rFonts w:hint="eastAsia" w:ascii="ＭＳ ゴシック" w:hAnsi="ＭＳ ゴシック"/>
                <w:color w:val="auto"/>
                <w:spacing w:val="1"/>
              </w:rPr>
              <w:t>　</w:t>
            </w:r>
            <w:r>
              <w:rPr>
                <w:rFonts w:hint="eastAsia" w:ascii="ＭＳ ゴシック" w:hAnsi="ＭＳ ゴシック"/>
                <w:color w:val="auto"/>
              </w:rPr>
              <w:t>事故が生じた際にはその原因を解明し、再発生を防ぐための対策を講じているか。　　</w:t>
            </w:r>
            <w:r>
              <w:rPr>
                <w:rFonts w:hint="eastAsia" w:ascii="ＭＳ ゴシック" w:hAnsi="ＭＳ ゴシック"/>
                <w:color w:val="auto"/>
                <w:w w:val="50"/>
              </w:rPr>
              <w:t>◆平１１老企２２第２の３（２２）③</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00" w:lineRule="exact"/>
              <w:rPr>
                <w:rFonts w:hint="eastAsia" w:ascii="ＭＳ ゴシック" w:hAnsi="ＭＳ ゴシック"/>
                <w:color w:val="auto"/>
              </w:rPr>
            </w:pPr>
            <w:r>
              <w:rPr>
                <w:rFonts w:hint="eastAsia" w:ascii="ＭＳ ゴシック" w:hAnsi="ＭＳ ゴシック"/>
                <w:color w:val="auto"/>
              </w:rPr>
              <w:t>事故対応マニュアル</w:t>
            </w:r>
          </w:p>
          <w:p>
            <w:pPr>
              <w:pStyle w:val="23"/>
              <w:spacing w:line="200" w:lineRule="exact"/>
              <w:jc w:val="center"/>
              <w:rPr>
                <w:rFonts w:hint="default" w:ascii="ＭＳ ゴシック" w:hAnsi="ＭＳ ゴシック"/>
                <w:color w:val="auto"/>
              </w:rPr>
            </w:pPr>
            <w:r>
              <w:rPr>
                <w:rFonts w:hint="eastAsia" w:ascii="ＭＳ ゴシック" w:hAnsi="ＭＳ ゴシック"/>
                <w:color w:val="auto"/>
              </w:rPr>
              <w:t>（　有</w:t>
            </w:r>
            <w:r>
              <w:rPr>
                <w:rFonts w:hint="eastAsia" w:ascii="ＭＳ ゴシック" w:hAnsi="ＭＳ ゴシック"/>
                <w:color w:val="auto"/>
              </w:rPr>
              <w:t xml:space="preserve"> </w:t>
            </w:r>
            <w:r>
              <w:rPr>
                <w:rFonts w:hint="eastAsia" w:ascii="ＭＳ ゴシック" w:hAnsi="ＭＳ ゴシック"/>
                <w:color w:val="auto"/>
              </w:rPr>
              <w:t>・</w:t>
            </w:r>
            <w:r>
              <w:rPr>
                <w:rFonts w:hint="eastAsia" w:ascii="ＭＳ ゴシック" w:hAnsi="ＭＳ ゴシック"/>
                <w:color w:val="auto"/>
              </w:rPr>
              <w:t xml:space="preserve"> </w:t>
            </w:r>
            <w:r>
              <w:rPr>
                <w:rFonts w:hint="eastAsia" w:ascii="ＭＳ ゴシック" w:hAnsi="ＭＳ ゴシック"/>
                <w:color w:val="auto"/>
              </w:rPr>
              <w:t>無　）</w:t>
            </w:r>
          </w:p>
          <w:p>
            <w:pPr>
              <w:pStyle w:val="23"/>
              <w:spacing w:line="200" w:lineRule="exact"/>
              <w:rPr>
                <w:rFonts w:hint="eastAsia" w:ascii="ＭＳ ゴシック" w:hAnsi="ＭＳ ゴシック"/>
              </w:rPr>
            </w:pPr>
          </w:p>
          <w:p>
            <w:pPr>
              <w:pStyle w:val="23"/>
              <w:spacing w:line="200" w:lineRule="exact"/>
              <w:rPr>
                <w:rFonts w:hint="eastAsia" w:ascii="ＭＳ ゴシック" w:hAnsi="ＭＳ ゴシック"/>
              </w:rPr>
            </w:pPr>
          </w:p>
          <w:p>
            <w:pPr>
              <w:pStyle w:val="23"/>
              <w:spacing w:line="200" w:lineRule="exact"/>
              <w:rPr>
                <w:rFonts w:hint="default" w:ascii="ＭＳ ゴシック" w:hAnsi="ＭＳ ゴシック"/>
                <w:spacing w:val="0"/>
              </w:rPr>
            </w:pPr>
          </w:p>
          <w:p>
            <w:pPr>
              <w:pStyle w:val="23"/>
              <w:spacing w:line="200" w:lineRule="exact"/>
              <w:rPr>
                <w:rFonts w:hint="eastAsia" w:ascii="ＭＳ ゴシック" w:hAnsi="ＭＳ ゴシック"/>
                <w:color w:val="auto"/>
                <w:spacing w:val="0"/>
              </w:rPr>
            </w:pPr>
            <w:r>
              <w:rPr>
                <w:rFonts w:hint="eastAsia" w:ascii="ＭＳ ゴシック" w:hAnsi="ＭＳ ゴシック"/>
                <w:color w:val="auto"/>
                <w:spacing w:val="0"/>
              </w:rPr>
              <w:t>事故（　有</w:t>
            </w:r>
            <w:r>
              <w:rPr>
                <w:rFonts w:hint="eastAsia" w:ascii="ＭＳ ゴシック" w:hAnsi="ＭＳ ゴシック"/>
                <w:color w:val="auto"/>
                <w:spacing w:val="0"/>
              </w:rPr>
              <w:t xml:space="preserve"> </w:t>
            </w:r>
            <w:r>
              <w:rPr>
                <w:rFonts w:hint="eastAsia" w:ascii="ＭＳ ゴシック" w:hAnsi="ＭＳ ゴシック"/>
                <w:color w:val="auto"/>
                <w:spacing w:val="0"/>
              </w:rPr>
              <w:t>・</w:t>
            </w:r>
            <w:r>
              <w:rPr>
                <w:rFonts w:hint="eastAsia" w:ascii="ＭＳ ゴシック" w:hAnsi="ＭＳ ゴシック"/>
                <w:color w:val="auto"/>
                <w:spacing w:val="0"/>
              </w:rPr>
              <w:t xml:space="preserve"> </w:t>
            </w:r>
            <w:r>
              <w:rPr>
                <w:rFonts w:hint="eastAsia" w:ascii="ＭＳ ゴシック" w:hAnsi="ＭＳ ゴシック"/>
                <w:color w:val="auto"/>
                <w:spacing w:val="0"/>
              </w:rPr>
              <w:t>無　）</w:t>
            </w:r>
          </w:p>
          <w:p>
            <w:pPr>
              <w:pStyle w:val="23"/>
              <w:spacing w:line="200" w:lineRule="exact"/>
              <w:rPr>
                <w:rFonts w:hint="eastAsia" w:ascii="ＭＳ ゴシック" w:hAnsi="ＭＳ ゴシック"/>
                <w:color w:val="auto"/>
                <w:spacing w:val="0"/>
              </w:rPr>
            </w:pPr>
            <w:r>
              <w:rPr>
                <w:rFonts w:hint="eastAsia" w:ascii="ＭＳ ゴシック" w:hAnsi="ＭＳ ゴシック"/>
                <w:color w:val="auto"/>
                <w:spacing w:val="0"/>
                <w:w w:val="90"/>
                <w:fitText w:val="1620" w:id="13"/>
              </w:rPr>
              <w:t>直近１年間の事故件</w:t>
            </w:r>
            <w:r>
              <w:rPr>
                <w:rFonts w:hint="eastAsia" w:ascii="ＭＳ ゴシック" w:hAnsi="ＭＳ ゴシック"/>
                <w:color w:val="auto"/>
                <w:spacing w:val="1"/>
                <w:w w:val="90"/>
                <w:fitText w:val="1620" w:id="13"/>
              </w:rPr>
              <w:t>数</w:t>
            </w:r>
          </w:p>
          <w:p>
            <w:pPr>
              <w:pStyle w:val="23"/>
              <w:spacing w:line="200" w:lineRule="exact"/>
              <w:rPr>
                <w:rFonts w:hint="eastAsia" w:ascii="ＭＳ ゴシック" w:hAnsi="ＭＳ ゴシック"/>
                <w:color w:val="auto"/>
                <w:spacing w:val="0"/>
              </w:rPr>
            </w:pPr>
            <w:r>
              <w:rPr>
                <w:rFonts w:hint="eastAsia" w:ascii="ＭＳ ゴシック" w:hAnsi="ＭＳ ゴシック"/>
                <w:color w:val="auto"/>
                <w:spacing w:val="0"/>
              </w:rPr>
              <w:t>　　　　　</w:t>
            </w:r>
            <w:r>
              <w:rPr>
                <w:rFonts w:hint="eastAsia" w:ascii="ＭＳ ゴシック" w:hAnsi="ＭＳ ゴシック"/>
                <w:color w:val="auto"/>
                <w:spacing w:val="0"/>
                <w:u w:val="single" w:color="auto"/>
              </w:rPr>
              <w:t>　　　　件</w:t>
            </w:r>
          </w:p>
          <w:p>
            <w:pPr>
              <w:pStyle w:val="23"/>
              <w:spacing w:line="200" w:lineRule="exact"/>
              <w:rPr>
                <w:rFonts w:hint="eastAsia" w:ascii="ＭＳ ゴシック" w:hAnsi="ＭＳ ゴシック"/>
                <w:color w:val="auto"/>
                <w:spacing w:val="0"/>
              </w:rPr>
            </w:pPr>
          </w:p>
          <w:p>
            <w:pPr>
              <w:pStyle w:val="23"/>
              <w:spacing w:line="200" w:lineRule="exact"/>
              <w:rPr>
                <w:rFonts w:hint="default" w:ascii="ＭＳ ゴシック" w:hAnsi="ＭＳ ゴシック"/>
                <w:color w:val="auto"/>
                <w:spacing w:val="0"/>
              </w:rPr>
            </w:pPr>
          </w:p>
          <w:p>
            <w:pPr>
              <w:pStyle w:val="23"/>
              <w:spacing w:line="200" w:lineRule="exact"/>
              <w:rPr>
                <w:rFonts w:hint="default" w:ascii="ＭＳ ゴシック" w:hAnsi="ＭＳ ゴシック"/>
                <w:color w:val="auto"/>
                <w:spacing w:val="0"/>
              </w:rPr>
            </w:pP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kern w:val="0"/>
              </w:rPr>
              <w:t>賠償保険加入</w:t>
            </w:r>
          </w:p>
          <w:p>
            <w:pPr>
              <w:pStyle w:val="0"/>
              <w:spacing w:line="200" w:lineRule="exact"/>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　有</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無　）</w:t>
            </w: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保険名：</w:t>
            </w:r>
          </w:p>
          <w:p>
            <w:pPr>
              <w:pStyle w:val="0"/>
              <w:spacing w:line="200" w:lineRule="exact"/>
              <w:rPr>
                <w:rFonts w:hint="eastAsia" w:ascii="ＭＳ ゴシック" w:hAnsi="ＭＳ ゴシック" w:eastAsia="ＭＳ ゴシック"/>
                <w:color w:val="auto"/>
                <w:u w:val="single" w:color="auto"/>
              </w:rPr>
            </w:pPr>
            <w:r>
              <w:rPr>
                <w:rFonts w:hint="eastAsia" w:ascii="ＭＳ ゴシック" w:hAnsi="ＭＳ ゴシック" w:eastAsia="ＭＳ ゴシック"/>
                <w:color w:val="auto"/>
                <w:u w:val="single" w:color="auto"/>
              </w:rPr>
              <w:t>　　　　　　　　　　</w:t>
            </w: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27</w:t>
            </w:r>
            <w:r>
              <w:rPr>
                <w:rFonts w:hint="eastAsia" w:ascii="ＭＳ ゴシック" w:hAnsi="ＭＳ ゴシック" w:eastAsia="ＭＳ ゴシック"/>
                <w:color w:val="auto"/>
              </w:rPr>
              <w:t>　虐待の防止</w:t>
            </w:r>
          </w:p>
        </w:tc>
        <w:tc>
          <w:tcPr>
            <w:tcW w:w="5940"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spacing w:line="200" w:lineRule="exact"/>
              <w:ind w:left="180" w:hanging="18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　虐待の発生又はその再発を防止するため、次に掲げる措置を講じているか。　　</w:t>
            </w:r>
            <w:r>
              <w:rPr>
                <w:rFonts w:hint="eastAsia" w:ascii="ＭＳ ゴシック" w:hAnsi="ＭＳ ゴシック" w:eastAsia="ＭＳ ゴシック"/>
                <w:color w:val="auto"/>
                <w:w w:val="50"/>
              </w:rPr>
              <w:t>◆平１１厚令３８第２７条の２</w:t>
            </w:r>
          </w:p>
          <w:p>
            <w:pPr>
              <w:pStyle w:val="0"/>
              <w:spacing w:line="200" w:lineRule="exact"/>
              <w:ind w:left="720" w:hanging="720" w:hangingChars="400"/>
              <w:rPr>
                <w:rFonts w:hint="eastAsia" w:ascii="ＭＳ ゴシック" w:hAnsi="ＭＳ ゴシック" w:eastAsia="ＭＳ ゴシック"/>
                <w:color w:val="auto"/>
              </w:rPr>
            </w:pPr>
            <w:r>
              <w:rPr>
                <w:rFonts w:hint="eastAsia" w:ascii="ＭＳ ゴシック" w:hAnsi="ＭＳ ゴシック" w:eastAsia="ＭＳ ゴシック"/>
                <w:color w:val="auto"/>
              </w:rPr>
              <w:t>　　　一　当該指定居宅介護支援事業所における虐待の防止のための対策を検討する委員会（テレビ電話装置等を活用して行うことができるものとする。）を定期的に開催するとともに、その結果について、介護支援専門員に周知徹底を図ること。</w:t>
            </w:r>
          </w:p>
          <w:p>
            <w:pPr>
              <w:pStyle w:val="0"/>
              <w:spacing w:line="200" w:lineRule="exact"/>
              <w:ind w:left="720" w:hanging="720" w:hangingChars="400"/>
              <w:rPr>
                <w:rFonts w:hint="eastAsia" w:ascii="ＭＳ ゴシック" w:hAnsi="ＭＳ ゴシック" w:eastAsia="ＭＳ ゴシック"/>
                <w:color w:val="auto"/>
              </w:rPr>
            </w:pPr>
            <w:r>
              <w:rPr>
                <w:rFonts w:hint="eastAsia" w:ascii="ＭＳ ゴシック" w:hAnsi="ＭＳ ゴシック" w:eastAsia="ＭＳ ゴシック"/>
                <w:color w:val="auto"/>
              </w:rPr>
              <w:t>　　　二　当該指定居宅介護支援事業所における虐待の防止のための指針を整備すること。</w:t>
            </w:r>
          </w:p>
          <w:p>
            <w:pPr>
              <w:pStyle w:val="0"/>
              <w:spacing w:line="200" w:lineRule="exact"/>
              <w:ind w:left="720" w:hanging="720" w:hangingChars="400"/>
              <w:rPr>
                <w:rFonts w:hint="eastAsia" w:ascii="ＭＳ ゴシック" w:hAnsi="ＭＳ ゴシック" w:eastAsia="ＭＳ ゴシック"/>
                <w:color w:val="auto"/>
              </w:rPr>
            </w:pPr>
            <w:r>
              <w:rPr>
                <w:rFonts w:hint="eastAsia" w:ascii="ＭＳ ゴシック" w:hAnsi="ＭＳ ゴシック" w:eastAsia="ＭＳ ゴシック"/>
                <w:color w:val="auto"/>
              </w:rPr>
              <w:t>　　　三　当該指定居宅介護支援事業所において、介護支援専門員に対し、虐待の防止のための研修を定期的に実施すること。</w:t>
            </w:r>
          </w:p>
          <w:p>
            <w:pPr>
              <w:pStyle w:val="0"/>
              <w:spacing w:line="200" w:lineRule="exact"/>
              <w:ind w:left="720" w:hanging="720" w:hangingChars="400"/>
              <w:rPr>
                <w:rFonts w:hint="eastAsia" w:ascii="ＭＳ ゴシック" w:hAnsi="ＭＳ ゴシック" w:eastAsia="ＭＳ ゴシック"/>
                <w:color w:val="auto"/>
              </w:rPr>
            </w:pPr>
            <w:r>
              <w:rPr>
                <w:rFonts w:hint="eastAsia" w:ascii="ＭＳ ゴシック" w:hAnsi="ＭＳ ゴシック" w:eastAsia="ＭＳ ゴシック"/>
                <w:color w:val="auto"/>
              </w:rPr>
              <w:t>　　　四　前三号に掲げる措置を適切に実施するための担当者を置くこと。</w:t>
            </w:r>
          </w:p>
          <w:p>
            <w:pPr>
              <w:pStyle w:val="0"/>
              <w:spacing w:line="200" w:lineRule="exact"/>
              <w:rPr>
                <w:rFonts w:hint="eastAsia" w:ascii="ＭＳ ゴシック" w:hAnsi="ＭＳ ゴシック" w:eastAsia="ＭＳ ゴシック"/>
                <w:color w:val="auto"/>
              </w:rPr>
            </w:pPr>
          </w:p>
          <w:p>
            <w:pPr>
              <w:pStyle w:val="0"/>
              <w:spacing w:line="20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虐待は、介護保険法の目的の一つである高齢者の尊厳の保持や、高齢者の人格の尊重に深刻な影響を及ぼす可能性が極めて高く、指定居宅介護支援事業者は虐待の防止のために必要な措置を講じなければならない。虐待を未然に防止するための対策及び発生した場合の対応等については、「高齢者虐待の防止、高齢者の養護者に対する支援等に関する法律」（平成</w:t>
            </w:r>
            <w:r>
              <w:rPr>
                <w:rFonts w:hint="eastAsia" w:ascii="ＭＳ ゴシック" w:hAnsi="ＭＳ ゴシック" w:eastAsia="ＭＳ ゴシック"/>
                <w:color w:val="auto"/>
              </w:rPr>
              <w:t xml:space="preserve">17 </w:t>
            </w:r>
            <w:r>
              <w:rPr>
                <w:rFonts w:hint="eastAsia" w:ascii="ＭＳ ゴシック" w:hAnsi="ＭＳ ゴシック" w:eastAsia="ＭＳ ゴシック"/>
                <w:color w:val="auto"/>
              </w:rPr>
              <w:t>年法律第</w:t>
            </w:r>
            <w:r>
              <w:rPr>
                <w:rFonts w:hint="eastAsia" w:ascii="ＭＳ ゴシック" w:hAnsi="ＭＳ ゴシック" w:eastAsia="ＭＳ ゴシック"/>
                <w:color w:val="auto"/>
              </w:rPr>
              <w:t xml:space="preserve">124 </w:t>
            </w:r>
            <w:r>
              <w:rPr>
                <w:rFonts w:hint="eastAsia" w:ascii="ＭＳ ゴシック" w:hAnsi="ＭＳ ゴシック" w:eastAsia="ＭＳ ゴシック"/>
                <w:color w:val="auto"/>
              </w:rPr>
              <w:t>号。以下「高齢者虐待防止法」という。）に規定されているところであり、その実効性を高め、利用者の尊厳の保持・人格の尊重が達成されるよう、次に掲げる観点から指定居宅介護支援事業所における虐待の防止に関する措置を講じるものとする。</w:t>
            </w:r>
          </w:p>
          <w:p>
            <w:pPr>
              <w:pStyle w:val="0"/>
              <w:spacing w:line="20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・虐待の未然防止</w:t>
            </w:r>
          </w:p>
          <w:p>
            <w:pPr>
              <w:pStyle w:val="0"/>
              <w:spacing w:line="20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指定居宅介護支援事業者は高齢者の尊厳保持・人格尊重に対する配慮を常に心がけながらサービス提供にあたる必要があり、第１条の２の基本方針に位置付けられているとおり、研修等を通じて、従業者にそれらに関する理解を促す必要がある。同様に、従業者が高齢者虐待防止法等に規定する養介護事業の従業者としての責務・適切な対応等を正しく理解していることも重要である。</w:t>
            </w:r>
          </w:p>
          <w:p>
            <w:pPr>
              <w:pStyle w:val="0"/>
              <w:spacing w:line="20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・虐待等の早期発見</w:t>
            </w:r>
          </w:p>
          <w:p>
            <w:pPr>
              <w:pStyle w:val="0"/>
              <w:spacing w:line="20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指定居宅介護支援事業所の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また、利用者及びその家族からの虐待等に係る相談、利用者から市町村への虐待の届出について、適切な対応をすること。</w:t>
            </w:r>
          </w:p>
          <w:p>
            <w:pPr>
              <w:pStyle w:val="0"/>
              <w:spacing w:line="20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・虐待等への迅速かつ適切な対応</w:t>
            </w:r>
          </w:p>
          <w:p>
            <w:pPr>
              <w:pStyle w:val="0"/>
              <w:spacing w:line="20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虐待が発生した場合には、速やかに市町村の窓口に通報される必要があり、指定居宅介護支援事業者は当該通報の手続が迅速かつ適切に行われ、市町村等が行う虐待等に対する調査等に協力するよう努めることとする。</w:t>
            </w:r>
          </w:p>
          <w:p>
            <w:pPr>
              <w:pStyle w:val="0"/>
              <w:spacing w:line="20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以上の観点を踏まえ、虐待等の防止・早期発見に加え、虐待等が発生した場合はその再発を確実に防止するために次に掲げる事項を実施するものとする。</w:t>
            </w:r>
          </w:p>
          <w:p>
            <w:pPr>
              <w:pStyle w:val="0"/>
              <w:spacing w:line="20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①　虐待の防止のための対策を検討する委員会（第１号）</w:t>
            </w:r>
          </w:p>
          <w:p>
            <w:pPr>
              <w:pStyle w:val="0"/>
              <w:spacing w:line="20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虐待の防止のための対策を検討する委員会」（以下「虐待防止検討委員会」という。）は、虐待等の発生の防止・早期発見に加え、虐待等が発生した場合はその再発を確実に防止するための対策を検討する委員会であり、管理者を含む幅広い職種で構成する。構成メンバーの責務及び役割分担を明確にするとともに、定期的に開催することが必要である。また、事業所外の虐待防止の専門家を委員として積極的に活用することが望ましい。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ある。なお、虐待防止検討委員会は、他の会議体を設置している場合、これと一体的に設置・運営することとして差し支えない。また、事業所に実施が求められるものであるが、他のサービス事業者との連携により行うことも差し支えない。また、虐待防止検討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pPr>
              <w:pStyle w:val="0"/>
              <w:spacing w:line="20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虐待防止検討委員会は、具体的には、次のような事項について検討することとする。その際、そこで得た結果（事業所における虐待に対する体制、虐待等の再発防止策等）は、従業者に周知徹底を図る必要がある。</w:t>
            </w:r>
          </w:p>
          <w:p>
            <w:pPr>
              <w:pStyle w:val="0"/>
              <w:spacing w:line="20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ア　虐待防止検討委員会その他事業所内の組織に関すること</w:t>
            </w:r>
          </w:p>
          <w:p>
            <w:pPr>
              <w:pStyle w:val="0"/>
              <w:spacing w:line="20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イ　虐待の防止のための指針の整備に関すること</w:t>
            </w:r>
          </w:p>
          <w:p>
            <w:pPr>
              <w:pStyle w:val="0"/>
              <w:spacing w:line="20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ウ　虐待の防止のための職員研修の内容に関すること</w:t>
            </w:r>
          </w:p>
          <w:p>
            <w:pPr>
              <w:pStyle w:val="0"/>
              <w:spacing w:line="200" w:lineRule="exact"/>
              <w:ind w:left="0" w:leftChars="0" w:hanging="720" w:hangingChars="400"/>
              <w:rPr>
                <w:rFonts w:hint="eastAsia" w:ascii="ＭＳ ゴシック" w:hAnsi="ＭＳ ゴシック" w:eastAsia="ＭＳ ゴシック"/>
                <w:color w:val="auto"/>
              </w:rPr>
            </w:pPr>
            <w:r>
              <w:rPr>
                <w:rFonts w:hint="eastAsia" w:ascii="ＭＳ ゴシック" w:hAnsi="ＭＳ ゴシック" w:eastAsia="ＭＳ ゴシック"/>
                <w:color w:val="auto"/>
              </w:rPr>
              <w:t>　　　エ　虐待等について、従業者が相談・報告できる体制整備に関すること</w:t>
            </w:r>
          </w:p>
          <w:p>
            <w:pPr>
              <w:pStyle w:val="0"/>
              <w:spacing w:line="200" w:lineRule="exact"/>
              <w:ind w:left="0" w:leftChars="0" w:hanging="720" w:hangingChars="400"/>
              <w:rPr>
                <w:rFonts w:hint="eastAsia" w:ascii="ＭＳ ゴシック" w:hAnsi="ＭＳ ゴシック" w:eastAsia="ＭＳ ゴシック"/>
                <w:color w:val="auto"/>
              </w:rPr>
            </w:pPr>
            <w:r>
              <w:rPr>
                <w:rFonts w:hint="eastAsia" w:ascii="ＭＳ ゴシック" w:hAnsi="ＭＳ ゴシック" w:eastAsia="ＭＳ ゴシック"/>
                <w:color w:val="auto"/>
              </w:rPr>
              <w:t>　　　オ　従業者が虐待等を把握した場合に、市町村への通報が迅速かつ適切に行われるための方法に関すること</w:t>
            </w:r>
          </w:p>
          <w:p>
            <w:pPr>
              <w:pStyle w:val="0"/>
              <w:spacing w:line="200" w:lineRule="exact"/>
              <w:ind w:left="0" w:leftChars="0" w:hanging="720" w:hangingChars="400"/>
              <w:rPr>
                <w:rFonts w:hint="eastAsia" w:ascii="ＭＳ ゴシック" w:hAnsi="ＭＳ ゴシック" w:eastAsia="ＭＳ ゴシック"/>
                <w:color w:val="auto"/>
              </w:rPr>
            </w:pPr>
            <w:r>
              <w:rPr>
                <w:rFonts w:hint="eastAsia" w:ascii="ＭＳ ゴシック" w:hAnsi="ＭＳ ゴシック" w:eastAsia="ＭＳ ゴシック"/>
                <w:color w:val="auto"/>
              </w:rPr>
              <w:t>　　　カ　虐待等が発生した場合、その発生原因等の分析から得られる再発の確実な防止策に関すること</w:t>
            </w:r>
          </w:p>
          <w:p>
            <w:pPr>
              <w:pStyle w:val="0"/>
              <w:spacing w:line="200" w:lineRule="exact"/>
              <w:ind w:left="0" w:leftChars="0" w:hanging="720" w:hangingChars="400"/>
              <w:rPr>
                <w:rFonts w:hint="eastAsia" w:ascii="ＭＳ ゴシック" w:hAnsi="ＭＳ ゴシック" w:eastAsia="ＭＳ ゴシック"/>
                <w:color w:val="auto"/>
              </w:rPr>
            </w:pPr>
            <w:r>
              <w:rPr>
                <w:rFonts w:hint="eastAsia" w:ascii="ＭＳ ゴシック" w:hAnsi="ＭＳ ゴシック" w:eastAsia="ＭＳ ゴシック"/>
                <w:color w:val="auto"/>
              </w:rPr>
              <w:t>　　　キ　前号の再発の防止策を講じた際に、その効果についての評価に関すること</w:t>
            </w:r>
          </w:p>
          <w:p>
            <w:pPr>
              <w:pStyle w:val="0"/>
              <w:spacing w:line="200" w:lineRule="exact"/>
              <w:ind w:left="0" w:leftChars="0" w:hanging="720" w:hangingChars="400"/>
              <w:rPr>
                <w:rFonts w:hint="eastAsia" w:ascii="ＭＳ ゴシック" w:hAnsi="ＭＳ ゴシック" w:eastAsia="ＭＳ ゴシック"/>
                <w:color w:val="auto"/>
              </w:rPr>
            </w:pPr>
            <w:r>
              <w:rPr>
                <w:rFonts w:hint="eastAsia" w:ascii="ＭＳ ゴシック" w:hAnsi="ＭＳ ゴシック" w:eastAsia="ＭＳ ゴシック"/>
                <w:color w:val="auto"/>
              </w:rPr>
              <w:t>　　②　虐待の防止のための指針</w:t>
            </w:r>
            <w:r>
              <w:rPr>
                <w:rFonts w:hint="eastAsia" w:ascii="ＭＳ ゴシック" w:hAnsi="ＭＳ ゴシック" w:eastAsia="ＭＳ ゴシック"/>
                <w:color w:val="auto"/>
              </w:rPr>
              <w:t>(</w:t>
            </w:r>
            <w:r>
              <w:rPr>
                <w:rFonts w:hint="eastAsia" w:ascii="ＭＳ ゴシック" w:hAnsi="ＭＳ ゴシック" w:eastAsia="ＭＳ ゴシック"/>
                <w:color w:val="auto"/>
              </w:rPr>
              <w:t>第２号</w:t>
            </w:r>
            <w:r>
              <w:rPr>
                <w:rFonts w:hint="eastAsia" w:ascii="ＭＳ ゴシック" w:hAnsi="ＭＳ ゴシック" w:eastAsia="ＭＳ ゴシック"/>
                <w:color w:val="auto"/>
              </w:rPr>
              <w:t>)</w:t>
            </w:r>
          </w:p>
          <w:p>
            <w:pPr>
              <w:pStyle w:val="0"/>
              <w:spacing w:line="200" w:lineRule="exact"/>
              <w:ind w:left="0" w:leftChars="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指定居宅介護支援事業者が整備する「虐待の防止のための指針」には、次のような項目を盛り込むこととする。</w:t>
            </w:r>
          </w:p>
          <w:p>
            <w:pPr>
              <w:pStyle w:val="0"/>
              <w:spacing w:line="200" w:lineRule="exact"/>
              <w:ind w:left="0" w:leftChars="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ア　事業所における虐待の防止に関する基本的考え方</w:t>
            </w:r>
          </w:p>
          <w:p>
            <w:pPr>
              <w:pStyle w:val="0"/>
              <w:spacing w:line="200" w:lineRule="exact"/>
              <w:ind w:left="0" w:leftChars="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イ　虐待防止検討委員会その他事業所内の組織に関する事項</w:t>
            </w:r>
          </w:p>
          <w:p>
            <w:pPr>
              <w:pStyle w:val="0"/>
              <w:spacing w:line="200" w:lineRule="exact"/>
              <w:ind w:left="0" w:leftChars="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ウ　虐待の防止のための職員研修に関する基本方針</w:t>
            </w:r>
          </w:p>
          <w:p>
            <w:pPr>
              <w:pStyle w:val="0"/>
              <w:spacing w:line="200" w:lineRule="exact"/>
              <w:ind w:left="0" w:leftChars="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エ　虐待等が発生した場合の対応方法に関する基本方針</w:t>
            </w:r>
          </w:p>
          <w:p>
            <w:pPr>
              <w:pStyle w:val="0"/>
              <w:spacing w:line="200" w:lineRule="exact"/>
              <w:ind w:left="0" w:leftChars="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オ　虐待等が発生した場合の相談・報告体制に関する事項</w:t>
            </w:r>
          </w:p>
          <w:p>
            <w:pPr>
              <w:pStyle w:val="0"/>
              <w:spacing w:line="200" w:lineRule="exact"/>
              <w:ind w:left="0" w:leftChars="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カ　成年後見制度の利用支援に関する事項</w:t>
            </w:r>
          </w:p>
          <w:p>
            <w:pPr>
              <w:pStyle w:val="0"/>
              <w:spacing w:line="200" w:lineRule="exact"/>
              <w:ind w:left="0" w:leftChars="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キ　虐待等に係る苦情解決方法に関する事項</w:t>
            </w:r>
          </w:p>
          <w:p>
            <w:pPr>
              <w:pStyle w:val="0"/>
              <w:spacing w:line="200" w:lineRule="exact"/>
              <w:ind w:left="0" w:leftChars="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ク　利用者等に対する当該指針の閲覧に関する事項</w:t>
            </w:r>
          </w:p>
          <w:p>
            <w:pPr>
              <w:pStyle w:val="0"/>
              <w:spacing w:line="200" w:lineRule="exact"/>
              <w:ind w:left="0" w:leftChars="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ケ　その他虐待の防止の推進のために必要な事項</w:t>
            </w:r>
          </w:p>
          <w:p>
            <w:pPr>
              <w:pStyle w:val="0"/>
              <w:spacing w:line="200" w:lineRule="exact"/>
              <w:ind w:left="0" w:leftChars="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③　虐待の防止のための従業者に対する研修（第３号）</w:t>
            </w:r>
          </w:p>
          <w:p>
            <w:pPr>
              <w:pStyle w:val="0"/>
              <w:spacing w:line="200" w:lineRule="exact"/>
              <w:ind w:left="0" w:leftChars="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従業者に対する虐待の防止のための研修の内容としては、虐待等の防止に関する基礎的内容等の適切な知識を普及・啓発するものであるとともに、当該指定居宅介護支援事業所における指針に基づき、虐待の防止の徹底を行うものとする。職員教育を組織的に徹底させていくためには、当該指定居宅介護支援事業者が指針に基づいた研修プログラムを作成し、定期的な研修（年１回以上）を実施するとともに、新規採用時には必ず虐待の防止のための研修を実施することが重要である。また、研修の実施内容についても記録することが必要である。研修の実施は、事業所内での研修で差し支えない。</w:t>
            </w:r>
          </w:p>
          <w:p>
            <w:pPr>
              <w:pStyle w:val="0"/>
              <w:spacing w:line="200" w:lineRule="exact"/>
              <w:ind w:left="0" w:leftChars="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④　</w:t>
            </w:r>
            <w:r>
              <w:rPr>
                <w:rFonts w:hint="eastAsia" w:ascii="ＭＳ ゴシック" w:hAnsi="ＭＳ ゴシック" w:eastAsia="ＭＳ ゴシック"/>
                <w:color w:val="auto"/>
                <w:w w:val="90"/>
              </w:rPr>
              <w:t>虐待の防止に関する措置を適切に実施するための担当者（第４号）</w:t>
            </w:r>
          </w:p>
          <w:p>
            <w:pPr>
              <w:pStyle w:val="0"/>
              <w:spacing w:line="200" w:lineRule="exact"/>
              <w:ind w:left="0" w:leftChars="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指定居宅介護支援事業所における虐待を防止するための体制として、①から③までに掲げる措置を適切に実施するため、専任の担当者を置くことが必要である。当該担当者としては、虐待防止検討委員会の責任者と同一の従業者が務めることが望ましいい。なお、同一事業所内での複数担当</w:t>
            </w:r>
            <w:r>
              <w:rPr>
                <w:rFonts w:hint="eastAsia" w:ascii="ＭＳ ゴシック" w:hAnsi="ＭＳ ゴシック" w:eastAsia="ＭＳ ゴシック"/>
                <w:color w:val="auto"/>
                <w:vertAlign w:val="superscript"/>
              </w:rPr>
              <w:t>(</w:t>
            </w:r>
            <w:r>
              <w:rPr>
                <w:rFonts w:hint="eastAsia" w:ascii="ＭＳ ゴシック" w:hAnsi="ＭＳ ゴシック" w:eastAsia="ＭＳ ゴシック"/>
                <w:color w:val="auto"/>
                <w:vertAlign w:val="superscript"/>
              </w:rPr>
              <w:t>※</w:t>
            </w:r>
            <w:r>
              <w:rPr>
                <w:rFonts w:hint="eastAsia" w:ascii="ＭＳ ゴシック" w:hAnsi="ＭＳ ゴシック" w:eastAsia="ＭＳ ゴシック"/>
                <w:color w:val="auto"/>
                <w:vertAlign w:val="superscript"/>
              </w:rPr>
              <w:t>)</w:t>
            </w:r>
            <w:r>
              <w:rPr>
                <w:rFonts w:hint="eastAsia" w:ascii="ＭＳ ゴシック" w:hAnsi="ＭＳ ゴシック" w:eastAsia="ＭＳ ゴシック"/>
                <w:color w:val="auto"/>
              </w:rPr>
              <w:t>の兼務や他の事業所・施設等との担当</w:t>
            </w:r>
            <w:r>
              <w:rPr>
                <w:rFonts w:hint="eastAsia" w:ascii="ＭＳ ゴシック" w:hAnsi="ＭＳ ゴシック" w:eastAsia="ＭＳ ゴシック"/>
                <w:color w:val="auto"/>
                <w:vertAlign w:val="superscript"/>
              </w:rPr>
              <w:t>(</w:t>
            </w:r>
            <w:r>
              <w:rPr>
                <w:rFonts w:hint="eastAsia" w:ascii="ＭＳ ゴシック" w:hAnsi="ＭＳ ゴシック" w:eastAsia="ＭＳ ゴシック"/>
                <w:color w:val="auto"/>
                <w:vertAlign w:val="superscript"/>
              </w:rPr>
              <w:t>※</w:t>
            </w:r>
            <w:r>
              <w:rPr>
                <w:rFonts w:hint="eastAsia" w:ascii="ＭＳ ゴシック" w:hAnsi="ＭＳ ゴシック" w:eastAsia="ＭＳ ゴシック"/>
                <w:color w:val="auto"/>
                <w:vertAlign w:val="superscript"/>
              </w:rPr>
              <w:t>)</w:t>
            </w:r>
            <w:r>
              <w:rPr>
                <w:rFonts w:hint="eastAsia" w:ascii="ＭＳ ゴシック" w:hAnsi="ＭＳ ゴシック" w:eastAsia="ＭＳ ゴシック"/>
                <w:color w:val="auto"/>
              </w:rPr>
              <w:t>の兼務については、担当者としての職務に支障がなければ差し支えない。ただし、日常的に兼務先の各事業所内の業務に従事しており、利用者や事業所の状況を適切に把握している者など、各担当者としての職務を遂行する上で支障がないと考えられる者を選任すること。　　</w:t>
            </w:r>
            <w:r>
              <w:rPr>
                <w:rFonts w:hint="eastAsia" w:ascii="ＭＳ ゴシック" w:hAnsi="ＭＳ ゴシック" w:eastAsia="ＭＳ ゴシック"/>
                <w:color w:val="auto"/>
                <w:w w:val="50"/>
              </w:rPr>
              <w:t>◆平１１老企２２第２の３（２３）</w:t>
            </w:r>
          </w:p>
          <w:p>
            <w:pPr>
              <w:pStyle w:val="0"/>
              <w:spacing w:line="200" w:lineRule="exact"/>
              <w:ind w:left="0" w:leftChars="0" w:hanging="720" w:hangingChars="400"/>
              <w:rPr>
                <w:rFonts w:hint="eastAsia" w:ascii="ＭＳ ゴシック" w:hAnsi="ＭＳ ゴシック" w:eastAsia="ＭＳ ゴシック"/>
                <w:color w:val="auto"/>
              </w:rPr>
            </w:pPr>
            <w:r>
              <w:rPr>
                <w:rFonts w:hint="eastAsia" w:ascii="ＭＳ ゴシック" w:hAnsi="ＭＳ ゴシック" w:eastAsia="ＭＳ ゴシック"/>
                <w:color w:val="auto"/>
              </w:rPr>
              <w:t>　　　（※）身体的拘束等適正化担当者、褥瘡予防対策担当者（看護師が望ましい。）、感染対策担当者（看護師が望ましい。）、事故発生又はその再発を防止するための措置を適切に実施するための担当者、虐待の発生又はその再発を防止するための措置を適切に実施するための担当者</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0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虐待の防止のための対策を検討する委員会の開催の有無</w:t>
            </w:r>
          </w:p>
          <w:p>
            <w:pPr>
              <w:pStyle w:val="0"/>
              <w:spacing w:line="200" w:lineRule="exact"/>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　有</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無　）</w:t>
            </w: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開催日</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　　　年　　月　　日</w:t>
            </w: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虐待の防止のための指針の有無</w:t>
            </w:r>
          </w:p>
          <w:p>
            <w:pPr>
              <w:pStyle w:val="0"/>
              <w:spacing w:line="200" w:lineRule="exact"/>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　有</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無　）</w:t>
            </w: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虐待の防止のための研修（年１回以上必要）</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　　　年　　月　　日</w:t>
            </w: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新規採用時の虐待の防止のための研修の有無</w:t>
            </w:r>
          </w:p>
          <w:p>
            <w:pPr>
              <w:pStyle w:val="0"/>
              <w:spacing w:line="200" w:lineRule="exact"/>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　有</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無　）</w:t>
            </w: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担当者名</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　　　　　　　　）</w:t>
            </w: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00" w:lineRule="exact"/>
              <w:rPr>
                <w:rFonts w:hint="default" w:ascii="ＭＳ ゴシック" w:hAnsi="ＭＳ ゴシック"/>
                <w:color w:val="auto"/>
                <w:spacing w:val="0"/>
              </w:rPr>
            </w:pPr>
            <w:r>
              <w:rPr>
                <w:rFonts w:hint="eastAsia" w:ascii="ＭＳ ゴシック" w:hAnsi="ＭＳ ゴシック"/>
                <w:color w:val="auto"/>
              </w:rPr>
              <w:t>28</w:t>
            </w:r>
            <w:r>
              <w:rPr>
                <w:rFonts w:hint="eastAsia" w:ascii="ＭＳ ゴシック" w:hAnsi="ＭＳ ゴシック"/>
                <w:color w:val="auto"/>
              </w:rPr>
              <w:t>　会計の区分</w:t>
            </w:r>
          </w:p>
        </w:tc>
        <w:tc>
          <w:tcPr>
            <w:tcW w:w="5940"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23"/>
              <w:spacing w:line="200" w:lineRule="exact"/>
              <w:ind w:left="184" w:hanging="184" w:hangingChars="100"/>
              <w:rPr>
                <w:rFonts w:hint="default" w:ascii="ＭＳ ゴシック" w:hAnsi="ＭＳ ゴシック"/>
                <w:color w:val="auto"/>
              </w:rPr>
            </w:pPr>
            <w:r>
              <w:rPr>
                <w:rFonts w:hint="eastAsia" w:ascii="ＭＳ ゴシック" w:hAnsi="ＭＳ ゴシック"/>
                <w:color w:val="auto"/>
              </w:rPr>
              <w:t>□　事業所ごとに経理を区分するとともに、指定居宅介護支援の事業の会計とその他の事業の会計とを区分しているか。</w:t>
            </w:r>
          </w:p>
          <w:p>
            <w:pPr>
              <w:pStyle w:val="23"/>
              <w:spacing w:line="200" w:lineRule="exact"/>
              <w:ind w:left="184" w:hanging="184" w:hangingChars="100"/>
              <w:rPr>
                <w:rFonts w:hint="default" w:ascii="ＭＳ ゴシック" w:hAnsi="ＭＳ ゴシック"/>
                <w:color w:val="auto"/>
              </w:rPr>
            </w:pPr>
            <w:r>
              <w:rPr>
                <w:rFonts w:hint="eastAsia" w:ascii="ＭＳ ゴシック" w:hAnsi="ＭＳ ゴシック"/>
                <w:color w:val="auto"/>
              </w:rPr>
              <w:t>　　　</w:t>
            </w:r>
            <w:r>
              <w:rPr>
                <w:rFonts w:hint="eastAsia" w:ascii="ＭＳ ゴシック" w:hAnsi="ＭＳ ゴシック"/>
                <w:color w:val="auto"/>
                <w:w w:val="50"/>
              </w:rPr>
              <w:t>◆平１１厚令３８第２８条</w:t>
            </w:r>
          </w:p>
          <w:p>
            <w:pPr>
              <w:pStyle w:val="23"/>
              <w:spacing w:line="200" w:lineRule="exact"/>
              <w:ind w:left="184" w:hanging="184" w:hangingChars="100"/>
              <w:rPr>
                <w:rFonts w:hint="default" w:ascii="ＭＳ ゴシック" w:hAnsi="ＭＳ ゴシック"/>
                <w:color w:val="auto"/>
              </w:rPr>
            </w:pPr>
          </w:p>
          <w:p>
            <w:pPr>
              <w:pStyle w:val="23"/>
              <w:spacing w:line="200" w:lineRule="exact"/>
              <w:ind w:left="184" w:hanging="184" w:hangingChars="100"/>
              <w:rPr>
                <w:rFonts w:hint="default" w:ascii="ＭＳ ゴシック" w:hAnsi="ＭＳ ゴシック" w:eastAsia="ＭＳ ゴシック"/>
                <w:color w:val="auto"/>
                <w:spacing w:val="2"/>
              </w:rPr>
            </w:pPr>
            <w:r>
              <w:rPr>
                <w:rFonts w:hint="eastAsia" w:ascii="ＭＳ ゴシック" w:hAnsi="ＭＳ ゴシック"/>
                <w:color w:val="auto"/>
              </w:rPr>
              <w:t>□</w:t>
            </w:r>
            <w:r>
              <w:rPr>
                <w:rFonts w:hint="eastAsia" w:ascii="ＭＳ ゴシック" w:hAnsi="ＭＳ ゴシック"/>
                <w:color w:val="auto"/>
                <w:spacing w:val="1"/>
              </w:rPr>
              <w:t>　</w:t>
            </w:r>
            <w:r>
              <w:rPr>
                <w:rFonts w:hint="eastAsia" w:ascii="ＭＳ ゴシック" w:hAnsi="ＭＳ ゴシック"/>
                <w:color w:val="auto"/>
              </w:rPr>
              <w:t>具体的な会計処理の方法については、別に通知された「介護保険の給付対象事業における会計の区分について」に沿って適切に行わ</w:t>
            </w:r>
            <w:r>
              <w:rPr>
                <w:rFonts w:hint="eastAsia" w:ascii="ＭＳ ゴシック" w:hAnsi="ＭＳ ゴシック" w:eastAsia="ＭＳ ゴシック"/>
                <w:color w:val="auto"/>
              </w:rPr>
              <w:t>れているか。　　</w:t>
            </w:r>
            <w:r>
              <w:rPr>
                <w:rFonts w:hint="eastAsia" w:ascii="ＭＳ ゴシック" w:hAnsi="ＭＳ ゴシック" w:eastAsia="ＭＳ ゴシック"/>
                <w:color w:val="auto"/>
                <w:w w:val="50"/>
              </w:rPr>
              <w:t>◆平１１老企２２第２の３（２４）、平１３老振１８</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eastAsia" w:ascii="ＭＳ ゴシック" w:hAnsi="ＭＳ ゴシック" w:eastAsia="ＭＳ ゴシック"/>
                <w:color w:val="auto"/>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00" w:lineRule="exact"/>
              <w:rPr>
                <w:rFonts w:hint="default" w:ascii="ＭＳ ゴシック" w:hAnsi="ＭＳ ゴシック"/>
                <w:color w:val="auto"/>
                <w:spacing w:val="0"/>
              </w:rPr>
            </w:pPr>
            <w:r>
              <w:rPr>
                <w:rFonts w:hint="eastAsia" w:ascii="ＭＳ ゴシック" w:hAnsi="ＭＳ ゴシック"/>
                <w:color w:val="auto"/>
              </w:rPr>
              <w:t>29</w:t>
            </w:r>
            <w:r>
              <w:rPr>
                <w:rFonts w:hint="eastAsia" w:ascii="ＭＳ ゴシック" w:hAnsi="ＭＳ ゴシック"/>
                <w:color w:val="auto"/>
              </w:rPr>
              <w:t>　記録の整備</w:t>
            </w:r>
          </w:p>
        </w:tc>
        <w:tc>
          <w:tcPr>
            <w:tcW w:w="594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23"/>
              <w:spacing w:line="200" w:lineRule="exact"/>
              <w:ind w:left="184" w:hanging="184" w:hangingChars="100"/>
              <w:rPr>
                <w:rFonts w:hint="eastAsia" w:ascii="ＭＳ ゴシック" w:hAnsi="ＭＳ ゴシック"/>
                <w:color w:val="auto"/>
                <w:w w:val="50"/>
              </w:rPr>
            </w:pPr>
            <w:r>
              <w:rPr>
                <w:rFonts w:hint="eastAsia" w:ascii="ＭＳ ゴシック" w:hAnsi="ＭＳ ゴシック"/>
                <w:color w:val="auto"/>
              </w:rPr>
              <w:t>□　従業者、設備、備品及び会計に関する諸記録を整備しているか。</w:t>
            </w:r>
          </w:p>
          <w:p>
            <w:pPr>
              <w:pStyle w:val="23"/>
              <w:spacing w:line="200" w:lineRule="exact"/>
              <w:ind w:left="184" w:hanging="184" w:hangingChars="100"/>
              <w:rPr>
                <w:rFonts w:hint="eastAsia" w:ascii="ＭＳ ゴシック" w:hAnsi="ＭＳ ゴシック"/>
                <w:color w:val="auto"/>
                <w:w w:val="50"/>
              </w:rPr>
            </w:pPr>
            <w:r>
              <w:rPr>
                <w:rFonts w:hint="eastAsia" w:ascii="ＭＳ ゴシック" w:hAnsi="ＭＳ ゴシック"/>
                <w:color w:val="auto"/>
              </w:rPr>
              <w:t>　　　</w:t>
            </w:r>
            <w:r>
              <w:rPr>
                <w:rFonts w:hint="eastAsia" w:ascii="ＭＳ ゴシック" w:hAnsi="ＭＳ ゴシック"/>
                <w:color w:val="auto"/>
                <w:w w:val="50"/>
              </w:rPr>
              <w:t>◆平１１厚令３８第２９条第１項</w:t>
            </w:r>
          </w:p>
          <w:p>
            <w:pPr>
              <w:pStyle w:val="0"/>
              <w:spacing w:line="200" w:lineRule="exact"/>
              <w:ind w:left="191" w:hanging="191" w:hangingChars="106"/>
              <w:rPr>
                <w:rFonts w:hint="eastAsia" w:ascii="ＭＳ ゴシック" w:hAnsi="ＭＳ ゴシック" w:eastAsia="ＭＳ ゴシック"/>
                <w:color w:val="auto"/>
              </w:rPr>
            </w:pPr>
          </w:p>
          <w:p>
            <w:pPr>
              <w:pStyle w:val="0"/>
              <w:spacing w:line="200" w:lineRule="exact"/>
              <w:ind w:left="191" w:hanging="191" w:hangingChars="106"/>
              <w:rPr>
                <w:rFonts w:hint="eastAsia" w:ascii="ＭＳ ゴシック" w:hAnsi="ＭＳ ゴシック" w:eastAsia="ＭＳ ゴシック"/>
                <w:color w:val="auto"/>
              </w:rPr>
            </w:pPr>
            <w:r>
              <w:rPr>
                <w:rFonts w:hint="eastAsia" w:ascii="ＭＳ ゴシック" w:hAnsi="ＭＳ ゴシック" w:eastAsia="ＭＳ ゴシック"/>
                <w:color w:val="auto"/>
              </w:rPr>
              <w:t>□　利用者に対するサービス提供に関する以下の諸記録を整備し、その完結の日から</w:t>
            </w:r>
            <w:r>
              <w:rPr>
                <w:rFonts w:hint="eastAsia" w:ascii="ＭＳ ゴシック" w:hAnsi="ＭＳ ゴシック" w:eastAsia="ＭＳ ゴシック"/>
                <w:color w:val="auto"/>
                <w:u w:val="single" w:color="auto"/>
              </w:rPr>
              <w:t>５年間</w:t>
            </w:r>
            <w:r>
              <w:rPr>
                <w:rFonts w:hint="eastAsia" w:ascii="ＭＳ ゴシック" w:hAnsi="ＭＳ ゴシック" w:eastAsia="ＭＳ ゴシック"/>
                <w:color w:val="auto"/>
              </w:rPr>
              <w:t>保存しているか。</w:t>
            </w:r>
          </w:p>
          <w:p>
            <w:pPr>
              <w:pStyle w:val="0"/>
              <w:spacing w:line="200" w:lineRule="exact"/>
              <w:ind w:left="191" w:hanging="191" w:hangingChars="106"/>
              <w:rPr>
                <w:rFonts w:hint="eastAsia" w:ascii="ＭＳ ゴシック" w:hAnsi="ＭＳ ゴシック" w:eastAsia="ＭＳ ゴシック"/>
                <w:color w:val="auto"/>
                <w:w w:val="50"/>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rPr>
              <w:t>◆平１１厚令３８第２９条第</w:t>
            </w:r>
            <w:r>
              <w:rPr>
                <w:rFonts w:hint="eastAsia" w:ascii="ＭＳ ゴシック" w:hAnsi="ＭＳ ゴシック" w:eastAsia="ＭＳ ゴシック"/>
                <w:color w:val="auto"/>
                <w:w w:val="50"/>
              </w:rPr>
              <w:t>2</w:t>
            </w:r>
            <w:r>
              <w:rPr>
                <w:rFonts w:hint="eastAsia" w:ascii="ＭＳ ゴシック" w:hAnsi="ＭＳ ゴシック" w:eastAsia="ＭＳ ゴシック"/>
                <w:color w:val="auto"/>
                <w:w w:val="50"/>
              </w:rPr>
              <w:t>項、平３０市条例３第３１条第２項</w:t>
            </w:r>
          </w:p>
          <w:p>
            <w:pPr>
              <w:pStyle w:val="0"/>
              <w:spacing w:line="200" w:lineRule="exact"/>
              <w:ind w:left="0" w:leftChars="0" w:hanging="371" w:hangingChars="206"/>
              <w:jc w:val="both"/>
              <w:rPr>
                <w:rFonts w:hint="eastAsia" w:ascii="ＭＳ ゴシック" w:hAnsi="ＭＳ ゴシック" w:eastAsia="ＭＳ ゴシック"/>
                <w:color w:val="auto"/>
                <w:spacing w:val="0"/>
              </w:rPr>
            </w:pPr>
          </w:p>
          <w:p>
            <w:pPr>
              <w:pStyle w:val="0"/>
              <w:spacing w:line="200" w:lineRule="exact"/>
              <w:ind w:left="0" w:leftChars="0" w:hanging="371" w:hangingChars="206"/>
              <w:jc w:val="both"/>
              <w:rPr>
                <w:rFonts w:hint="eastAsia" w:ascii="ＭＳ ゴシック" w:hAnsi="ＭＳ ゴシック" w:eastAsia="ＭＳ ゴシック"/>
                <w:color w:val="auto"/>
                <w:spacing w:val="0"/>
              </w:rPr>
            </w:pPr>
            <w:r>
              <w:rPr>
                <w:rFonts w:hint="eastAsia" w:ascii="ＭＳ ゴシック" w:hAnsi="ＭＳ ゴシック" w:eastAsia="ＭＳ ゴシック"/>
                <w:color w:val="auto"/>
                <w:spacing w:val="0"/>
              </w:rPr>
              <w:t>　◎　「その完結の日」とは、個々の利用者につき、契約終了（契約の解約・解除、他の施設への入所、利用者の死亡、利用者の自立等）により一連のサービス提供が終了した日を指すものとする。</w:t>
            </w:r>
          </w:p>
          <w:p>
            <w:pPr>
              <w:pStyle w:val="0"/>
              <w:spacing w:line="200" w:lineRule="exact"/>
              <w:ind w:left="0" w:leftChars="0" w:hanging="371" w:hangingChars="206"/>
              <w:jc w:val="both"/>
              <w:rPr>
                <w:rFonts w:hint="eastAsia" w:ascii="ＭＳ ゴシック" w:hAnsi="ＭＳ ゴシック" w:eastAsia="ＭＳ ゴシック"/>
                <w:color w:val="auto"/>
                <w:spacing w:val="0"/>
              </w:rPr>
            </w:pPr>
            <w:r>
              <w:rPr>
                <w:rFonts w:hint="eastAsia" w:ascii="ＭＳ ゴシック" w:hAnsi="ＭＳ ゴシック" w:eastAsia="ＭＳ ゴシック"/>
                <w:color w:val="auto"/>
                <w:spacing w:val="0"/>
              </w:rPr>
              <w:t>　　　</w:t>
            </w:r>
            <w:r>
              <w:rPr>
                <w:rFonts w:hint="eastAsia" w:ascii="ＭＳ ゴシック" w:hAnsi="ＭＳ ゴシック" w:eastAsia="ＭＳ ゴシック"/>
                <w:color w:val="auto"/>
                <w:spacing w:val="0"/>
                <w:w w:val="50"/>
              </w:rPr>
              <w:t>◆平１１老企２２第２の３（２５）</w:t>
            </w:r>
          </w:p>
          <w:p>
            <w:pPr>
              <w:pStyle w:val="0"/>
              <w:spacing w:line="200" w:lineRule="exact"/>
              <w:ind w:left="0" w:leftChars="0" w:hanging="371" w:hangingChars="206"/>
              <w:jc w:val="both"/>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ア</w:t>
            </w:r>
            <w:r>
              <w:rPr>
                <w:rFonts w:hint="eastAsia" w:ascii="ＭＳ ゴシック" w:hAnsi="ＭＳ ゴシック" w:eastAsia="ＭＳ ゴシック"/>
                <w:color w:val="auto"/>
                <w:spacing w:val="1"/>
              </w:rPr>
              <w:t>　</w:t>
            </w:r>
            <w:r>
              <w:rPr>
                <w:rFonts w:hint="eastAsia" w:ascii="ＭＳ ゴシック" w:hAnsi="ＭＳ ゴシック" w:eastAsia="ＭＳ ゴシック"/>
                <w:color w:val="auto"/>
              </w:rPr>
              <w:t>本主眼事項第３の</w:t>
            </w:r>
            <w:r>
              <w:rPr>
                <w:rFonts w:hint="eastAsia" w:ascii="ＭＳ ゴシック" w:hAnsi="ＭＳ ゴシック" w:eastAsia="ＭＳ ゴシック"/>
                <w:color w:val="auto"/>
              </w:rPr>
              <w:t>10</w:t>
            </w:r>
            <w:r>
              <w:rPr>
                <w:rFonts w:hint="eastAsia" w:ascii="ＭＳ ゴシック" w:hAnsi="ＭＳ ゴシック" w:eastAsia="ＭＳ ゴシック"/>
                <w:color w:val="auto"/>
              </w:rPr>
              <w:t>「指定居宅介護支援の具体的取扱方針」の</w:t>
            </w:r>
            <w:r>
              <w:rPr>
                <w:rFonts w:hint="eastAsia" w:ascii="ＭＳ ゴシック" w:hAnsi="ＭＳ ゴシック" w:eastAsia="ＭＳ ゴシック"/>
                <w:color w:val="auto"/>
              </w:rPr>
              <w:t>(13)</w:t>
            </w:r>
            <w:r>
              <w:rPr>
                <w:rFonts w:hint="eastAsia" w:ascii="ＭＳ ゴシック" w:hAnsi="ＭＳ ゴシック" w:eastAsia="ＭＳ ゴシック"/>
                <w:color w:val="auto"/>
              </w:rPr>
              <w:t>に規定する指定居宅サービス事業者等との連絡調整に関する記録</w:t>
            </w:r>
          </w:p>
          <w:p>
            <w:pPr>
              <w:pStyle w:val="0"/>
              <w:spacing w:line="200" w:lineRule="exact"/>
              <w:ind w:left="0" w:leftChars="0" w:hanging="371" w:hangingChars="206"/>
              <w:jc w:val="both"/>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イ　個々の利用者ごとに次の事項を記載した居宅介護支援台帳</w:t>
            </w:r>
          </w:p>
          <w:p>
            <w:pPr>
              <w:pStyle w:val="0"/>
              <w:spacing w:line="200" w:lineRule="exact"/>
              <w:ind w:left="0" w:leftChars="0" w:hanging="371" w:hangingChars="206"/>
              <w:jc w:val="both"/>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①　居宅サービス計画</w:t>
            </w:r>
          </w:p>
          <w:p>
            <w:pPr>
              <w:pStyle w:val="0"/>
              <w:spacing w:line="200" w:lineRule="exact"/>
              <w:ind w:left="0" w:leftChars="0" w:hanging="371" w:hangingChars="206"/>
              <w:jc w:val="both"/>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②　本主眼事項第３の</w:t>
            </w:r>
            <w:r>
              <w:rPr>
                <w:rFonts w:hint="eastAsia" w:ascii="ＭＳ ゴシック" w:hAnsi="ＭＳ ゴシック" w:eastAsia="ＭＳ ゴシック"/>
                <w:color w:val="auto"/>
              </w:rPr>
              <w:t>10(7)</w:t>
            </w:r>
            <w:r>
              <w:rPr>
                <w:rFonts w:hint="eastAsia" w:ascii="ＭＳ ゴシック" w:hAnsi="ＭＳ ゴシック" w:eastAsia="ＭＳ ゴシック"/>
                <w:color w:val="auto"/>
              </w:rPr>
              <w:t>に規定するアセスメントの結果の記録</w:t>
            </w:r>
          </w:p>
          <w:p>
            <w:pPr>
              <w:pStyle w:val="0"/>
              <w:spacing w:line="200" w:lineRule="exact"/>
              <w:ind w:leftChars="0" w:hanging="522" w:hangingChars="290"/>
              <w:jc w:val="left"/>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③　本主眼事項第３の</w:t>
            </w:r>
            <w:r>
              <w:rPr>
                <w:rFonts w:hint="eastAsia" w:ascii="ＭＳ ゴシック" w:hAnsi="ＭＳ ゴシック" w:eastAsia="ＭＳ ゴシック"/>
                <w:color w:val="auto"/>
              </w:rPr>
              <w:t>10(9)</w:t>
            </w:r>
            <w:r>
              <w:rPr>
                <w:rFonts w:hint="eastAsia" w:ascii="ＭＳ ゴシック" w:hAnsi="ＭＳ ゴシック" w:eastAsia="ＭＳ ゴシック"/>
                <w:color w:val="auto"/>
              </w:rPr>
              <w:t>に規定するサービス担当者会議等の記録</w:t>
            </w:r>
          </w:p>
          <w:p>
            <w:pPr>
              <w:pStyle w:val="0"/>
              <w:spacing w:line="200" w:lineRule="exact"/>
              <w:ind w:leftChars="0" w:hanging="522" w:hangingChars="290"/>
              <w:jc w:val="left"/>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④　本主眼事項第３の</w:t>
            </w:r>
            <w:r>
              <w:rPr>
                <w:rFonts w:hint="eastAsia" w:ascii="ＭＳ ゴシック" w:hAnsi="ＭＳ ゴシック" w:eastAsia="ＭＳ ゴシック"/>
                <w:color w:val="auto"/>
              </w:rPr>
              <w:t>10(14)</w:t>
            </w:r>
            <w:r>
              <w:rPr>
                <w:rFonts w:hint="eastAsia" w:ascii="ＭＳ ゴシック" w:hAnsi="ＭＳ ゴシック" w:eastAsia="ＭＳ ゴシック"/>
                <w:color w:val="auto"/>
              </w:rPr>
              <w:t>に規定するモニタリングの結果の記録</w:t>
            </w:r>
          </w:p>
          <w:p>
            <w:pPr>
              <w:pStyle w:val="23"/>
              <w:spacing w:line="200" w:lineRule="exact"/>
              <w:ind w:left="368" w:hanging="368" w:hangingChars="2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ウ　本主眼事項第３の</w:t>
            </w:r>
            <w:r>
              <w:rPr>
                <w:rFonts w:hint="eastAsia" w:ascii="ＭＳ ゴシック" w:hAnsi="ＭＳ ゴシック" w:eastAsia="ＭＳ ゴシック"/>
                <w:color w:val="auto"/>
              </w:rPr>
              <w:t>13</w:t>
            </w:r>
            <w:r>
              <w:rPr>
                <w:rFonts w:hint="eastAsia" w:ascii="ＭＳ ゴシック" w:hAnsi="ＭＳ ゴシック" w:eastAsia="ＭＳ ゴシック"/>
                <w:color w:val="auto"/>
              </w:rPr>
              <w:t>「利用者に関する市町村への通知」に規定する市町村への通知に係る記録</w:t>
            </w:r>
          </w:p>
          <w:p>
            <w:pPr>
              <w:pStyle w:val="23"/>
              <w:spacing w:line="200" w:lineRule="exact"/>
              <w:ind w:leftChars="0" w:hanging="340" w:hangingChars="185"/>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エ　本主眼事項第３の</w:t>
            </w:r>
            <w:r>
              <w:rPr>
                <w:rFonts w:hint="eastAsia" w:ascii="ＭＳ ゴシック" w:hAnsi="ＭＳ ゴシック" w:eastAsia="ＭＳ ゴシック"/>
                <w:color w:val="auto"/>
              </w:rPr>
              <w:t>25</w:t>
            </w:r>
            <w:r>
              <w:rPr>
                <w:rFonts w:hint="eastAsia" w:ascii="ＭＳ ゴシック" w:hAnsi="ＭＳ ゴシック" w:eastAsia="ＭＳ ゴシック"/>
                <w:color w:val="auto"/>
              </w:rPr>
              <w:t>「苦情処理」に規定する苦情の内容等の記録</w:t>
            </w:r>
          </w:p>
          <w:p>
            <w:pPr>
              <w:pStyle w:val="23"/>
              <w:spacing w:line="200" w:lineRule="exact"/>
              <w:ind w:leftChars="0" w:hanging="340" w:hangingChars="185"/>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オ　本主眼事項第３の</w:t>
            </w:r>
            <w:r>
              <w:rPr>
                <w:rFonts w:hint="eastAsia" w:ascii="ＭＳ ゴシック" w:hAnsi="ＭＳ ゴシック" w:eastAsia="ＭＳ ゴシック"/>
                <w:color w:val="auto"/>
              </w:rPr>
              <w:t>26</w:t>
            </w:r>
            <w:r>
              <w:rPr>
                <w:rFonts w:hint="eastAsia" w:ascii="ＭＳ ゴシック" w:hAnsi="ＭＳ ゴシック" w:eastAsia="ＭＳ ゴシック"/>
                <w:color w:val="auto"/>
              </w:rPr>
              <w:t>「事故発生時の対応」に規定する事故の状況及び事故に際して採った処置の記録</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00" w:lineRule="exact"/>
              <w:rPr>
                <w:rFonts w:hint="default" w:ascii="ＭＳ ゴシック" w:hAnsi="ＭＳ ゴシック"/>
                <w:color w:val="0070C0"/>
                <w:spacing w:val="0"/>
              </w:rPr>
            </w:pPr>
          </w:p>
          <w:p>
            <w:pPr>
              <w:pStyle w:val="23"/>
              <w:spacing w:line="200" w:lineRule="exact"/>
              <w:rPr>
                <w:rFonts w:hint="default" w:ascii="ＭＳ ゴシック" w:hAnsi="ＭＳ ゴシック"/>
                <w:color w:val="0070C0"/>
                <w:spacing w:val="0"/>
              </w:rPr>
            </w:pPr>
          </w:p>
          <w:p>
            <w:pPr>
              <w:pStyle w:val="23"/>
              <w:spacing w:line="200" w:lineRule="exact"/>
              <w:rPr>
                <w:rFonts w:hint="default" w:ascii="ＭＳ ゴシック" w:hAnsi="ＭＳ ゴシック"/>
                <w:color w:val="0070C0"/>
                <w:spacing w:val="0"/>
              </w:rPr>
            </w:pPr>
          </w:p>
          <w:p>
            <w:pPr>
              <w:pStyle w:val="23"/>
              <w:spacing w:line="200" w:lineRule="exact"/>
              <w:rPr>
                <w:rFonts w:hint="default" w:ascii="ＭＳ ゴシック" w:hAnsi="ＭＳ ゴシック"/>
                <w:color w:val="auto"/>
                <w:spacing w:val="0"/>
              </w:rPr>
            </w:pPr>
          </w:p>
          <w:p>
            <w:pPr>
              <w:pStyle w:val="23"/>
              <w:spacing w:line="200" w:lineRule="exact"/>
              <w:rPr>
                <w:rFonts w:hint="default" w:ascii="ＭＳ ゴシック" w:hAnsi="ＭＳ ゴシック"/>
                <w:color w:val="auto"/>
                <w:spacing w:val="0"/>
              </w:rPr>
            </w:pPr>
          </w:p>
          <w:p>
            <w:pPr>
              <w:pStyle w:val="23"/>
              <w:spacing w:line="200" w:lineRule="exact"/>
              <w:rPr>
                <w:rFonts w:hint="eastAsia" w:ascii="ＭＳ ゴシック" w:hAnsi="ＭＳ ゴシック"/>
                <w:color w:val="auto"/>
                <w:spacing w:val="0"/>
              </w:rPr>
            </w:pPr>
          </w:p>
          <w:p>
            <w:pPr>
              <w:pStyle w:val="23"/>
              <w:spacing w:line="200" w:lineRule="exact"/>
              <w:rPr>
                <w:rFonts w:hint="eastAsia" w:ascii="ＭＳ ゴシック" w:hAnsi="ＭＳ ゴシック"/>
                <w:color w:val="auto"/>
                <w:spacing w:val="0"/>
              </w:rPr>
            </w:pPr>
          </w:p>
          <w:p>
            <w:pPr>
              <w:pStyle w:val="23"/>
              <w:spacing w:line="200" w:lineRule="exact"/>
              <w:rPr>
                <w:rFonts w:hint="eastAsia" w:ascii="ＭＳ ゴシック" w:hAnsi="ＭＳ ゴシック"/>
                <w:color w:val="auto"/>
                <w:spacing w:val="0"/>
              </w:rPr>
            </w:pPr>
          </w:p>
          <w:p>
            <w:pPr>
              <w:pStyle w:val="23"/>
              <w:spacing w:line="200" w:lineRule="exact"/>
              <w:rPr>
                <w:rFonts w:hint="eastAsia" w:ascii="ＭＳ ゴシック" w:hAnsi="ＭＳ ゴシック"/>
                <w:color w:val="auto"/>
                <w:spacing w:val="0"/>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ind w:leftChars="0" w:hanging="187" w:hangingChars="104"/>
              <w:jc w:val="both"/>
              <w:rPr>
                <w:rFonts w:hint="eastAsia" w:ascii="ＭＳ ゴシック" w:hAnsi="ＭＳ ゴシック" w:eastAsia="ＭＳ ゴシック"/>
                <w:color w:val="auto"/>
              </w:rPr>
            </w:pPr>
            <w:r>
              <w:rPr>
                <w:rFonts w:hint="eastAsia" w:ascii="ＭＳ ゴシック" w:hAnsi="ＭＳ ゴシック" w:eastAsia="ＭＳ ゴシック"/>
                <w:color w:val="auto"/>
              </w:rPr>
              <w:t>30</w:t>
            </w:r>
            <w:r>
              <w:rPr>
                <w:rFonts w:hint="eastAsia" w:ascii="ＭＳ ゴシック" w:hAnsi="ＭＳ ゴシック" w:eastAsia="ＭＳ ゴシック"/>
                <w:color w:val="auto"/>
              </w:rPr>
              <w:t>　電磁的記録等</w:t>
            </w:r>
          </w:p>
        </w:tc>
        <w:tc>
          <w:tcPr>
            <w:tcW w:w="5940"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ind w:left="180" w:hanging="18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　指定居宅介護支援事業者及び指定居宅介護支援の提供に当たる者は、作成、保存その他これらに類するもののうち、この省令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主眼事項３の４及び主眼事項３の</w:t>
            </w:r>
            <w:r>
              <w:rPr>
                <w:rFonts w:hint="eastAsia" w:ascii="ＭＳ ゴシック" w:hAnsi="ＭＳ ゴシック" w:eastAsia="ＭＳ ゴシック"/>
                <w:color w:val="auto"/>
              </w:rPr>
              <w:t>10</w:t>
            </w:r>
            <w:r>
              <w:rPr>
                <w:rFonts w:hint="eastAsia" w:ascii="ＭＳ ゴシック" w:hAnsi="ＭＳ ゴシック" w:eastAsia="ＭＳ ゴシック"/>
                <w:color w:val="auto"/>
              </w:rPr>
              <w:t>の</w:t>
            </w:r>
            <w:r>
              <w:rPr>
                <w:rFonts w:hint="eastAsia" w:ascii="ＭＳ ゴシック" w:hAnsi="ＭＳ ゴシック" w:eastAsia="ＭＳ ゴシック"/>
                <w:color w:val="auto"/>
              </w:rPr>
              <w:t>24</w:t>
            </w:r>
            <w:r>
              <w:rPr>
                <w:rFonts w:hint="eastAsia" w:ascii="ＭＳ ゴシック" w:hAnsi="ＭＳ ゴシック" w:eastAsia="ＭＳ ゴシック"/>
                <w:color w:val="auto"/>
              </w:rPr>
              <w:t>並びに次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る</w:t>
            </w:r>
            <w:r>
              <w:rPr>
                <w:rFonts w:hint="eastAsia" w:ascii="ＭＳ ゴシック" w:hAnsi="ＭＳ ゴシック" w:eastAsia="ＭＳ ゴシック"/>
                <w:color w:val="auto"/>
                <w:spacing w:val="0"/>
              </w:rPr>
              <w:t>　　</w:t>
            </w:r>
            <w:r>
              <w:rPr>
                <w:rFonts w:hint="eastAsia" w:ascii="ＭＳ ゴシック" w:hAnsi="ＭＳ ゴシック" w:eastAsia="ＭＳ ゴシック"/>
                <w:color w:val="auto"/>
                <w:w w:val="50"/>
              </w:rPr>
              <w:t>◆平１１厚令３８第３１条第１項</w:t>
            </w:r>
          </w:p>
          <w:p>
            <w:pPr>
              <w:pStyle w:val="0"/>
              <w:spacing w:line="200" w:lineRule="exact"/>
              <w:rPr>
                <w:rFonts w:hint="eastAsia" w:ascii="ＭＳ ゴシック" w:hAnsi="ＭＳ ゴシック" w:eastAsia="ＭＳ ゴシック"/>
                <w:color w:val="auto"/>
              </w:rPr>
            </w:pPr>
          </w:p>
          <w:p>
            <w:pPr>
              <w:pStyle w:val="0"/>
              <w:spacing w:line="200" w:lineRule="exact"/>
              <w:ind w:left="180" w:hanging="18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　指定居宅介護支援事業者及び指定居宅介護支援の提供に当たる者は、交付、説明、同意、承諾その他これらに類するもの（以下「交付等」という。）のうち、この省令の規定において書面で行うことが規定されている又は想定されるものについては、当該交付等の相手方の承諾を得て、書面に代えて、電磁的方法（電子的方法、磁気的方法その他人の知覚によって認識することができない方法をいう。）によることができる。</w:t>
            </w:r>
            <w:r>
              <w:rPr>
                <w:rFonts w:hint="eastAsia" w:ascii="ＭＳ ゴシック" w:hAnsi="ＭＳ ゴシック" w:eastAsia="ＭＳ ゴシック"/>
                <w:color w:val="auto"/>
                <w:spacing w:val="0"/>
              </w:rPr>
              <w:t>　　</w:t>
            </w:r>
            <w:r>
              <w:rPr>
                <w:rFonts w:hint="eastAsia" w:ascii="ＭＳ ゴシック" w:hAnsi="ＭＳ ゴシック" w:eastAsia="ＭＳ ゴシック"/>
                <w:color w:val="auto"/>
                <w:w w:val="50"/>
              </w:rPr>
              <w:t>◆平１１厚令３８第３１条第２項</w:t>
            </w:r>
          </w:p>
          <w:p>
            <w:pPr>
              <w:pStyle w:val="0"/>
              <w:spacing w:line="200" w:lineRule="exact"/>
              <w:rPr>
                <w:rFonts w:hint="eastAsia" w:ascii="ＭＳ ゴシック" w:hAnsi="ＭＳ ゴシック" w:eastAsia="ＭＳ ゴシック"/>
                <w:color w:val="auto"/>
              </w:rPr>
            </w:pPr>
          </w:p>
          <w:p>
            <w:pPr>
              <w:pStyle w:val="0"/>
              <w:spacing w:line="20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電磁的記録について　　</w:t>
            </w:r>
            <w:r>
              <w:rPr>
                <w:rFonts w:hint="eastAsia" w:ascii="ＭＳ ゴシック" w:hAnsi="ＭＳ ゴシック" w:eastAsia="ＭＳ ゴシック"/>
                <w:color w:val="auto"/>
                <w:w w:val="50"/>
              </w:rPr>
              <w:t>◆平１１老企２２第２の５（１）</w:t>
            </w:r>
          </w:p>
          <w:p>
            <w:pPr>
              <w:pStyle w:val="0"/>
              <w:spacing w:line="20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事業者等は、この省令で規定する書面（被保険者証に関するものを除く。）の作成、保存等を次に掲げる電磁的記録により行うことができることとしたものである。</w:t>
            </w:r>
          </w:p>
          <w:p>
            <w:pPr>
              <w:pStyle w:val="0"/>
              <w:spacing w:line="20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①　電磁的記録による作成は、事業者等の使用に係る電子計算機に備えられたファイルに記録する方法または磁気ディスク等をもって調製する方法によること。</w:t>
            </w:r>
          </w:p>
          <w:p>
            <w:pPr>
              <w:pStyle w:val="0"/>
              <w:spacing w:line="20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②　電磁的記録による保存は、以下のいずれかの方法によること。</w:t>
            </w:r>
          </w:p>
          <w:p>
            <w:pPr>
              <w:pStyle w:val="0"/>
              <w:spacing w:line="200" w:lineRule="exact"/>
              <w:ind w:left="0" w:leftChars="0" w:hanging="720" w:hangingChars="400"/>
              <w:rPr>
                <w:rFonts w:hint="eastAsia" w:ascii="ＭＳ ゴシック" w:hAnsi="ＭＳ ゴシック" w:eastAsia="ＭＳ ゴシック"/>
                <w:color w:val="auto"/>
              </w:rPr>
            </w:pPr>
            <w:r>
              <w:rPr>
                <w:rFonts w:hint="eastAsia" w:ascii="ＭＳ ゴシック" w:hAnsi="ＭＳ ゴシック" w:eastAsia="ＭＳ ゴシック"/>
                <w:color w:val="auto"/>
              </w:rPr>
              <w:t>　　　ア　作成された電磁的記録を事業者等の使用に係る電子計算機に備えられたファイル又は磁気ディスク等をもって調製するファイルにより保存する方法</w:t>
            </w:r>
          </w:p>
          <w:p>
            <w:pPr>
              <w:pStyle w:val="0"/>
              <w:spacing w:line="200" w:lineRule="exact"/>
              <w:ind w:left="0" w:leftChars="0" w:hanging="720" w:hangingChars="400"/>
              <w:rPr>
                <w:rFonts w:hint="eastAsia" w:ascii="ＭＳ ゴシック" w:hAnsi="ＭＳ ゴシック" w:eastAsia="ＭＳ ゴシック"/>
                <w:color w:val="auto"/>
              </w:rPr>
            </w:pPr>
            <w:r>
              <w:rPr>
                <w:rFonts w:hint="eastAsia" w:ascii="ＭＳ ゴシック" w:hAnsi="ＭＳ ゴシック" w:eastAsia="ＭＳ ゴシック"/>
                <w:color w:val="auto"/>
              </w:rPr>
              <w:t>　　　イ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pPr>
              <w:pStyle w:val="0"/>
              <w:spacing w:line="200" w:lineRule="exact"/>
              <w:ind w:left="0" w:leftChars="0" w:hanging="540" w:hangingChars="300"/>
              <w:rPr>
                <w:rFonts w:hint="eastAsia" w:ascii="ＭＳ ゴシック" w:hAnsi="ＭＳ ゴシック" w:eastAsia="ＭＳ ゴシック"/>
                <w:color w:val="auto"/>
              </w:rPr>
            </w:pPr>
            <w:r>
              <w:rPr>
                <w:rFonts w:hint="eastAsia" w:ascii="ＭＳ ゴシック" w:hAnsi="ＭＳ ゴシック" w:eastAsia="ＭＳ ゴシック"/>
                <w:color w:val="auto"/>
              </w:rPr>
              <w:t>　　③　その他、基準第</w:t>
            </w:r>
            <w:r>
              <w:rPr>
                <w:rFonts w:hint="eastAsia" w:ascii="ＭＳ ゴシック" w:hAnsi="ＭＳ ゴシック" w:eastAsia="ＭＳ ゴシック"/>
                <w:color w:val="auto"/>
              </w:rPr>
              <w:t xml:space="preserve">31 </w:t>
            </w:r>
            <w:r>
              <w:rPr>
                <w:rFonts w:hint="eastAsia" w:ascii="ＭＳ ゴシック" w:hAnsi="ＭＳ ゴシック" w:eastAsia="ＭＳ ゴシック"/>
                <w:color w:val="auto"/>
              </w:rPr>
              <w:t>条第１項において電磁的記録により行うことができるとされているものは、①及び②に準じた方法によること。</w:t>
            </w:r>
          </w:p>
          <w:p>
            <w:pPr>
              <w:pStyle w:val="0"/>
              <w:spacing w:line="200" w:lineRule="exact"/>
              <w:ind w:left="0" w:leftChars="0" w:hanging="540" w:hangingChars="300"/>
              <w:rPr>
                <w:rFonts w:hint="eastAsia" w:ascii="ＭＳ ゴシック" w:hAnsi="ＭＳ ゴシック" w:eastAsia="ＭＳ ゴシック"/>
                <w:color w:val="auto"/>
              </w:rPr>
            </w:pPr>
            <w:r>
              <w:rPr>
                <w:rFonts w:hint="eastAsia" w:ascii="ＭＳ ゴシック" w:hAnsi="ＭＳ ゴシック" w:eastAsia="ＭＳ ゴシック"/>
                <w:color w:val="auto"/>
              </w:rPr>
              <w:t>　　④　</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また、電磁的記録により行う場合は、個人情報保護委員会・厚生労働省「医療・介護関係事業者における個人情報の適切な取扱いのためのガイダンス」及び厚生労働省「医療情報システムの安全管理に関するガイドライン」等を遵守すること。</w:t>
            </w:r>
          </w:p>
          <w:p>
            <w:pPr>
              <w:pStyle w:val="0"/>
              <w:spacing w:line="200" w:lineRule="exact"/>
              <w:rPr>
                <w:rFonts w:hint="eastAsia" w:ascii="ＭＳ ゴシック" w:hAnsi="ＭＳ ゴシック" w:eastAsia="ＭＳ ゴシック"/>
                <w:color w:val="auto"/>
              </w:rPr>
            </w:pPr>
          </w:p>
          <w:p>
            <w:pPr>
              <w:pStyle w:val="0"/>
              <w:spacing w:line="20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電磁的方法について　　</w:t>
            </w:r>
            <w:r>
              <w:rPr>
                <w:rFonts w:hint="eastAsia" w:ascii="ＭＳ ゴシック" w:hAnsi="ＭＳ ゴシック" w:eastAsia="ＭＳ ゴシック"/>
                <w:color w:val="auto"/>
                <w:w w:val="50"/>
              </w:rPr>
              <w:t>◆平１１老企２２第２の５（２）</w:t>
            </w:r>
          </w:p>
          <w:p>
            <w:pPr>
              <w:pStyle w:val="0"/>
              <w:spacing w:line="20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基準第</w:t>
            </w:r>
            <w:r>
              <w:rPr>
                <w:rFonts w:hint="eastAsia" w:ascii="ＭＳ ゴシック" w:hAnsi="ＭＳ ゴシック" w:eastAsia="ＭＳ ゴシック"/>
                <w:color w:val="auto"/>
              </w:rPr>
              <w:t>31</w:t>
            </w:r>
            <w:r>
              <w:rPr>
                <w:rFonts w:hint="eastAsia" w:ascii="ＭＳ ゴシック" w:hAnsi="ＭＳ ゴシック" w:eastAsia="ＭＳ ゴシック"/>
                <w:color w:val="auto"/>
              </w:rPr>
              <w:t>条第２項は、利用者及びその家族等（以下「利用者等」という。）の利便性向上並びに事業者等の業務負担軽減等の観点から、事業者等は、書面で行うことが規定されている又は想定される交付等（交付、説明、同意、承諾、締結その他これに類するものをいう。）について、事前に利用者等の承諾を得た上で、次に掲げる電磁的方法によることができることとしたものである。</w:t>
            </w:r>
          </w:p>
          <w:p>
            <w:pPr>
              <w:pStyle w:val="0"/>
              <w:spacing w:line="200" w:lineRule="exact"/>
              <w:ind w:left="0" w:leftChars="0" w:hanging="540" w:hangingChars="300"/>
              <w:rPr>
                <w:rFonts w:hint="eastAsia" w:ascii="ＭＳ ゴシック" w:hAnsi="ＭＳ ゴシック" w:eastAsia="ＭＳ ゴシック"/>
                <w:color w:val="auto"/>
              </w:rPr>
            </w:pPr>
            <w:r>
              <w:rPr>
                <w:rFonts w:hint="eastAsia" w:ascii="ＭＳ ゴシック" w:hAnsi="ＭＳ ゴシック" w:eastAsia="ＭＳ ゴシック"/>
                <w:color w:val="auto"/>
              </w:rPr>
              <w:t>　　①　電磁的方法による交付は、基準第４条第２項から第８項までの規定に準じた方法によること。</w:t>
            </w:r>
          </w:p>
          <w:p>
            <w:pPr>
              <w:pStyle w:val="0"/>
              <w:spacing w:line="200" w:lineRule="exact"/>
              <w:ind w:left="0" w:leftChars="0" w:hanging="540" w:hangingChars="300"/>
              <w:rPr>
                <w:rFonts w:hint="eastAsia" w:ascii="ＭＳ ゴシック" w:hAnsi="ＭＳ ゴシック" w:eastAsia="ＭＳ ゴシック"/>
                <w:color w:val="auto"/>
              </w:rPr>
            </w:pPr>
            <w:r>
              <w:rPr>
                <w:rFonts w:hint="eastAsia" w:ascii="ＭＳ ゴシック" w:hAnsi="ＭＳ ゴシック" w:eastAsia="ＭＳ ゴシック"/>
                <w:color w:val="auto"/>
              </w:rPr>
              <w:t>　　②　電磁的方法による同意は、例えば電子メールにより利用者等が同意の意思表示をした場合等が考えられること。なお、「押印についてのＱ＆Ａ（令和２年６月</w:t>
            </w:r>
            <w:r>
              <w:rPr>
                <w:rFonts w:hint="eastAsia" w:ascii="ＭＳ ゴシック" w:hAnsi="ＭＳ ゴシック" w:eastAsia="ＭＳ ゴシック"/>
                <w:color w:val="auto"/>
              </w:rPr>
              <w:t xml:space="preserve">19 </w:t>
            </w:r>
            <w:r>
              <w:rPr>
                <w:rFonts w:hint="eastAsia" w:ascii="ＭＳ ゴシック" w:hAnsi="ＭＳ ゴシック" w:eastAsia="ＭＳ ゴシック"/>
                <w:color w:val="auto"/>
              </w:rPr>
              <w:t>日内閣府・法務省・経済産業省）」を参考にすること。</w:t>
            </w:r>
          </w:p>
          <w:p>
            <w:pPr>
              <w:pStyle w:val="0"/>
              <w:spacing w:line="200" w:lineRule="exact"/>
              <w:ind w:left="0" w:leftChars="0" w:hanging="540" w:hangingChars="300"/>
              <w:rPr>
                <w:rFonts w:hint="eastAsia" w:ascii="ＭＳ ゴシック" w:hAnsi="ＭＳ ゴシック" w:eastAsia="ＭＳ ゴシック"/>
                <w:color w:val="auto"/>
              </w:rPr>
            </w:pPr>
            <w:r>
              <w:rPr>
                <w:rFonts w:hint="eastAsia" w:ascii="ＭＳ ゴシック" w:hAnsi="ＭＳ ゴシック" w:eastAsia="ＭＳ ゴシック"/>
                <w:color w:val="auto"/>
              </w:rPr>
              <w:t>　　③　電磁的方法による締結は、利用者等・事業者等の間の契約関係を明確にする観点から、書面における署名又は記名・押印に代えて、電子署名を活用することが望ましいこと。なお、「押印についてのＱ＆Ａ（令和２年６月</w:t>
            </w:r>
            <w:r>
              <w:rPr>
                <w:rFonts w:hint="eastAsia" w:ascii="ＭＳ ゴシック" w:hAnsi="ＭＳ ゴシック" w:eastAsia="ＭＳ ゴシック"/>
                <w:color w:val="auto"/>
              </w:rPr>
              <w:t xml:space="preserve">19 </w:t>
            </w:r>
            <w:r>
              <w:rPr>
                <w:rFonts w:hint="eastAsia" w:ascii="ＭＳ ゴシック" w:hAnsi="ＭＳ ゴシック" w:eastAsia="ＭＳ ゴシック"/>
                <w:color w:val="auto"/>
              </w:rPr>
              <w:t>日内閣府・法務省・経済産業省）」を参考にすること。</w:t>
            </w:r>
          </w:p>
          <w:p>
            <w:pPr>
              <w:pStyle w:val="0"/>
              <w:spacing w:line="200" w:lineRule="exact"/>
              <w:ind w:left="0" w:leftChars="0" w:hanging="540" w:hangingChars="300"/>
              <w:rPr>
                <w:rFonts w:hint="eastAsia" w:ascii="ＭＳ ゴシック" w:hAnsi="ＭＳ ゴシック" w:eastAsia="ＭＳ ゴシック"/>
                <w:color w:val="auto"/>
              </w:rPr>
            </w:pPr>
            <w:r>
              <w:rPr>
                <w:rFonts w:hint="eastAsia" w:ascii="ＭＳ ゴシック" w:hAnsi="ＭＳ ゴシック" w:eastAsia="ＭＳ ゴシック"/>
                <w:color w:val="auto"/>
              </w:rPr>
              <w:t>　　④　その他、基準第</w:t>
            </w:r>
            <w:r>
              <w:rPr>
                <w:rFonts w:hint="eastAsia" w:ascii="ＭＳ ゴシック" w:hAnsi="ＭＳ ゴシック" w:eastAsia="ＭＳ ゴシック"/>
                <w:color w:val="auto"/>
              </w:rPr>
              <w:t xml:space="preserve">31 </w:t>
            </w:r>
            <w:r>
              <w:rPr>
                <w:rFonts w:hint="eastAsia" w:ascii="ＭＳ ゴシック" w:hAnsi="ＭＳ ゴシック" w:eastAsia="ＭＳ ゴシック"/>
                <w:color w:val="auto"/>
              </w:rPr>
              <w:t>条第２項において電磁的方法によることができるとされているものは、①から③までに準じた方法によること。ただし、基準又はこの通知の規定により電磁的方法の定めがあるものについては、当該定めに従うこと。</w:t>
            </w:r>
          </w:p>
          <w:p>
            <w:pPr>
              <w:pStyle w:val="0"/>
              <w:spacing w:line="200" w:lineRule="exact"/>
              <w:ind w:left="0" w:leftChars="0" w:hanging="540" w:hangingChars="300"/>
              <w:rPr>
                <w:rFonts w:hint="eastAsia" w:ascii="ＭＳ ゴシック" w:hAnsi="ＭＳ ゴシック" w:eastAsia="ＭＳ ゴシック"/>
                <w:color w:val="auto"/>
              </w:rPr>
            </w:pPr>
            <w:r>
              <w:rPr>
                <w:rFonts w:hint="eastAsia" w:ascii="ＭＳ ゴシック" w:hAnsi="ＭＳ ゴシック" w:eastAsia="ＭＳ ゴシック"/>
                <w:color w:val="auto"/>
              </w:rPr>
              <w:t>　　⑤　また、電磁的方法による場合は、個人情報保護委員会・厚生労働省「医療・介護関係事業者における個人情報の適切な取扱いのためのガイダンス」及び厚生労働省「医療情報システムの安全管理に関するガイドライン」等を遵守すること</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eastAsia" w:ascii="ＭＳ ゴシック" w:hAnsi="ＭＳ ゴシック" w:eastAsia="ＭＳ ゴシック"/>
                <w:color w:val="auto"/>
              </w:rPr>
            </w:pP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eastAsia" w:ascii="ＭＳ ゴシック" w:hAnsi="ＭＳ ゴシック" w:eastAsia="ＭＳ ゴシック"/>
                <w:color w:val="auto"/>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00" w:lineRule="exact"/>
              <w:rPr>
                <w:rFonts w:hint="eastAsia" w:ascii="ＭＳ ゴシック" w:hAnsi="ＭＳ ゴシック"/>
                <w:color w:val="auto"/>
              </w:rPr>
            </w:pPr>
            <w:r>
              <w:rPr>
                <w:rFonts w:hint="eastAsia" w:ascii="ＭＳ ゴシック" w:hAnsi="ＭＳ ゴシック"/>
                <w:color w:val="auto"/>
              </w:rPr>
              <w:t>第４</w:t>
            </w:r>
          </w:p>
          <w:p>
            <w:pPr>
              <w:pStyle w:val="23"/>
              <w:spacing w:line="200" w:lineRule="exact"/>
              <w:rPr>
                <w:rFonts w:hint="eastAsia" w:ascii="ＭＳ ゴシック" w:hAnsi="ＭＳ ゴシック"/>
                <w:color w:val="auto"/>
              </w:rPr>
            </w:pPr>
            <w:r>
              <w:rPr>
                <w:rFonts w:hint="eastAsia" w:ascii="ＭＳ ゴシック" w:hAnsi="ＭＳ ゴシック"/>
                <w:color w:val="auto"/>
              </w:rPr>
              <w:t>　変更の届出等</w:t>
            </w:r>
          </w:p>
          <w:p>
            <w:pPr>
              <w:pStyle w:val="23"/>
              <w:spacing w:line="200" w:lineRule="exact"/>
              <w:ind w:firstLine="184" w:firstLineChars="100"/>
              <w:rPr>
                <w:rFonts w:hint="default" w:ascii="ＭＳ ゴシック" w:hAnsi="ＭＳ ゴシック"/>
                <w:color w:val="auto"/>
                <w:spacing w:val="0"/>
              </w:rPr>
            </w:pPr>
            <w:r>
              <w:rPr>
                <w:rFonts w:hint="eastAsia" w:ascii="ＭＳ ゴシック" w:hAnsi="ＭＳ ゴシック"/>
                <w:color w:val="auto"/>
                <w:w w:val="80"/>
              </w:rPr>
              <w:t>＜法第８２条＞</w:t>
            </w:r>
          </w:p>
          <w:p>
            <w:pPr>
              <w:pStyle w:val="23"/>
              <w:spacing w:line="200" w:lineRule="exact"/>
              <w:rPr>
                <w:rFonts w:hint="default" w:ascii="ＭＳ ゴシック" w:hAnsi="ＭＳ ゴシック"/>
                <w:color w:val="auto"/>
                <w:spacing w:val="0"/>
              </w:rPr>
            </w:pPr>
          </w:p>
          <w:p>
            <w:pPr>
              <w:pStyle w:val="23"/>
              <w:spacing w:line="200" w:lineRule="exact"/>
              <w:ind w:left="184" w:hanging="184" w:hangingChars="100"/>
              <w:rPr>
                <w:rFonts w:hint="default" w:ascii="ＭＳ ゴシック" w:hAnsi="ＭＳ ゴシック"/>
                <w:color w:val="auto"/>
                <w:spacing w:val="0"/>
              </w:rPr>
            </w:pPr>
            <w:r>
              <w:rPr>
                <w:rFonts w:hint="eastAsia" w:ascii="ＭＳ ゴシック" w:hAnsi="ＭＳ ゴシック"/>
                <w:color w:val="auto"/>
              </w:rPr>
              <w:t>１　名称及び所在地等の変更の届出</w:t>
            </w:r>
          </w:p>
        </w:tc>
        <w:tc>
          <w:tcPr>
            <w:tcW w:w="5940"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00" w:lineRule="exact"/>
              <w:ind w:left="184" w:hanging="184" w:hangingChars="100"/>
              <w:rPr>
                <w:rFonts w:hint="default" w:ascii="ＭＳ ゴシック" w:hAnsi="ＭＳ ゴシック"/>
                <w:color w:val="auto"/>
                <w:spacing w:val="0"/>
              </w:rPr>
            </w:pPr>
            <w:r>
              <w:rPr>
                <w:rFonts w:hint="eastAsia" w:ascii="ＭＳ ゴシック" w:hAnsi="ＭＳ ゴシック"/>
                <w:color w:val="auto"/>
              </w:rPr>
              <w:t>□　次に掲げる事項に変更があったときは、</w:t>
            </w:r>
            <w:r>
              <w:rPr>
                <w:rFonts w:hint="eastAsia" w:ascii="ＭＳ ゴシック" w:hAnsi="ＭＳ ゴシック"/>
                <w:color w:val="auto"/>
              </w:rPr>
              <w:t>10</w:t>
            </w:r>
            <w:r>
              <w:rPr>
                <w:rFonts w:hint="eastAsia" w:ascii="ＭＳ ゴシック" w:hAnsi="ＭＳ ゴシック"/>
                <w:color w:val="auto"/>
              </w:rPr>
              <w:t>日以内に南丹市長に届け出ているか。　　</w:t>
            </w:r>
            <w:r>
              <w:rPr>
                <w:rFonts w:hint="eastAsia" w:ascii="ＭＳ ゴシック" w:hAnsi="ＭＳ ゴシック"/>
                <w:color w:val="auto"/>
                <w:w w:val="50"/>
              </w:rPr>
              <w:t>◆施行規則第１３３条第１項</w:t>
            </w:r>
          </w:p>
          <w:p>
            <w:pPr>
              <w:pStyle w:val="23"/>
              <w:spacing w:line="200" w:lineRule="exact"/>
              <w:rPr>
                <w:rFonts w:hint="default" w:ascii="ＭＳ ゴシック" w:hAnsi="ＭＳ ゴシック"/>
                <w:color w:val="auto"/>
                <w:spacing w:val="0"/>
              </w:rPr>
            </w:pPr>
            <w:r>
              <w:rPr>
                <w:rFonts w:hint="eastAsia" w:ascii="ＭＳ ゴシック" w:hAnsi="ＭＳ ゴシック"/>
                <w:color w:val="auto"/>
                <w:spacing w:val="0"/>
              </w:rPr>
              <w:t>　</w:t>
            </w:r>
            <w:r>
              <w:rPr>
                <w:rFonts w:hint="eastAsia" w:ascii="ＭＳ ゴシック" w:hAnsi="ＭＳ ゴシック"/>
                <w:color w:val="auto"/>
              </w:rPr>
              <w:t>ア　事業所の名称及び所在地</w:t>
            </w:r>
          </w:p>
          <w:p>
            <w:pPr>
              <w:pStyle w:val="23"/>
              <w:spacing w:line="200" w:lineRule="exact"/>
              <w:ind w:left="368" w:hanging="368" w:hangingChars="200"/>
              <w:rPr>
                <w:rFonts w:hint="default" w:ascii="ＭＳ ゴシック" w:hAnsi="ＭＳ ゴシック"/>
                <w:color w:val="auto"/>
                <w:spacing w:val="0"/>
              </w:rPr>
            </w:pPr>
            <w:r>
              <w:rPr>
                <w:rFonts w:hint="eastAsia" w:ascii="ＭＳ ゴシック" w:hAnsi="ＭＳ ゴシック"/>
                <w:color w:val="auto"/>
              </w:rPr>
              <w:t>　イ　申請者の名称及び主たる事務所の所在地並びにその代表者の氏名、生年月日、住所及び職名</w:t>
            </w:r>
          </w:p>
          <w:p>
            <w:pPr>
              <w:pStyle w:val="23"/>
              <w:spacing w:line="200" w:lineRule="exact"/>
              <w:ind w:left="368" w:hanging="368" w:hangingChars="200"/>
              <w:rPr>
                <w:rFonts w:hint="default" w:ascii="ＭＳ ゴシック" w:hAnsi="ＭＳ ゴシック"/>
                <w:color w:val="auto"/>
                <w:spacing w:val="0"/>
              </w:rPr>
            </w:pPr>
            <w:r>
              <w:rPr>
                <w:rFonts w:hint="eastAsia" w:ascii="ＭＳ ゴシック" w:hAnsi="ＭＳ ゴシック"/>
                <w:color w:val="auto"/>
              </w:rPr>
              <w:t>　ウ　申請者の登記事項証明書又は条例等</w:t>
            </w:r>
          </w:p>
          <w:p>
            <w:pPr>
              <w:pStyle w:val="23"/>
              <w:spacing w:line="200" w:lineRule="exact"/>
              <w:rPr>
                <w:rFonts w:hint="default" w:ascii="ＭＳ ゴシック" w:hAnsi="ＭＳ ゴシック"/>
                <w:color w:val="auto"/>
                <w:spacing w:val="0"/>
              </w:rPr>
            </w:pPr>
            <w:r>
              <w:rPr>
                <w:rFonts w:hint="eastAsia" w:ascii="ＭＳ ゴシック" w:hAnsi="ＭＳ ゴシック"/>
                <w:color w:val="auto"/>
              </w:rPr>
              <w:t>　　　（当該指定に係る事業に関するものに限る。）</w:t>
            </w:r>
          </w:p>
          <w:p>
            <w:pPr>
              <w:pStyle w:val="23"/>
              <w:spacing w:line="200" w:lineRule="exact"/>
              <w:rPr>
                <w:rFonts w:hint="default" w:ascii="ＭＳ ゴシック" w:hAnsi="ＭＳ ゴシック"/>
                <w:color w:val="auto"/>
                <w:spacing w:val="0"/>
              </w:rPr>
            </w:pPr>
            <w:r>
              <w:rPr>
                <w:rFonts w:hint="eastAsia" w:ascii="ＭＳ ゴシック" w:hAnsi="ＭＳ ゴシック"/>
                <w:color w:val="auto"/>
              </w:rPr>
              <w:t>　エ　事業所の平面図</w:t>
            </w:r>
          </w:p>
          <w:p>
            <w:pPr>
              <w:pStyle w:val="23"/>
              <w:spacing w:line="200" w:lineRule="exact"/>
              <w:rPr>
                <w:rFonts w:hint="default" w:ascii="ＭＳ ゴシック" w:hAnsi="ＭＳ ゴシック"/>
                <w:color w:val="auto"/>
                <w:spacing w:val="0"/>
              </w:rPr>
            </w:pPr>
            <w:r>
              <w:rPr>
                <w:rFonts w:hint="eastAsia" w:ascii="ＭＳ ゴシック" w:hAnsi="ＭＳ ゴシック"/>
                <w:color w:val="auto"/>
              </w:rPr>
              <w:t>　オ　事業所の管理者の氏名、生年月日、住所及び経歴</w:t>
            </w:r>
          </w:p>
          <w:p>
            <w:pPr>
              <w:pStyle w:val="23"/>
              <w:spacing w:line="200" w:lineRule="exact"/>
              <w:rPr>
                <w:rFonts w:hint="default" w:ascii="ＭＳ ゴシック" w:hAnsi="ＭＳ ゴシック"/>
                <w:color w:val="auto"/>
                <w:spacing w:val="0"/>
              </w:rPr>
            </w:pPr>
            <w:r>
              <w:rPr>
                <w:rFonts w:hint="eastAsia" w:ascii="ＭＳ ゴシック" w:hAnsi="ＭＳ ゴシック"/>
                <w:color w:val="auto"/>
              </w:rPr>
              <w:t>　カ　運営規程</w:t>
            </w:r>
          </w:p>
          <w:p>
            <w:pPr>
              <w:pStyle w:val="23"/>
              <w:spacing w:line="200" w:lineRule="exact"/>
              <w:ind w:left="368" w:hanging="368" w:hangingChars="200"/>
              <w:rPr>
                <w:rFonts w:hint="default" w:ascii="ＭＳ ゴシック" w:hAnsi="ＭＳ ゴシック"/>
                <w:color w:val="auto"/>
                <w:spacing w:val="0"/>
              </w:rPr>
            </w:pPr>
            <w:r>
              <w:rPr>
                <w:rFonts w:hint="eastAsia" w:ascii="ＭＳ ゴシック" w:hAnsi="ＭＳ ゴシック"/>
                <w:color w:val="auto"/>
              </w:rPr>
              <w:t>　キ　介護支援専門員の氏名及びその登録番号</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eastAsia" w:ascii="ＭＳ ゴシック" w:hAnsi="ＭＳ ゴシック" w:eastAsia="ＭＳ ゴシック"/>
                <w:color w:val="auto"/>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00" w:lineRule="exact"/>
              <w:ind w:left="180" w:hanging="180" w:hangingChars="100"/>
              <w:rPr>
                <w:rFonts w:hint="default" w:ascii="ＭＳ ゴシック" w:hAnsi="ＭＳ ゴシック"/>
                <w:color w:val="auto"/>
                <w:spacing w:val="0"/>
              </w:rPr>
            </w:pPr>
            <w:r>
              <w:rPr>
                <w:rFonts w:hint="eastAsia" w:ascii="ＭＳ ゴシック" w:hAnsi="ＭＳ ゴシック"/>
                <w:color w:val="auto"/>
                <w:spacing w:val="0"/>
              </w:rPr>
              <w:t>２　事業の廃止、</w:t>
            </w:r>
            <w:r>
              <w:rPr>
                <w:rFonts w:hint="eastAsia" w:ascii="ＭＳ ゴシック" w:hAnsi="ＭＳ ゴシック"/>
                <w:color w:val="auto"/>
              </w:rPr>
              <w:t>休止又は再開の届出</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00" w:lineRule="exact"/>
              <w:ind w:left="184" w:hanging="184" w:hangingChars="100"/>
              <w:rPr>
                <w:rFonts w:hint="default" w:ascii="ＭＳ ゴシック" w:hAnsi="ＭＳ ゴシック"/>
                <w:color w:val="auto"/>
                <w:spacing w:val="0"/>
              </w:rPr>
            </w:pPr>
            <w:r>
              <w:rPr>
                <w:rFonts w:hint="eastAsia" w:ascii="ＭＳ ゴシック" w:hAnsi="ＭＳ ゴシック"/>
                <w:color w:val="auto"/>
              </w:rPr>
              <w:t>□　当該事業を廃止し、休止するときは、１月前までに、又は再開したときは、</w:t>
            </w:r>
            <w:r>
              <w:rPr>
                <w:rFonts w:hint="eastAsia" w:ascii="ＭＳ ゴシック" w:hAnsi="ＭＳ ゴシック"/>
                <w:color w:val="auto"/>
              </w:rPr>
              <w:t>10</w:t>
            </w:r>
            <w:r>
              <w:rPr>
                <w:rFonts w:hint="eastAsia" w:ascii="ＭＳ ゴシック" w:hAnsi="ＭＳ ゴシック"/>
                <w:color w:val="auto"/>
              </w:rPr>
              <w:t>日以内に次に掲げる事項を南丹市長に届け出ているか。　　</w:t>
            </w:r>
            <w:r>
              <w:rPr>
                <w:rFonts w:hint="eastAsia" w:ascii="ＭＳ ゴシック" w:hAnsi="ＭＳ ゴシック"/>
                <w:color w:val="auto"/>
                <w:w w:val="50"/>
              </w:rPr>
              <w:t>◆施行規則第１３３条第２項</w:t>
            </w:r>
          </w:p>
          <w:p>
            <w:pPr>
              <w:pStyle w:val="23"/>
              <w:spacing w:line="200" w:lineRule="exact"/>
              <w:rPr>
                <w:rFonts w:hint="default" w:ascii="ＭＳ ゴシック" w:hAnsi="ＭＳ ゴシック"/>
                <w:color w:val="auto"/>
                <w:spacing w:val="0"/>
              </w:rPr>
            </w:pPr>
            <w:r>
              <w:rPr>
                <w:rFonts w:hint="eastAsia" w:ascii="ＭＳ ゴシック" w:hAnsi="ＭＳ ゴシック"/>
                <w:color w:val="auto"/>
                <w:spacing w:val="0"/>
              </w:rPr>
              <w:t>　</w:t>
            </w:r>
            <w:r>
              <w:rPr>
                <w:rFonts w:hint="eastAsia" w:ascii="ＭＳ ゴシック" w:hAnsi="ＭＳ ゴシック"/>
                <w:color w:val="auto"/>
              </w:rPr>
              <w:t>ア　廃止、休止する年月日又は再開した年月日</w:t>
            </w:r>
          </w:p>
          <w:p>
            <w:pPr>
              <w:pStyle w:val="23"/>
              <w:spacing w:line="200" w:lineRule="exact"/>
              <w:rPr>
                <w:rFonts w:hint="default" w:ascii="ＭＳ ゴシック" w:hAnsi="ＭＳ ゴシック"/>
                <w:color w:val="auto"/>
                <w:spacing w:val="0"/>
              </w:rPr>
            </w:pPr>
            <w:r>
              <w:rPr>
                <w:rFonts w:hint="eastAsia" w:ascii="ＭＳ ゴシック" w:hAnsi="ＭＳ ゴシック"/>
                <w:color w:val="auto"/>
              </w:rPr>
              <w:t>　イ　廃止又は休止する場合にあっては、その理由</w:t>
            </w:r>
          </w:p>
          <w:p>
            <w:pPr>
              <w:pStyle w:val="23"/>
              <w:spacing w:line="200" w:lineRule="exact"/>
              <w:ind w:left="368" w:hanging="368" w:hangingChars="200"/>
              <w:rPr>
                <w:rFonts w:hint="default" w:ascii="ＭＳ ゴシック" w:hAnsi="ＭＳ ゴシック"/>
                <w:color w:val="auto"/>
                <w:spacing w:val="0"/>
              </w:rPr>
            </w:pPr>
            <w:r>
              <w:rPr>
                <w:rFonts w:hint="eastAsia" w:ascii="ＭＳ ゴシック" w:hAnsi="ＭＳ ゴシック"/>
                <w:color w:val="auto"/>
              </w:rPr>
              <w:t>　ウ　廃止又は休止する場合にあっては、現に指定居宅介護支援を受けている者に対する措置</w:t>
            </w:r>
          </w:p>
          <w:p>
            <w:pPr>
              <w:pStyle w:val="23"/>
              <w:spacing w:line="200" w:lineRule="exact"/>
              <w:ind w:left="368" w:hanging="368" w:hangingChars="200"/>
              <w:rPr>
                <w:rFonts w:hint="default" w:ascii="ＭＳ ゴシック" w:hAnsi="ＭＳ ゴシック"/>
                <w:color w:val="auto"/>
                <w:spacing w:val="0"/>
              </w:rPr>
            </w:pPr>
            <w:r>
              <w:rPr>
                <w:rFonts w:hint="eastAsia" w:ascii="ＭＳ ゴシック" w:hAnsi="ＭＳ ゴシック"/>
                <w:color w:val="auto"/>
              </w:rPr>
              <w:t>　エ　休止した場合にあっては、休止の予定期間</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eastAsia" w:ascii="ＭＳ ゴシック" w:hAnsi="ＭＳ ゴシック" w:eastAsia="ＭＳ ゴシック"/>
                <w:color w:val="auto"/>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00" w:lineRule="exact"/>
              <w:rPr>
                <w:rFonts w:hint="default" w:ascii="ＭＳ ゴシック" w:hAnsi="ＭＳ ゴシック"/>
                <w:color w:val="auto"/>
                <w:spacing w:val="0"/>
              </w:rPr>
            </w:pPr>
            <w:r>
              <w:rPr>
                <w:rFonts w:hint="eastAsia" w:ascii="ＭＳ ゴシック" w:hAnsi="ＭＳ ゴシック"/>
                <w:color w:val="auto"/>
              </w:rPr>
              <w:t>第５</w:t>
            </w:r>
          </w:p>
          <w:p>
            <w:pPr>
              <w:pStyle w:val="23"/>
              <w:spacing w:line="200" w:lineRule="exact"/>
              <w:ind w:left="184" w:hanging="184" w:hangingChars="100"/>
              <w:rPr>
                <w:rFonts w:hint="eastAsia" w:ascii="ＭＳ ゴシック" w:hAnsi="ＭＳ ゴシック"/>
                <w:color w:val="auto"/>
              </w:rPr>
            </w:pPr>
            <w:r>
              <w:rPr>
                <w:rFonts w:hint="eastAsia" w:ascii="ＭＳ ゴシック" w:hAnsi="ＭＳ ゴシック"/>
                <w:color w:val="auto"/>
              </w:rPr>
              <w:t>　介護給付費の算定及び取扱い</w:t>
            </w:r>
          </w:p>
          <w:p>
            <w:pPr>
              <w:pStyle w:val="23"/>
              <w:spacing w:line="200" w:lineRule="exact"/>
              <w:ind w:left="184" w:hanging="184" w:hangingChars="100"/>
              <w:rPr>
                <w:rFonts w:hint="eastAsia" w:ascii="ＭＳ ゴシック" w:hAnsi="ＭＳ ゴシック"/>
                <w:color w:val="auto"/>
              </w:rPr>
            </w:pPr>
          </w:p>
          <w:p>
            <w:pPr>
              <w:pStyle w:val="0"/>
              <w:suppressAutoHyphens w:val="1"/>
              <w:kinsoku w:val="0"/>
              <w:wordWrap w:val="0"/>
              <w:autoSpaceDE w:val="0"/>
              <w:autoSpaceDN w:val="0"/>
              <w:spacing w:line="200" w:lineRule="exact"/>
              <w:ind w:left="-16" w:leftChars="-9" w:firstLineChars="0"/>
              <w:jc w:val="left"/>
              <w:rPr>
                <w:rFonts w:hint="default" w:ascii="ＭＳ ゴシック" w:hAnsi="ＭＳ ゴシック" w:eastAsia="ＭＳ ゴシック"/>
                <w:color w:val="auto"/>
                <w:spacing w:val="2"/>
              </w:rPr>
            </w:pPr>
            <w:r>
              <w:rPr>
                <w:rFonts w:hint="eastAsia" w:ascii="ＭＳ ゴシック" w:hAnsi="ＭＳ ゴシック" w:eastAsia="ＭＳ ゴシック"/>
                <w:color w:val="auto"/>
                <w:w w:val="66"/>
              </w:rPr>
              <w:t>＜法第４６条第２項、</w:t>
            </w:r>
          </w:p>
          <w:p>
            <w:pPr>
              <w:pStyle w:val="0"/>
              <w:suppressAutoHyphens w:val="1"/>
              <w:kinsoku w:val="0"/>
              <w:wordWrap w:val="0"/>
              <w:autoSpaceDE w:val="0"/>
              <w:autoSpaceDN w:val="0"/>
              <w:spacing w:line="200" w:lineRule="exact"/>
              <w:ind w:left="-16" w:leftChars="-9" w:firstLineChars="0"/>
              <w:jc w:val="center"/>
              <w:rPr>
                <w:rFonts w:hint="default" w:ascii="ＭＳ ゴシック" w:hAnsi="ＭＳ ゴシック" w:eastAsia="ＭＳ ゴシック"/>
                <w:color w:val="auto"/>
                <w:spacing w:val="2"/>
              </w:rPr>
            </w:pPr>
            <w:r>
              <w:rPr>
                <w:rFonts w:hint="eastAsia" w:ascii="ＭＳ ゴシック" w:hAnsi="ＭＳ ゴシック" w:eastAsia="ＭＳ ゴシック"/>
                <w:color w:val="auto"/>
                <w:w w:val="66"/>
              </w:rPr>
              <w:t>法第５８条第２項＞</w:t>
            </w:r>
          </w:p>
          <w:p>
            <w:pPr>
              <w:pStyle w:val="23"/>
              <w:spacing w:line="200" w:lineRule="exact"/>
              <w:rPr>
                <w:rFonts w:hint="default" w:ascii="ＭＳ ゴシック" w:hAnsi="ＭＳ ゴシック"/>
                <w:color w:val="auto"/>
                <w:spacing w:val="0"/>
              </w:rPr>
            </w:pPr>
            <w:r>
              <w:rPr>
                <w:rFonts w:hint="eastAsia" w:ascii="ＭＳ ゴシック" w:hAnsi="ＭＳ ゴシック"/>
                <w:color w:val="auto"/>
              </w:rPr>
              <w:t>１　基本的事項</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00" w:lineRule="exact"/>
              <w:ind w:left="184" w:hanging="184" w:hangingChars="100"/>
              <w:rPr>
                <w:rFonts w:hint="default" w:ascii="ＭＳ ゴシック" w:hAnsi="ＭＳ ゴシック"/>
                <w:color w:val="auto"/>
              </w:rPr>
            </w:pPr>
            <w:r>
              <w:rPr>
                <w:rFonts w:hint="eastAsia" w:ascii="ＭＳ ゴシック" w:hAnsi="ＭＳ ゴシック"/>
                <w:color w:val="auto"/>
              </w:rPr>
              <w:t>□</w:t>
            </w:r>
            <w:r>
              <w:rPr>
                <w:rFonts w:hint="eastAsia" w:ascii="ＭＳ ゴシック" w:hAnsi="ＭＳ ゴシック"/>
                <w:color w:val="auto"/>
                <w:spacing w:val="1"/>
              </w:rPr>
              <w:t>　</w:t>
            </w:r>
            <w:r>
              <w:rPr>
                <w:rFonts w:hint="eastAsia" w:ascii="ＭＳ ゴシック" w:hAnsi="ＭＳ ゴシック"/>
                <w:color w:val="auto"/>
              </w:rPr>
              <w:t>当該事業に要する費用の額は、平成</w:t>
            </w:r>
            <w:r>
              <w:rPr>
                <w:rFonts w:hint="eastAsia" w:ascii="ＭＳ ゴシック" w:hAnsi="ＭＳ ゴシック"/>
                <w:color w:val="auto"/>
              </w:rPr>
              <w:t>12</w:t>
            </w:r>
            <w:r>
              <w:rPr>
                <w:rFonts w:hint="eastAsia" w:ascii="ＭＳ ゴシック" w:hAnsi="ＭＳ ゴシック"/>
                <w:color w:val="auto"/>
              </w:rPr>
              <w:t>年２月</w:t>
            </w:r>
            <w:r>
              <w:rPr>
                <w:rFonts w:hint="eastAsia" w:ascii="ＭＳ ゴシック" w:hAnsi="ＭＳ ゴシック"/>
                <w:color w:val="auto"/>
              </w:rPr>
              <w:t>10</w:t>
            </w:r>
            <w:r>
              <w:rPr>
                <w:rFonts w:hint="eastAsia" w:ascii="ＭＳ ゴシック" w:hAnsi="ＭＳ ゴシック"/>
                <w:color w:val="auto"/>
              </w:rPr>
              <w:t>日厚生省告示第</w:t>
            </w:r>
            <w:r>
              <w:rPr>
                <w:rFonts w:hint="eastAsia" w:ascii="ＭＳ ゴシック" w:hAnsi="ＭＳ ゴシック"/>
                <w:color w:val="auto"/>
              </w:rPr>
              <w:t>20</w:t>
            </w:r>
            <w:r>
              <w:rPr>
                <w:rFonts w:hint="eastAsia" w:ascii="ＭＳ ゴシック" w:hAnsi="ＭＳ ゴシック"/>
                <w:color w:val="auto"/>
              </w:rPr>
              <w:t>号の別表「給付費単位数表」により算定されているか。</w:t>
            </w:r>
          </w:p>
          <w:p>
            <w:pPr>
              <w:pStyle w:val="23"/>
              <w:spacing w:line="200" w:lineRule="exact"/>
              <w:ind w:left="184" w:hanging="184" w:hangingChars="100"/>
              <w:rPr>
                <w:rFonts w:hint="default" w:ascii="ＭＳ ゴシック" w:hAnsi="ＭＳ ゴシック"/>
                <w:color w:val="auto"/>
              </w:rPr>
            </w:pPr>
            <w:r>
              <w:rPr>
                <w:rFonts w:hint="eastAsia" w:ascii="ＭＳ ゴシック" w:hAnsi="ＭＳ ゴシック"/>
                <w:color w:val="auto"/>
              </w:rPr>
              <w:t>　　　</w:t>
            </w:r>
            <w:r>
              <w:rPr>
                <w:rFonts w:hint="eastAsia" w:ascii="ＭＳ ゴシック" w:hAnsi="ＭＳ ゴシック"/>
                <w:color w:val="auto"/>
                <w:w w:val="50"/>
              </w:rPr>
              <w:t>◆平１２厚告２０の一</w:t>
            </w:r>
          </w:p>
          <w:p>
            <w:pPr>
              <w:pStyle w:val="23"/>
              <w:spacing w:line="200" w:lineRule="exact"/>
              <w:rPr>
                <w:rFonts w:hint="default" w:ascii="ＭＳ ゴシック" w:hAnsi="ＭＳ ゴシック"/>
                <w:color w:val="auto"/>
                <w:spacing w:val="0"/>
              </w:rPr>
            </w:pPr>
          </w:p>
          <w:p>
            <w:pPr>
              <w:pStyle w:val="23"/>
              <w:spacing w:line="200" w:lineRule="exact"/>
              <w:rPr>
                <w:rFonts w:hint="default" w:ascii="ＭＳ ゴシック" w:hAnsi="ＭＳ ゴシック"/>
                <w:color w:val="auto"/>
                <w:spacing w:val="0"/>
              </w:rPr>
            </w:pPr>
          </w:p>
          <w:p>
            <w:pPr>
              <w:pStyle w:val="23"/>
              <w:spacing w:line="200" w:lineRule="exact"/>
              <w:ind w:left="184" w:hanging="184" w:hangingChars="100"/>
              <w:rPr>
                <w:rFonts w:hint="eastAsia" w:ascii="ＭＳ ゴシック" w:hAnsi="ＭＳ ゴシック"/>
                <w:color w:val="auto"/>
              </w:rPr>
            </w:pPr>
            <w:r>
              <w:rPr>
                <w:rFonts w:hint="eastAsia" w:ascii="ＭＳ ゴシック" w:hAnsi="ＭＳ ゴシック"/>
                <w:color w:val="auto"/>
              </w:rPr>
              <w:t>□</w:t>
            </w:r>
            <w:r>
              <w:rPr>
                <w:rFonts w:hint="eastAsia" w:ascii="ＭＳ ゴシック" w:hAnsi="ＭＳ ゴシック"/>
                <w:color w:val="auto"/>
                <w:spacing w:val="1"/>
              </w:rPr>
              <w:t>　</w:t>
            </w:r>
            <w:r>
              <w:rPr>
                <w:rFonts w:hint="eastAsia" w:ascii="ＭＳ ゴシック" w:hAnsi="ＭＳ ゴシック"/>
                <w:color w:val="auto"/>
              </w:rPr>
              <w:t>当該事業に要する費用の額は、平成</w:t>
            </w:r>
            <w:r>
              <w:rPr>
                <w:rFonts w:hint="eastAsia" w:ascii="ＭＳ ゴシック" w:hAnsi="ＭＳ ゴシック"/>
                <w:color w:val="auto"/>
              </w:rPr>
              <w:t>12</w:t>
            </w:r>
            <w:r>
              <w:rPr>
                <w:rFonts w:hint="eastAsia" w:ascii="ＭＳ ゴシック" w:hAnsi="ＭＳ ゴシック"/>
                <w:color w:val="auto"/>
              </w:rPr>
              <w:t>年２月</w:t>
            </w:r>
            <w:r>
              <w:rPr>
                <w:rFonts w:hint="eastAsia" w:ascii="ＭＳ ゴシック" w:hAnsi="ＭＳ ゴシック"/>
                <w:color w:val="auto"/>
              </w:rPr>
              <w:t>10</w:t>
            </w:r>
            <w:r>
              <w:rPr>
                <w:rFonts w:hint="eastAsia" w:ascii="ＭＳ ゴシック" w:hAnsi="ＭＳ ゴシック"/>
                <w:color w:val="auto"/>
              </w:rPr>
              <w:t>日厚生省告示第</w:t>
            </w:r>
            <w:r>
              <w:rPr>
                <w:rFonts w:hint="eastAsia" w:ascii="ＭＳ ゴシック" w:hAnsi="ＭＳ ゴシック"/>
                <w:color w:val="auto"/>
              </w:rPr>
              <w:t>22</w:t>
            </w:r>
            <w:r>
              <w:rPr>
                <w:rFonts w:hint="eastAsia" w:ascii="ＭＳ ゴシック" w:hAnsi="ＭＳ ゴシック"/>
                <w:color w:val="auto"/>
              </w:rPr>
              <w:t>号（厚生労働大臣が定める１単位の単価を定める件）に定める１単位の単価に</w:t>
            </w:r>
            <w:r>
              <w:rPr>
                <w:rFonts w:hint="eastAsia" w:ascii="ＭＳ ゴシック" w:hAnsi="ＭＳ ゴシック"/>
                <w:color w:val="auto"/>
              </w:rPr>
              <w:t>(1)</w:t>
            </w:r>
            <w:r>
              <w:rPr>
                <w:rFonts w:hint="eastAsia" w:ascii="ＭＳ ゴシック" w:hAnsi="ＭＳ ゴシック"/>
                <w:color w:val="auto"/>
              </w:rPr>
              <w:t>の別表に定める単位数を乗じて算定されているか。</w:t>
            </w:r>
          </w:p>
          <w:p>
            <w:pPr>
              <w:pStyle w:val="23"/>
              <w:spacing w:line="200" w:lineRule="exact"/>
              <w:rPr>
                <w:rFonts w:hint="eastAsia" w:ascii="ＭＳ ゴシック" w:hAnsi="ＭＳ ゴシック"/>
                <w:color w:val="auto"/>
              </w:rPr>
            </w:pPr>
            <w:r>
              <w:rPr>
                <w:rFonts w:hint="eastAsia" w:ascii="ＭＳ ゴシック" w:hAnsi="ＭＳ ゴシック"/>
                <w:color w:val="auto"/>
              </w:rPr>
              <w:t>　　　</w:t>
            </w:r>
            <w:r>
              <w:rPr>
                <w:rFonts w:hint="eastAsia" w:ascii="ＭＳ ゴシック" w:hAnsi="ＭＳ ゴシック"/>
                <w:color w:val="auto"/>
                <w:w w:val="50"/>
              </w:rPr>
              <w:t>◆平１２厚告２０の二</w:t>
            </w:r>
          </w:p>
          <w:p>
            <w:pPr>
              <w:pStyle w:val="0"/>
              <w:spacing w:line="200" w:lineRule="exact"/>
              <w:ind w:left="360" w:hanging="360" w:hangingChars="200"/>
              <w:rPr>
                <w:rFonts w:hint="default"/>
                <w:color w:val="auto"/>
              </w:rPr>
            </w:pPr>
            <w:r>
              <w:rPr>
                <w:rFonts w:hint="eastAsia" w:ascii="ＭＳ ゴシック" w:hAnsi="ＭＳ ゴシック" w:eastAsia="ＭＳ ゴシック"/>
                <w:color w:val="auto"/>
              </w:rPr>
              <w:t>　※１単位の単価は、</w:t>
            </w:r>
            <w:r>
              <w:rPr>
                <w:rFonts w:hint="eastAsia" w:ascii="ＭＳ ゴシック" w:hAnsi="ＭＳ ゴシック" w:eastAsia="ＭＳ ゴシック"/>
                <w:color w:val="auto"/>
              </w:rPr>
              <w:t>10</w:t>
            </w:r>
            <w:r>
              <w:rPr>
                <w:rFonts w:hint="eastAsia" w:ascii="ＭＳ ゴシック" w:hAnsi="ＭＳ ゴシック" w:eastAsia="ＭＳ ゴシック"/>
                <w:color w:val="auto"/>
              </w:rPr>
              <w:t>円に事業所又は施設が所在する地域区分及びサービスの種類に応じて定められた割合を乗じて得た額とする。</w:t>
            </w:r>
          </w:p>
          <w:p>
            <w:pPr>
              <w:pStyle w:val="23"/>
              <w:spacing w:line="200" w:lineRule="exact"/>
              <w:rPr>
                <w:rFonts w:hint="default" w:ascii="ＭＳ ゴシック" w:hAnsi="ＭＳ ゴシック"/>
                <w:color w:val="auto"/>
                <w:spacing w:val="0"/>
              </w:rPr>
            </w:pPr>
          </w:p>
          <w:p>
            <w:pPr>
              <w:pStyle w:val="23"/>
              <w:spacing w:line="200" w:lineRule="exact"/>
              <w:ind w:left="184" w:hanging="184" w:hangingChars="100"/>
              <w:rPr>
                <w:rFonts w:hint="default" w:ascii="ＭＳ ゴシック" w:hAnsi="ＭＳ ゴシック"/>
                <w:color w:val="auto"/>
              </w:rPr>
            </w:pPr>
            <w:r>
              <w:rPr>
                <w:rFonts w:hint="eastAsia" w:ascii="ＭＳ ゴシック" w:hAnsi="ＭＳ ゴシック"/>
                <w:color w:val="auto"/>
              </w:rPr>
              <w:t>□　上記により当該事業に要する費用の額を算定した場合において、その額に１円未満の端数があるときは、その端数金額を切り捨てて計算しているか。　　</w:t>
            </w:r>
            <w:r>
              <w:rPr>
                <w:rFonts w:hint="eastAsia" w:ascii="ＭＳ ゴシック" w:hAnsi="ＭＳ ゴシック"/>
                <w:color w:val="auto"/>
                <w:w w:val="50"/>
              </w:rPr>
              <w:t>◆平１２厚告２０の三</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00" w:lineRule="exact"/>
              <w:ind w:left="184" w:hanging="184" w:hangingChars="100"/>
              <w:rPr>
                <w:rFonts w:hint="default" w:ascii="ＭＳ ゴシック" w:hAnsi="ＭＳ ゴシック"/>
                <w:color w:val="auto"/>
                <w:spacing w:val="0"/>
              </w:rPr>
            </w:pPr>
            <w:r>
              <w:rPr>
                <w:rFonts w:hint="eastAsia" w:ascii="ＭＳ ゴシック" w:hAnsi="ＭＳ ゴシック"/>
                <w:color w:val="auto"/>
              </w:rPr>
              <w:t>２　居宅介護支援費</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00" w:lineRule="exact"/>
              <w:ind w:left="184" w:hanging="184" w:hangingChars="100"/>
              <w:rPr>
                <w:rFonts w:hint="default" w:ascii="ＭＳ ゴシック" w:hAnsi="ＭＳ ゴシック"/>
                <w:color w:val="auto"/>
                <w:spacing w:val="0"/>
              </w:rPr>
            </w:pPr>
            <w:r>
              <w:rPr>
                <w:rFonts w:hint="eastAsia" w:ascii="ＭＳ ゴシック" w:hAnsi="ＭＳ ゴシック"/>
                <w:color w:val="auto"/>
              </w:rPr>
              <w:t>□　居宅介護支援費については、利用者に対して指定居宅介護支援を行い、かつ、月の末日において市町村又は国民健康保険団体連合会に対し給付管理票を提出している当該事業者について、次に掲げる区分に応じ、所定単位数を算定しているか。　　</w:t>
            </w:r>
            <w:r>
              <w:rPr>
                <w:rFonts w:hint="eastAsia" w:ascii="ＭＳ ゴシック" w:hAnsi="ＭＳ ゴシック"/>
                <w:color w:val="auto"/>
                <w:w w:val="50"/>
              </w:rPr>
              <w:t>◆平１２厚告２０別表イ注１、注２</w:t>
            </w:r>
          </w:p>
          <w:p>
            <w:pPr>
              <w:pStyle w:val="23"/>
              <w:spacing w:line="200" w:lineRule="exact"/>
              <w:ind w:left="2340" w:hanging="2340" w:hangingChars="1300"/>
              <w:rPr>
                <w:rFonts w:hint="default" w:ascii="ＭＳ ゴシック" w:hAnsi="ＭＳ ゴシック"/>
                <w:color w:val="auto"/>
                <w:spacing w:val="0"/>
              </w:rPr>
            </w:pPr>
          </w:p>
          <w:p>
            <w:pPr>
              <w:pStyle w:val="23"/>
              <w:spacing w:line="200" w:lineRule="exact"/>
              <w:ind w:left="2340" w:hanging="2340" w:hangingChars="1300"/>
              <w:rPr>
                <w:rFonts w:hint="default" w:ascii="ＭＳ ゴシック" w:hAnsi="ＭＳ ゴシック"/>
                <w:color w:val="auto"/>
                <w:spacing w:val="0"/>
              </w:rPr>
            </w:pPr>
            <w:r>
              <w:rPr>
                <w:rFonts w:hint="eastAsia" w:ascii="ＭＳ ゴシック" w:hAnsi="ＭＳ ゴシック"/>
                <w:color w:val="auto"/>
                <w:spacing w:val="0"/>
              </w:rPr>
              <w:t>　居宅介護支援費（１月につき）</w:t>
            </w:r>
          </w:p>
          <w:p>
            <w:pPr>
              <w:pStyle w:val="23"/>
              <w:spacing w:line="200" w:lineRule="exact"/>
              <w:rPr>
                <w:rFonts w:hint="eastAsia" w:ascii="ＭＳ ゴシック" w:hAnsi="ＭＳ ゴシック"/>
                <w:color w:val="auto"/>
                <w:spacing w:val="0"/>
              </w:rPr>
            </w:pPr>
            <w:r>
              <w:rPr>
                <w:rFonts w:hint="eastAsia" w:ascii="ＭＳ ゴシック" w:hAnsi="ＭＳ ゴシック"/>
                <w:color w:val="auto"/>
                <w:spacing w:val="0"/>
              </w:rPr>
              <w:t>　（１）　居宅介護支援費（Ⅰ）</w:t>
            </w:r>
          </w:p>
          <w:p>
            <w:pPr>
              <w:pStyle w:val="23"/>
              <w:spacing w:line="200" w:lineRule="exact"/>
              <w:rPr>
                <w:rFonts w:hint="eastAsia" w:ascii="ＭＳ ゴシック" w:hAnsi="ＭＳ ゴシック"/>
                <w:color w:val="auto"/>
                <w:spacing w:val="0"/>
              </w:rPr>
            </w:pPr>
            <w:r>
              <w:rPr>
                <w:rFonts w:hint="eastAsia" w:ascii="ＭＳ ゴシック" w:hAnsi="ＭＳ ゴシック"/>
                <w:color w:val="auto"/>
                <w:spacing w:val="0"/>
              </w:rPr>
              <w:t>　　　（一）　居宅介護支援費</w:t>
            </w:r>
            <w:r>
              <w:rPr>
                <w:rFonts w:hint="eastAsia" w:ascii="ＭＳ ゴシック" w:hAnsi="ＭＳ ゴシック"/>
                <w:color w:val="auto"/>
                <w:spacing w:val="0"/>
              </w:rPr>
              <w:t>(</w:t>
            </w:r>
            <w:r>
              <w:rPr>
                <w:rFonts w:hint="eastAsia" w:ascii="ＭＳ ゴシック" w:hAnsi="ＭＳ ゴシック"/>
                <w:color w:val="auto"/>
                <w:spacing w:val="0"/>
              </w:rPr>
              <w:t>ⅰ</w:t>
            </w:r>
            <w:r>
              <w:rPr>
                <w:rFonts w:hint="eastAsia" w:ascii="ＭＳ ゴシック" w:hAnsi="ＭＳ ゴシック"/>
                <w:color w:val="auto"/>
                <w:spacing w:val="0"/>
              </w:rPr>
              <w:t>)</w:t>
            </w:r>
          </w:p>
          <w:p>
            <w:pPr>
              <w:pStyle w:val="23"/>
              <w:spacing w:line="200" w:lineRule="exact"/>
              <w:rPr>
                <w:rFonts w:hint="eastAsia" w:ascii="ＭＳ ゴシック" w:hAnsi="ＭＳ ゴシック"/>
                <w:color w:val="auto"/>
                <w:spacing w:val="0"/>
              </w:rPr>
            </w:pPr>
            <w:r>
              <w:rPr>
                <w:rFonts w:hint="eastAsia" w:ascii="ＭＳ ゴシック" w:hAnsi="ＭＳ ゴシック"/>
                <w:color w:val="auto"/>
                <w:spacing w:val="0"/>
              </w:rPr>
              <w:t>　　　（二）　居宅介護支援費</w:t>
            </w:r>
            <w:r>
              <w:rPr>
                <w:rFonts w:hint="eastAsia" w:ascii="ＭＳ ゴシック" w:hAnsi="ＭＳ ゴシック"/>
                <w:color w:val="auto"/>
                <w:spacing w:val="0"/>
              </w:rPr>
              <w:t>(</w:t>
            </w:r>
            <w:r>
              <w:rPr>
                <w:rFonts w:hint="eastAsia" w:ascii="ＭＳ ゴシック" w:hAnsi="ＭＳ ゴシック"/>
                <w:color w:val="auto"/>
                <w:spacing w:val="0"/>
              </w:rPr>
              <w:t>ⅱ</w:t>
            </w:r>
            <w:r>
              <w:rPr>
                <w:rFonts w:hint="eastAsia" w:ascii="ＭＳ ゴシック" w:hAnsi="ＭＳ ゴシック"/>
                <w:color w:val="auto"/>
                <w:spacing w:val="0"/>
              </w:rPr>
              <w:t>)</w:t>
            </w:r>
          </w:p>
          <w:p>
            <w:pPr>
              <w:pStyle w:val="23"/>
              <w:spacing w:line="200" w:lineRule="exact"/>
              <w:rPr>
                <w:rFonts w:hint="eastAsia" w:ascii="ＭＳ ゴシック" w:hAnsi="ＭＳ ゴシック"/>
                <w:color w:val="auto"/>
                <w:spacing w:val="0"/>
              </w:rPr>
            </w:pPr>
            <w:r>
              <w:rPr>
                <w:rFonts w:hint="eastAsia" w:ascii="ＭＳ ゴシック" w:hAnsi="ＭＳ ゴシック"/>
                <w:color w:val="auto"/>
                <w:spacing w:val="0"/>
              </w:rPr>
              <w:t>　　　（三）　居宅介護支援費</w:t>
            </w:r>
            <w:r>
              <w:rPr>
                <w:rFonts w:hint="eastAsia" w:ascii="ＭＳ ゴシック" w:hAnsi="ＭＳ ゴシック"/>
                <w:color w:val="auto"/>
                <w:spacing w:val="0"/>
              </w:rPr>
              <w:t>(</w:t>
            </w:r>
            <w:r>
              <w:rPr>
                <w:rFonts w:hint="eastAsia" w:ascii="ＭＳ ゴシック" w:hAnsi="ＭＳ ゴシック"/>
                <w:color w:val="auto"/>
                <w:spacing w:val="0"/>
              </w:rPr>
              <w:t>ⅲ</w:t>
            </w:r>
            <w:r>
              <w:rPr>
                <w:rFonts w:hint="eastAsia" w:ascii="ＭＳ ゴシック" w:hAnsi="ＭＳ ゴシック"/>
                <w:color w:val="auto"/>
                <w:spacing w:val="0"/>
              </w:rPr>
              <w:t>)</w:t>
            </w:r>
          </w:p>
          <w:p>
            <w:pPr>
              <w:pStyle w:val="23"/>
              <w:spacing w:line="200" w:lineRule="exact"/>
              <w:rPr>
                <w:rFonts w:hint="eastAsia" w:ascii="ＭＳ ゴシック" w:hAnsi="ＭＳ ゴシック"/>
                <w:color w:val="auto"/>
                <w:spacing w:val="0"/>
              </w:rPr>
            </w:pPr>
            <w:r>
              <w:rPr>
                <w:rFonts w:hint="eastAsia" w:ascii="ＭＳ ゴシック" w:hAnsi="ＭＳ ゴシック"/>
                <w:color w:val="auto"/>
                <w:spacing w:val="0"/>
              </w:rPr>
              <w:t>　（２）　居宅介護支援費（Ⅱ）</w:t>
            </w:r>
          </w:p>
          <w:p>
            <w:pPr>
              <w:pStyle w:val="23"/>
              <w:spacing w:line="200" w:lineRule="exact"/>
              <w:rPr>
                <w:rFonts w:hint="eastAsia" w:ascii="ＭＳ ゴシック" w:hAnsi="ＭＳ ゴシック"/>
                <w:color w:val="auto"/>
                <w:spacing w:val="0"/>
              </w:rPr>
            </w:pPr>
            <w:r>
              <w:rPr>
                <w:rFonts w:hint="eastAsia" w:ascii="ＭＳ ゴシック" w:hAnsi="ＭＳ ゴシック"/>
                <w:color w:val="auto"/>
                <w:spacing w:val="0"/>
              </w:rPr>
              <w:t>　　　（一）　居宅介護支援費</w:t>
            </w:r>
            <w:r>
              <w:rPr>
                <w:rFonts w:hint="eastAsia" w:ascii="ＭＳ ゴシック" w:hAnsi="ＭＳ ゴシック"/>
                <w:color w:val="auto"/>
                <w:spacing w:val="0"/>
              </w:rPr>
              <w:t>(</w:t>
            </w:r>
            <w:r>
              <w:rPr>
                <w:rFonts w:hint="eastAsia" w:ascii="ＭＳ ゴシック" w:hAnsi="ＭＳ ゴシック"/>
                <w:color w:val="auto"/>
                <w:spacing w:val="0"/>
              </w:rPr>
              <w:t>ⅰ</w:t>
            </w:r>
            <w:r>
              <w:rPr>
                <w:rFonts w:hint="eastAsia" w:ascii="ＭＳ ゴシック" w:hAnsi="ＭＳ ゴシック"/>
                <w:color w:val="auto"/>
                <w:spacing w:val="0"/>
              </w:rPr>
              <w:t>)</w:t>
            </w:r>
          </w:p>
          <w:p>
            <w:pPr>
              <w:pStyle w:val="23"/>
              <w:spacing w:line="200" w:lineRule="exact"/>
              <w:rPr>
                <w:rFonts w:hint="eastAsia" w:ascii="ＭＳ ゴシック" w:hAnsi="ＭＳ ゴシック"/>
                <w:color w:val="auto"/>
                <w:spacing w:val="0"/>
              </w:rPr>
            </w:pPr>
            <w:r>
              <w:rPr>
                <w:rFonts w:hint="eastAsia" w:ascii="ＭＳ ゴシック" w:hAnsi="ＭＳ ゴシック"/>
                <w:color w:val="auto"/>
                <w:spacing w:val="0"/>
              </w:rPr>
              <w:t>　　　（二）　居宅介護支援費</w:t>
            </w:r>
            <w:r>
              <w:rPr>
                <w:rFonts w:hint="eastAsia" w:ascii="ＭＳ ゴシック" w:hAnsi="ＭＳ ゴシック"/>
                <w:color w:val="auto"/>
                <w:spacing w:val="0"/>
              </w:rPr>
              <w:t>(</w:t>
            </w:r>
            <w:r>
              <w:rPr>
                <w:rFonts w:hint="eastAsia" w:ascii="ＭＳ ゴシック" w:hAnsi="ＭＳ ゴシック"/>
                <w:color w:val="auto"/>
                <w:spacing w:val="0"/>
              </w:rPr>
              <w:t>ⅱ</w:t>
            </w:r>
            <w:r>
              <w:rPr>
                <w:rFonts w:hint="eastAsia" w:ascii="ＭＳ ゴシック" w:hAnsi="ＭＳ ゴシック"/>
                <w:color w:val="auto"/>
                <w:spacing w:val="0"/>
              </w:rPr>
              <w:t>)</w:t>
            </w:r>
          </w:p>
          <w:p>
            <w:pPr>
              <w:pStyle w:val="23"/>
              <w:spacing w:line="200" w:lineRule="exact"/>
              <w:rPr>
                <w:rFonts w:hint="default" w:ascii="ＭＳ ゴシック" w:hAnsi="ＭＳ ゴシック"/>
                <w:color w:val="auto"/>
                <w:spacing w:val="0"/>
              </w:rPr>
            </w:pPr>
            <w:r>
              <w:rPr>
                <w:rFonts w:hint="eastAsia" w:ascii="ＭＳ ゴシック" w:hAnsi="ＭＳ ゴシック"/>
                <w:color w:val="auto"/>
                <w:spacing w:val="0"/>
              </w:rPr>
              <w:t>　　　（三）　居宅介護支援費</w:t>
            </w:r>
            <w:r>
              <w:rPr>
                <w:rFonts w:hint="eastAsia" w:ascii="ＭＳ ゴシック" w:hAnsi="ＭＳ ゴシック"/>
                <w:color w:val="auto"/>
                <w:spacing w:val="0"/>
              </w:rPr>
              <w:t>(</w:t>
            </w:r>
            <w:r>
              <w:rPr>
                <w:rFonts w:hint="eastAsia" w:ascii="ＭＳ ゴシック" w:hAnsi="ＭＳ ゴシック"/>
                <w:color w:val="auto"/>
                <w:spacing w:val="0"/>
              </w:rPr>
              <w:t>ⅲ</w:t>
            </w:r>
            <w:r>
              <w:rPr>
                <w:rFonts w:hint="eastAsia" w:ascii="ＭＳ ゴシック" w:hAnsi="ＭＳ ゴシック"/>
                <w:color w:val="auto"/>
                <w:spacing w:val="0"/>
              </w:rPr>
              <w:t>)</w:t>
            </w:r>
          </w:p>
          <w:p>
            <w:pPr>
              <w:pStyle w:val="23"/>
              <w:spacing w:line="200" w:lineRule="exact"/>
              <w:rPr>
                <w:rFonts w:hint="default" w:ascii="ＭＳ ゴシック" w:hAnsi="ＭＳ ゴシック"/>
                <w:color w:val="auto"/>
                <w:spacing w:val="0"/>
              </w:rPr>
            </w:pPr>
          </w:p>
          <w:p>
            <w:pPr>
              <w:pStyle w:val="23"/>
              <w:spacing w:line="200" w:lineRule="exact"/>
              <w:ind w:left="180" w:hanging="180" w:hangingChars="100"/>
              <w:rPr>
                <w:rFonts w:hint="eastAsia" w:ascii="ＭＳ ゴシック" w:hAnsi="ＭＳ ゴシック"/>
                <w:color w:val="auto"/>
                <w:spacing w:val="0"/>
              </w:rPr>
            </w:pPr>
            <w:r>
              <w:rPr>
                <w:rFonts w:hint="eastAsia" w:ascii="ＭＳ ゴシック" w:hAnsi="ＭＳ ゴシック"/>
                <w:color w:val="auto"/>
                <w:spacing w:val="0"/>
              </w:rPr>
              <w:t>□　（１）については、利用者に対して指定居宅介護支援を行い、かつ、月の末日において給付管理を行っている者について、次に掲げる区分に応じ、それぞれ所定単位数を算定しているか。ただし、別に厚生労働大臣が定める地域に所在する指定居宅介護支援事業所（基準第２条第１項に規定する指定居宅介護支援事業所をいう。以下同じ。）は、次のイからハまでにかかわらず、（１）の（一）を適用する。また、（２）を算定する場合には、（１）は算定しない。</w:t>
            </w:r>
          </w:p>
          <w:p>
            <w:pPr>
              <w:pStyle w:val="23"/>
              <w:spacing w:line="200" w:lineRule="exact"/>
              <w:rPr>
                <w:rFonts w:hint="eastAsia" w:ascii="ＭＳ ゴシック" w:hAnsi="ＭＳ ゴシック"/>
                <w:color w:val="auto"/>
                <w:spacing w:val="0"/>
              </w:rPr>
            </w:pPr>
            <w:r>
              <w:rPr>
                <w:rFonts w:hint="eastAsia" w:ascii="ＭＳ ゴシック" w:hAnsi="ＭＳ ゴシック"/>
                <w:color w:val="auto"/>
                <w:spacing w:val="0"/>
              </w:rPr>
              <w:t>　　ア　居宅介護支援費（ⅰ）</w:t>
            </w:r>
          </w:p>
          <w:p>
            <w:pPr>
              <w:pStyle w:val="23"/>
              <w:spacing w:line="200" w:lineRule="exact"/>
              <w:ind w:left="360" w:hanging="360" w:hangingChars="200"/>
              <w:rPr>
                <w:rFonts w:hint="eastAsia" w:ascii="ＭＳ ゴシック" w:hAnsi="ＭＳ ゴシック"/>
                <w:color w:val="auto"/>
                <w:spacing w:val="0"/>
              </w:rPr>
            </w:pPr>
            <w:r>
              <w:rPr>
                <w:rFonts w:hint="eastAsia" w:ascii="ＭＳ ゴシック" w:hAnsi="ＭＳ ゴシック"/>
                <w:color w:val="auto"/>
                <w:spacing w:val="0"/>
              </w:rPr>
              <w:t>　　　指定居宅介護支援事業所において指定居宅介護支援を受ける１月当たりの利用者数に、当該指定居宅介護支援事業所が法第</w:t>
            </w:r>
            <w:r>
              <w:rPr>
                <w:rFonts w:hint="eastAsia" w:ascii="ＭＳ ゴシック" w:hAnsi="ＭＳ ゴシック"/>
                <w:color w:val="auto"/>
                <w:spacing w:val="0"/>
              </w:rPr>
              <w:t>115</w:t>
            </w:r>
            <w:r>
              <w:rPr>
                <w:rFonts w:hint="eastAsia" w:ascii="ＭＳ ゴシック" w:hAnsi="ＭＳ ゴシック"/>
                <w:color w:val="auto"/>
                <w:spacing w:val="0"/>
              </w:rPr>
              <w:t>条の</w:t>
            </w:r>
            <w:r>
              <w:rPr>
                <w:rFonts w:hint="eastAsia" w:ascii="ＭＳ ゴシック" w:hAnsi="ＭＳ ゴシック"/>
                <w:color w:val="auto"/>
                <w:spacing w:val="0"/>
              </w:rPr>
              <w:t>22</w:t>
            </w:r>
            <w:r>
              <w:rPr>
                <w:rFonts w:hint="eastAsia" w:ascii="ＭＳ ゴシック" w:hAnsi="ＭＳ ゴシック"/>
                <w:color w:val="auto"/>
                <w:spacing w:val="0"/>
              </w:rPr>
              <w:t>第１項の規定に基づく指定を受けて、又は法第</w:t>
            </w:r>
            <w:r>
              <w:rPr>
                <w:rFonts w:hint="eastAsia" w:ascii="ＭＳ ゴシック" w:hAnsi="ＭＳ ゴシック"/>
                <w:color w:val="auto"/>
                <w:spacing w:val="0"/>
              </w:rPr>
              <w:t>115</w:t>
            </w:r>
            <w:r>
              <w:rPr>
                <w:rFonts w:hint="eastAsia" w:ascii="ＭＳ ゴシック" w:hAnsi="ＭＳ ゴシック"/>
                <w:color w:val="auto"/>
                <w:spacing w:val="0"/>
              </w:rPr>
              <w:t>条の</w:t>
            </w:r>
            <w:r>
              <w:rPr>
                <w:rFonts w:hint="eastAsia" w:ascii="ＭＳ ゴシック" w:hAnsi="ＭＳ ゴシック"/>
                <w:color w:val="auto"/>
                <w:spacing w:val="0"/>
              </w:rPr>
              <w:t>23</w:t>
            </w:r>
            <w:r>
              <w:rPr>
                <w:rFonts w:hint="eastAsia" w:ascii="ＭＳ ゴシック" w:hAnsi="ＭＳ ゴシック"/>
                <w:color w:val="auto"/>
                <w:spacing w:val="0"/>
              </w:rPr>
              <w:t>第３項の規定に基づき指定介護予防支援事業者（法第</w:t>
            </w:r>
            <w:r>
              <w:rPr>
                <w:rFonts w:hint="eastAsia" w:ascii="ＭＳ ゴシック" w:hAnsi="ＭＳ ゴシック"/>
                <w:color w:val="auto"/>
                <w:spacing w:val="0"/>
              </w:rPr>
              <w:t>58</w:t>
            </w:r>
            <w:r>
              <w:rPr>
                <w:rFonts w:hint="eastAsia" w:ascii="ＭＳ ゴシック" w:hAnsi="ＭＳ ゴシック"/>
                <w:color w:val="auto"/>
                <w:spacing w:val="0"/>
              </w:rPr>
              <w:t>条第１項に規定する指定介護予防支援事業者をいう。）から委託を受けて行う指定介護予防支援（同項に規定する指定介護予防支援をいう。）の提供を受ける利用者数（別に厚生労働大臣が定める地域に住所を有する利用者数を除く。）に３分の１を乗じた数を加えた数を当該指定居宅介護支援事業所の介護支援専門員の員数（指定居宅サービス等の事業の人員、設備及び運営に関する基準（平成</w:t>
            </w:r>
            <w:r>
              <w:rPr>
                <w:rFonts w:hint="eastAsia" w:ascii="ＭＳ ゴシック" w:hAnsi="ＭＳ ゴシック"/>
                <w:color w:val="auto"/>
                <w:spacing w:val="0"/>
              </w:rPr>
              <w:t>11</w:t>
            </w:r>
            <w:r>
              <w:rPr>
                <w:rFonts w:hint="eastAsia" w:ascii="ＭＳ ゴシック" w:hAnsi="ＭＳ ゴシック"/>
                <w:color w:val="auto"/>
                <w:spacing w:val="0"/>
              </w:rPr>
              <w:t>年厚生省令第</w:t>
            </w:r>
            <w:r>
              <w:rPr>
                <w:rFonts w:hint="eastAsia" w:ascii="ＭＳ ゴシック" w:hAnsi="ＭＳ ゴシック"/>
                <w:color w:val="auto"/>
                <w:spacing w:val="0"/>
              </w:rPr>
              <w:t>37</w:t>
            </w:r>
            <w:r>
              <w:rPr>
                <w:rFonts w:hint="eastAsia" w:ascii="ＭＳ ゴシック" w:hAnsi="ＭＳ ゴシック"/>
                <w:color w:val="auto"/>
                <w:spacing w:val="0"/>
              </w:rPr>
              <w:t>号）第２条第８号に規定する常勤換算方法で算定した員数をいう。以下同じ。）で除して得た数（以下「取扱件数」という。）が</w:t>
            </w:r>
            <w:r>
              <w:rPr>
                <w:rFonts w:hint="eastAsia" w:ascii="ＭＳ ゴシック" w:hAnsi="ＭＳ ゴシック"/>
                <w:color w:val="auto"/>
                <w:spacing w:val="0"/>
              </w:rPr>
              <w:t>45</w:t>
            </w:r>
            <w:r>
              <w:rPr>
                <w:rFonts w:hint="eastAsia" w:ascii="ＭＳ ゴシック" w:hAnsi="ＭＳ ゴシック"/>
                <w:color w:val="auto"/>
                <w:spacing w:val="0"/>
              </w:rPr>
              <w:t>未満である場合又は</w:t>
            </w:r>
            <w:r>
              <w:rPr>
                <w:rFonts w:hint="eastAsia" w:ascii="ＭＳ ゴシック" w:hAnsi="ＭＳ ゴシック"/>
                <w:color w:val="auto"/>
                <w:spacing w:val="0"/>
              </w:rPr>
              <w:t>45</w:t>
            </w:r>
            <w:r>
              <w:rPr>
                <w:rFonts w:hint="eastAsia" w:ascii="ＭＳ ゴシック" w:hAnsi="ＭＳ ゴシック"/>
                <w:color w:val="auto"/>
                <w:spacing w:val="0"/>
              </w:rPr>
              <w:t>以上である場合において、</w:t>
            </w:r>
            <w:r>
              <w:rPr>
                <w:rFonts w:hint="eastAsia" w:ascii="ＭＳ ゴシック" w:hAnsi="ＭＳ ゴシック"/>
                <w:color w:val="auto"/>
                <w:spacing w:val="0"/>
              </w:rPr>
              <w:t>45</w:t>
            </w:r>
            <w:r>
              <w:rPr>
                <w:rFonts w:hint="eastAsia" w:ascii="ＭＳ ゴシック" w:hAnsi="ＭＳ ゴシック"/>
                <w:color w:val="auto"/>
                <w:spacing w:val="0"/>
              </w:rPr>
              <w:t>未満の部分について算定する。</w:t>
            </w:r>
          </w:p>
          <w:p>
            <w:pPr>
              <w:pStyle w:val="23"/>
              <w:spacing w:line="200" w:lineRule="exact"/>
              <w:ind w:left="360" w:hanging="360" w:hangingChars="200"/>
              <w:rPr>
                <w:rFonts w:hint="eastAsia" w:ascii="ＭＳ ゴシック" w:hAnsi="ＭＳ ゴシック"/>
                <w:color w:val="auto"/>
                <w:spacing w:val="0"/>
              </w:rPr>
            </w:pPr>
            <w:r>
              <w:rPr>
                <w:rFonts w:hint="eastAsia" w:ascii="ＭＳ ゴシック" w:hAnsi="ＭＳ ゴシック"/>
                <w:color w:val="auto"/>
                <w:spacing w:val="0"/>
              </w:rPr>
              <w:t>　　イ　居宅介護支援費（ⅱ）</w:t>
            </w:r>
          </w:p>
          <w:p>
            <w:pPr>
              <w:pStyle w:val="23"/>
              <w:spacing w:line="200" w:lineRule="exact"/>
              <w:ind w:left="360" w:hanging="360" w:hangingChars="200"/>
              <w:rPr>
                <w:rFonts w:hint="eastAsia" w:ascii="ＭＳ ゴシック" w:hAnsi="ＭＳ ゴシック"/>
                <w:color w:val="auto"/>
                <w:spacing w:val="0"/>
              </w:rPr>
            </w:pPr>
            <w:r>
              <w:rPr>
                <w:rFonts w:hint="eastAsia" w:ascii="ＭＳ ゴシック" w:hAnsi="ＭＳ ゴシック"/>
                <w:color w:val="auto"/>
                <w:spacing w:val="0"/>
              </w:rPr>
              <w:t>　　　取扱件数が</w:t>
            </w:r>
            <w:r>
              <w:rPr>
                <w:rFonts w:hint="eastAsia" w:ascii="ＭＳ ゴシック" w:hAnsi="ＭＳ ゴシック"/>
                <w:color w:val="auto"/>
                <w:spacing w:val="0"/>
              </w:rPr>
              <w:t>45</w:t>
            </w:r>
            <w:r>
              <w:rPr>
                <w:rFonts w:hint="eastAsia" w:ascii="ＭＳ ゴシック" w:hAnsi="ＭＳ ゴシック"/>
                <w:color w:val="auto"/>
                <w:spacing w:val="0"/>
              </w:rPr>
              <w:t>以上である場合において、</w:t>
            </w:r>
            <w:r>
              <w:rPr>
                <w:rFonts w:hint="eastAsia" w:ascii="ＭＳ ゴシック" w:hAnsi="ＭＳ ゴシック"/>
                <w:color w:val="auto"/>
                <w:spacing w:val="0"/>
              </w:rPr>
              <w:t>45</w:t>
            </w:r>
            <w:r>
              <w:rPr>
                <w:rFonts w:hint="eastAsia" w:ascii="ＭＳ ゴシック" w:hAnsi="ＭＳ ゴシック"/>
                <w:color w:val="auto"/>
                <w:spacing w:val="0"/>
              </w:rPr>
              <w:t>以上</w:t>
            </w:r>
            <w:r>
              <w:rPr>
                <w:rFonts w:hint="eastAsia" w:ascii="ＭＳ ゴシック" w:hAnsi="ＭＳ ゴシック"/>
                <w:color w:val="auto"/>
                <w:spacing w:val="0"/>
              </w:rPr>
              <w:t>60</w:t>
            </w:r>
            <w:r>
              <w:rPr>
                <w:rFonts w:hint="eastAsia" w:ascii="ＭＳ ゴシック" w:hAnsi="ＭＳ ゴシック"/>
                <w:color w:val="auto"/>
                <w:spacing w:val="0"/>
              </w:rPr>
              <w:t>未満の部分について算定する。</w:t>
            </w:r>
          </w:p>
          <w:p>
            <w:pPr>
              <w:pStyle w:val="23"/>
              <w:spacing w:line="200" w:lineRule="exact"/>
              <w:ind w:left="360" w:hanging="360" w:hangingChars="200"/>
              <w:rPr>
                <w:rFonts w:hint="eastAsia" w:ascii="ＭＳ ゴシック" w:hAnsi="ＭＳ ゴシック"/>
                <w:color w:val="auto"/>
                <w:spacing w:val="0"/>
              </w:rPr>
            </w:pPr>
            <w:r>
              <w:rPr>
                <w:rFonts w:hint="eastAsia" w:ascii="ＭＳ ゴシック" w:hAnsi="ＭＳ ゴシック"/>
                <w:color w:val="auto"/>
                <w:spacing w:val="0"/>
              </w:rPr>
              <w:t>　　ウ　居宅介護支援費（ⅲ）</w:t>
            </w:r>
          </w:p>
          <w:p>
            <w:pPr>
              <w:pStyle w:val="23"/>
              <w:spacing w:line="200" w:lineRule="exact"/>
              <w:ind w:left="360" w:hanging="360" w:hangingChars="200"/>
              <w:rPr>
                <w:rFonts w:hint="default" w:ascii="ＭＳ ゴシック" w:hAnsi="ＭＳ ゴシック"/>
                <w:color w:val="auto"/>
                <w:spacing w:val="0"/>
              </w:rPr>
            </w:pPr>
            <w:r>
              <w:rPr>
                <w:rFonts w:hint="eastAsia" w:ascii="ＭＳ ゴシック" w:hAnsi="ＭＳ ゴシック"/>
                <w:color w:val="auto"/>
                <w:spacing w:val="0"/>
              </w:rPr>
              <w:t>　　　取扱件数が</w:t>
            </w:r>
            <w:r>
              <w:rPr>
                <w:rFonts w:hint="eastAsia" w:ascii="ＭＳ ゴシック" w:hAnsi="ＭＳ ゴシック"/>
                <w:color w:val="auto"/>
                <w:spacing w:val="0"/>
              </w:rPr>
              <w:t>45</w:t>
            </w:r>
            <w:r>
              <w:rPr>
                <w:rFonts w:hint="eastAsia" w:ascii="ＭＳ ゴシック" w:hAnsi="ＭＳ ゴシック"/>
                <w:color w:val="auto"/>
                <w:spacing w:val="0"/>
              </w:rPr>
              <w:t>以上である場合において、</w:t>
            </w:r>
            <w:r>
              <w:rPr>
                <w:rFonts w:hint="eastAsia" w:ascii="ＭＳ ゴシック" w:hAnsi="ＭＳ ゴシック"/>
                <w:color w:val="auto"/>
                <w:spacing w:val="0"/>
              </w:rPr>
              <w:t>60</w:t>
            </w:r>
            <w:r>
              <w:rPr>
                <w:rFonts w:hint="eastAsia" w:ascii="ＭＳ ゴシック" w:hAnsi="ＭＳ ゴシック"/>
                <w:color w:val="auto"/>
                <w:spacing w:val="0"/>
              </w:rPr>
              <w:t>以上の部分について算定する。</w:t>
            </w:r>
          </w:p>
          <w:p>
            <w:pPr>
              <w:pStyle w:val="23"/>
              <w:spacing w:line="200" w:lineRule="exact"/>
              <w:rPr>
                <w:rFonts w:hint="default" w:ascii="ＭＳ ゴシック" w:hAnsi="ＭＳ ゴシック"/>
                <w:color w:val="auto"/>
                <w:spacing w:val="0"/>
              </w:rPr>
            </w:pPr>
          </w:p>
          <w:p>
            <w:pPr>
              <w:pStyle w:val="23"/>
              <w:spacing w:line="200" w:lineRule="exact"/>
              <w:ind w:left="180" w:hanging="180" w:hangingChars="100"/>
              <w:rPr>
                <w:rFonts w:hint="eastAsia" w:ascii="ＭＳ ゴシック" w:hAnsi="ＭＳ ゴシック"/>
                <w:color w:val="auto"/>
                <w:spacing w:val="0"/>
              </w:rPr>
            </w:pPr>
            <w:r>
              <w:rPr>
                <w:rFonts w:hint="eastAsia" w:ascii="ＭＳ ゴシック" w:hAnsi="ＭＳ ゴシック"/>
                <w:color w:val="auto"/>
                <w:spacing w:val="0"/>
              </w:rPr>
              <w:t>□　（２）については、公益社団法人国民健康保険中央会（昭和</w:t>
            </w:r>
            <w:r>
              <w:rPr>
                <w:rFonts w:hint="eastAsia" w:ascii="ＭＳ ゴシック" w:hAnsi="ＭＳ ゴシック"/>
                <w:color w:val="auto"/>
                <w:spacing w:val="0"/>
              </w:rPr>
              <w:t>34</w:t>
            </w:r>
            <w:r>
              <w:rPr>
                <w:rFonts w:hint="eastAsia" w:ascii="ＭＳ ゴシック" w:hAnsi="ＭＳ ゴシック"/>
                <w:color w:val="auto"/>
                <w:spacing w:val="0"/>
              </w:rPr>
              <w:t>年</w:t>
            </w:r>
            <w:r>
              <w:rPr>
                <w:rFonts w:hint="eastAsia" w:ascii="ＭＳ ゴシック" w:hAnsi="ＭＳ ゴシック"/>
                <w:color w:val="auto"/>
                <w:spacing w:val="0"/>
              </w:rPr>
              <w:t>1</w:t>
            </w:r>
            <w:r>
              <w:rPr>
                <w:rFonts w:hint="eastAsia" w:ascii="ＭＳ ゴシック" w:hAnsi="ＭＳ ゴシック"/>
                <w:color w:val="auto"/>
                <w:spacing w:val="0"/>
              </w:rPr>
              <w:t>月</w:t>
            </w:r>
            <w:r>
              <w:rPr>
                <w:rFonts w:hint="eastAsia" w:ascii="ＭＳ ゴシック" w:hAnsi="ＭＳ ゴシック"/>
                <w:color w:val="auto"/>
                <w:spacing w:val="0"/>
              </w:rPr>
              <w:t>1</w:t>
            </w:r>
            <w:r>
              <w:rPr>
                <w:rFonts w:hint="eastAsia" w:ascii="ＭＳ ゴシック" w:hAnsi="ＭＳ ゴシック"/>
                <w:color w:val="auto"/>
                <w:spacing w:val="0"/>
              </w:rPr>
              <w:t>日に社団法人国民健康保険中央会という名称で設立された法人をいう。）が運用及び管理を行う指定居宅介護支援事業者及び指定居宅サービス事業者等の使用に係る電子計算機と接続された居宅サービス計画の情報の共有等のための情報処理システムの利用並びに事務職員の配置を行っている指定居宅介護支援事業者が、利用者に対して指定居宅介護支援を行い、かつ、月の末日において基準第</w:t>
            </w:r>
            <w:r>
              <w:rPr>
                <w:rFonts w:hint="eastAsia" w:ascii="ＭＳ ゴシック" w:hAnsi="ＭＳ ゴシック"/>
                <w:color w:val="auto"/>
                <w:spacing w:val="0"/>
              </w:rPr>
              <w:t>14</w:t>
            </w:r>
            <w:r>
              <w:rPr>
                <w:rFonts w:hint="eastAsia" w:ascii="ＭＳ ゴシック" w:hAnsi="ＭＳ ゴシック"/>
                <w:color w:val="auto"/>
                <w:spacing w:val="0"/>
              </w:rPr>
              <w:t>条第１項の規定により、同項に規定する文書を提出している場合について、次に掲げる区分に応じ、それぞれ所定単位数を算定することができる。ただし、別に厚生労働大臣が定める地域に所在する指定居宅介護支援事業所は、次のアからウまでにかかわらず、（２）の（一）を適用する。</w:t>
            </w:r>
          </w:p>
          <w:p>
            <w:pPr>
              <w:pStyle w:val="23"/>
              <w:spacing w:line="200" w:lineRule="exact"/>
              <w:rPr>
                <w:rFonts w:hint="eastAsia" w:ascii="ＭＳ ゴシック" w:hAnsi="ＭＳ ゴシック"/>
                <w:color w:val="auto"/>
                <w:spacing w:val="0"/>
              </w:rPr>
            </w:pPr>
            <w:r>
              <w:rPr>
                <w:rFonts w:hint="eastAsia" w:ascii="ＭＳ ゴシック" w:hAnsi="ＭＳ ゴシック"/>
                <w:color w:val="auto"/>
                <w:spacing w:val="0"/>
              </w:rPr>
              <w:t>　　ア　居宅介護支援費</w:t>
            </w:r>
            <w:r>
              <w:rPr>
                <w:rFonts w:hint="eastAsia" w:ascii="ＭＳ ゴシック" w:hAnsi="ＭＳ ゴシック"/>
                <w:color w:val="auto"/>
                <w:spacing w:val="0"/>
              </w:rPr>
              <w:t>(</w:t>
            </w:r>
            <w:r>
              <w:rPr>
                <w:rFonts w:hint="eastAsia" w:ascii="ＭＳ ゴシック" w:hAnsi="ＭＳ ゴシック"/>
                <w:color w:val="auto"/>
                <w:spacing w:val="0"/>
              </w:rPr>
              <w:t>ⅰ</w:t>
            </w:r>
            <w:r>
              <w:rPr>
                <w:rFonts w:hint="eastAsia" w:ascii="ＭＳ ゴシック" w:hAnsi="ＭＳ ゴシック"/>
                <w:color w:val="auto"/>
                <w:spacing w:val="0"/>
              </w:rPr>
              <w:t>)</w:t>
            </w:r>
          </w:p>
          <w:p>
            <w:pPr>
              <w:pStyle w:val="23"/>
              <w:spacing w:line="200" w:lineRule="exact"/>
              <w:ind w:left="360" w:hanging="360" w:hangingChars="200"/>
              <w:rPr>
                <w:rFonts w:hint="eastAsia" w:ascii="ＭＳ ゴシック" w:hAnsi="ＭＳ ゴシック"/>
                <w:color w:val="auto"/>
                <w:spacing w:val="0"/>
              </w:rPr>
            </w:pPr>
            <w:r>
              <w:rPr>
                <w:rFonts w:hint="eastAsia" w:ascii="ＭＳ ゴシック" w:hAnsi="ＭＳ ゴシック"/>
                <w:color w:val="auto"/>
                <w:spacing w:val="0"/>
              </w:rPr>
              <w:t>　　　取扱件数が</w:t>
            </w:r>
            <w:r>
              <w:rPr>
                <w:rFonts w:hint="eastAsia" w:ascii="ＭＳ ゴシック" w:hAnsi="ＭＳ ゴシック"/>
                <w:color w:val="auto"/>
                <w:spacing w:val="0"/>
              </w:rPr>
              <w:t>50</w:t>
            </w:r>
            <w:r>
              <w:rPr>
                <w:rFonts w:hint="eastAsia" w:ascii="ＭＳ ゴシック" w:hAnsi="ＭＳ ゴシック"/>
                <w:color w:val="auto"/>
                <w:spacing w:val="0"/>
              </w:rPr>
              <w:t>未満である場合又は</w:t>
            </w:r>
            <w:r>
              <w:rPr>
                <w:rFonts w:hint="eastAsia" w:ascii="ＭＳ ゴシック" w:hAnsi="ＭＳ ゴシック"/>
                <w:color w:val="auto"/>
                <w:spacing w:val="0"/>
              </w:rPr>
              <w:t>50</w:t>
            </w:r>
            <w:r>
              <w:rPr>
                <w:rFonts w:hint="eastAsia" w:ascii="ＭＳ ゴシック" w:hAnsi="ＭＳ ゴシック"/>
                <w:color w:val="auto"/>
                <w:spacing w:val="0"/>
              </w:rPr>
              <w:t>以上である場合において、</w:t>
            </w:r>
            <w:r>
              <w:rPr>
                <w:rFonts w:hint="eastAsia" w:ascii="ＭＳ ゴシック" w:hAnsi="ＭＳ ゴシック"/>
                <w:color w:val="auto"/>
                <w:spacing w:val="0"/>
              </w:rPr>
              <w:t>50</w:t>
            </w:r>
            <w:r>
              <w:rPr>
                <w:rFonts w:hint="eastAsia" w:ascii="ＭＳ ゴシック" w:hAnsi="ＭＳ ゴシック"/>
                <w:color w:val="auto"/>
                <w:spacing w:val="0"/>
              </w:rPr>
              <w:t>未満の部分について算定する。</w:t>
            </w:r>
          </w:p>
          <w:p>
            <w:pPr>
              <w:pStyle w:val="23"/>
              <w:spacing w:line="200" w:lineRule="exact"/>
              <w:ind w:left="360" w:hanging="360" w:hangingChars="200"/>
              <w:rPr>
                <w:rFonts w:hint="eastAsia" w:ascii="ＭＳ ゴシック" w:hAnsi="ＭＳ ゴシック"/>
                <w:color w:val="auto"/>
                <w:spacing w:val="0"/>
              </w:rPr>
            </w:pPr>
          </w:p>
          <w:p>
            <w:pPr>
              <w:pStyle w:val="23"/>
              <w:spacing w:line="200" w:lineRule="exact"/>
              <w:ind w:left="360" w:hanging="360" w:hangingChars="200"/>
              <w:rPr>
                <w:rFonts w:hint="eastAsia" w:ascii="ＭＳ ゴシック" w:hAnsi="ＭＳ ゴシック"/>
                <w:color w:val="auto"/>
                <w:spacing w:val="0"/>
              </w:rPr>
            </w:pPr>
            <w:r>
              <w:rPr>
                <w:rFonts w:hint="eastAsia" w:ascii="ＭＳ ゴシック" w:hAnsi="ＭＳ ゴシック"/>
                <w:color w:val="auto"/>
                <w:spacing w:val="0"/>
              </w:rPr>
              <w:t>　　イ　居宅介護支援費</w:t>
            </w:r>
            <w:r>
              <w:rPr>
                <w:rFonts w:hint="eastAsia" w:ascii="ＭＳ ゴシック" w:hAnsi="ＭＳ ゴシック"/>
                <w:color w:val="auto"/>
                <w:spacing w:val="0"/>
              </w:rPr>
              <w:t>(</w:t>
            </w:r>
            <w:r>
              <w:rPr>
                <w:rFonts w:hint="eastAsia" w:ascii="ＭＳ ゴシック" w:hAnsi="ＭＳ ゴシック"/>
                <w:color w:val="auto"/>
                <w:spacing w:val="0"/>
              </w:rPr>
              <w:t>ⅱ</w:t>
            </w:r>
            <w:r>
              <w:rPr>
                <w:rFonts w:hint="eastAsia" w:ascii="ＭＳ ゴシック" w:hAnsi="ＭＳ ゴシック"/>
                <w:color w:val="auto"/>
                <w:spacing w:val="0"/>
              </w:rPr>
              <w:t>)</w:t>
            </w:r>
          </w:p>
          <w:p>
            <w:pPr>
              <w:pStyle w:val="23"/>
              <w:spacing w:line="200" w:lineRule="exact"/>
              <w:ind w:left="360" w:hanging="360" w:hangingChars="200"/>
              <w:rPr>
                <w:rFonts w:hint="eastAsia" w:ascii="ＭＳ ゴシック" w:hAnsi="ＭＳ ゴシック"/>
                <w:color w:val="auto"/>
                <w:spacing w:val="0"/>
              </w:rPr>
            </w:pPr>
            <w:r>
              <w:rPr>
                <w:rFonts w:hint="eastAsia" w:ascii="ＭＳ ゴシック" w:hAnsi="ＭＳ ゴシック"/>
                <w:color w:val="auto"/>
                <w:spacing w:val="0"/>
              </w:rPr>
              <w:t>　　　取扱件数が</w:t>
            </w:r>
            <w:r>
              <w:rPr>
                <w:rFonts w:hint="eastAsia" w:ascii="ＭＳ ゴシック" w:hAnsi="ＭＳ ゴシック"/>
                <w:color w:val="auto"/>
                <w:spacing w:val="0"/>
              </w:rPr>
              <w:t>50</w:t>
            </w:r>
            <w:r>
              <w:rPr>
                <w:rFonts w:hint="eastAsia" w:ascii="ＭＳ ゴシック" w:hAnsi="ＭＳ ゴシック"/>
                <w:color w:val="auto"/>
                <w:spacing w:val="0"/>
              </w:rPr>
              <w:t>以上である場合において、</w:t>
            </w:r>
            <w:r>
              <w:rPr>
                <w:rFonts w:hint="eastAsia" w:ascii="ＭＳ ゴシック" w:hAnsi="ＭＳ ゴシック"/>
                <w:color w:val="auto"/>
                <w:spacing w:val="0"/>
              </w:rPr>
              <w:t>50</w:t>
            </w:r>
            <w:r>
              <w:rPr>
                <w:rFonts w:hint="eastAsia" w:ascii="ＭＳ ゴシック" w:hAnsi="ＭＳ ゴシック"/>
                <w:color w:val="auto"/>
                <w:spacing w:val="0"/>
              </w:rPr>
              <w:t>以上</w:t>
            </w:r>
            <w:r>
              <w:rPr>
                <w:rFonts w:hint="eastAsia" w:ascii="ＭＳ ゴシック" w:hAnsi="ＭＳ ゴシック"/>
                <w:color w:val="auto"/>
                <w:spacing w:val="0"/>
              </w:rPr>
              <w:t>60</w:t>
            </w:r>
            <w:r>
              <w:rPr>
                <w:rFonts w:hint="eastAsia" w:ascii="ＭＳ ゴシック" w:hAnsi="ＭＳ ゴシック"/>
                <w:color w:val="auto"/>
                <w:spacing w:val="0"/>
              </w:rPr>
              <w:t>未満の部分について算定する。</w:t>
            </w:r>
          </w:p>
          <w:p>
            <w:pPr>
              <w:pStyle w:val="23"/>
              <w:spacing w:line="200" w:lineRule="exact"/>
              <w:ind w:left="360" w:hanging="360" w:hangingChars="200"/>
              <w:rPr>
                <w:rFonts w:hint="eastAsia" w:ascii="ＭＳ ゴシック" w:hAnsi="ＭＳ ゴシック"/>
                <w:color w:val="auto"/>
                <w:spacing w:val="0"/>
              </w:rPr>
            </w:pPr>
            <w:r>
              <w:rPr>
                <w:rFonts w:hint="eastAsia" w:ascii="ＭＳ ゴシック" w:hAnsi="ＭＳ ゴシック"/>
                <w:color w:val="auto"/>
                <w:spacing w:val="0"/>
              </w:rPr>
              <w:t>　　ウ　居宅介護支援費</w:t>
            </w:r>
            <w:r>
              <w:rPr>
                <w:rFonts w:hint="eastAsia" w:ascii="ＭＳ ゴシック" w:hAnsi="ＭＳ ゴシック"/>
                <w:color w:val="auto"/>
                <w:spacing w:val="0"/>
              </w:rPr>
              <w:t>(</w:t>
            </w:r>
            <w:r>
              <w:rPr>
                <w:rFonts w:hint="eastAsia" w:ascii="ＭＳ ゴシック" w:hAnsi="ＭＳ ゴシック"/>
                <w:color w:val="auto"/>
                <w:spacing w:val="0"/>
              </w:rPr>
              <w:t>ⅲ</w:t>
            </w:r>
            <w:r>
              <w:rPr>
                <w:rFonts w:hint="eastAsia" w:ascii="ＭＳ ゴシック" w:hAnsi="ＭＳ ゴシック"/>
                <w:color w:val="auto"/>
                <w:spacing w:val="0"/>
              </w:rPr>
              <w:t>)</w:t>
            </w:r>
          </w:p>
          <w:p>
            <w:pPr>
              <w:pStyle w:val="23"/>
              <w:spacing w:line="200" w:lineRule="exact"/>
              <w:ind w:left="360" w:hanging="360" w:hangingChars="200"/>
              <w:rPr>
                <w:rFonts w:hint="default" w:ascii="ＭＳ ゴシック" w:hAnsi="ＭＳ ゴシック"/>
                <w:color w:val="auto"/>
                <w:spacing w:val="0"/>
              </w:rPr>
            </w:pPr>
            <w:r>
              <w:rPr>
                <w:rFonts w:hint="eastAsia" w:ascii="ＭＳ ゴシック" w:hAnsi="ＭＳ ゴシック"/>
                <w:color w:val="auto"/>
                <w:spacing w:val="0"/>
              </w:rPr>
              <w:t>　　　取扱件数が</w:t>
            </w:r>
            <w:r>
              <w:rPr>
                <w:rFonts w:hint="eastAsia" w:ascii="ＭＳ ゴシック" w:hAnsi="ＭＳ ゴシック"/>
                <w:color w:val="auto"/>
                <w:spacing w:val="0"/>
              </w:rPr>
              <w:t>50</w:t>
            </w:r>
            <w:r>
              <w:rPr>
                <w:rFonts w:hint="eastAsia" w:ascii="ＭＳ ゴシック" w:hAnsi="ＭＳ ゴシック"/>
                <w:color w:val="auto"/>
                <w:spacing w:val="0"/>
              </w:rPr>
              <w:t>以上である場合において、</w:t>
            </w:r>
            <w:r>
              <w:rPr>
                <w:rFonts w:hint="eastAsia" w:ascii="ＭＳ ゴシック" w:hAnsi="ＭＳ ゴシック"/>
                <w:color w:val="auto"/>
                <w:spacing w:val="0"/>
              </w:rPr>
              <w:t>60</w:t>
            </w:r>
            <w:r>
              <w:rPr>
                <w:rFonts w:hint="eastAsia" w:ascii="ＭＳ ゴシック" w:hAnsi="ＭＳ ゴシック"/>
                <w:color w:val="auto"/>
                <w:spacing w:val="0"/>
              </w:rPr>
              <w:t>以上の部分について算定する。</w:t>
            </w:r>
          </w:p>
          <w:p>
            <w:pPr>
              <w:pStyle w:val="23"/>
              <w:spacing w:line="200" w:lineRule="exact"/>
              <w:rPr>
                <w:rFonts w:hint="default" w:ascii="ＭＳ ゴシック" w:hAnsi="ＭＳ ゴシック"/>
                <w:color w:val="auto"/>
                <w:spacing w:val="0"/>
              </w:rPr>
            </w:pPr>
          </w:p>
          <w:p>
            <w:pPr>
              <w:pStyle w:val="23"/>
              <w:spacing w:line="200" w:lineRule="exact"/>
              <w:rPr>
                <w:rFonts w:hint="default" w:ascii="ＭＳ ゴシック" w:hAnsi="ＭＳ ゴシック"/>
                <w:color w:val="auto"/>
                <w:spacing w:val="0"/>
              </w:rPr>
            </w:pPr>
            <w:r>
              <w:rPr>
                <w:rFonts w:hint="eastAsia" w:ascii="ＭＳ ゴシック" w:hAnsi="ＭＳ ゴシック"/>
                <w:color w:val="auto"/>
              </w:rPr>
              <w:t>　＊特別地域加算の対象となる地域に住所を有する利用者数を除く。</w:t>
            </w:r>
          </w:p>
          <w:p>
            <w:pPr>
              <w:pStyle w:val="23"/>
              <w:spacing w:line="200" w:lineRule="exact"/>
              <w:rPr>
                <w:rFonts w:hint="default" w:ascii="ＭＳ ゴシック" w:hAnsi="ＭＳ ゴシック"/>
                <w:color w:val="auto"/>
                <w:spacing w:val="0"/>
              </w:rPr>
            </w:pPr>
          </w:p>
          <w:p>
            <w:pPr>
              <w:pStyle w:val="23"/>
              <w:spacing w:line="200" w:lineRule="exact"/>
              <w:rPr>
                <w:rFonts w:hint="default" w:ascii="ＭＳ ゴシック" w:hAnsi="ＭＳ ゴシック"/>
                <w:color w:val="auto"/>
                <w:spacing w:val="0"/>
              </w:rPr>
            </w:pPr>
            <w:r>
              <w:rPr>
                <w:rFonts w:hint="eastAsia" w:ascii="ＭＳ ゴシック" w:hAnsi="ＭＳ ゴシック"/>
                <w:color w:val="auto"/>
              </w:rPr>
              <w:t>　＜基本単位の取扱いについて＞　</w:t>
            </w:r>
          </w:p>
          <w:p>
            <w:pPr>
              <w:pStyle w:val="23"/>
              <w:spacing w:line="200" w:lineRule="exact"/>
              <w:rPr>
                <w:rFonts w:hint="default" w:ascii="ＭＳ ゴシック" w:hAnsi="ＭＳ ゴシック"/>
                <w:color w:val="auto"/>
                <w:spacing w:val="0"/>
              </w:rPr>
            </w:pPr>
            <w:r>
              <w:rPr>
                <w:rFonts w:hint="eastAsia" w:ascii="ＭＳ ゴシック" w:hAnsi="ＭＳ ゴシック"/>
                <w:color w:val="auto"/>
              </w:rPr>
              <w:t>　◎　取扱件数の取扱い</w:t>
            </w:r>
          </w:p>
          <w:p>
            <w:pPr>
              <w:pStyle w:val="23"/>
              <w:spacing w:line="200" w:lineRule="exact"/>
              <w:ind w:left="368" w:hanging="368" w:hangingChars="200"/>
              <w:rPr>
                <w:rFonts w:hint="default" w:ascii="ＭＳ ゴシック" w:hAnsi="ＭＳ ゴシック"/>
                <w:color w:val="auto"/>
                <w:spacing w:val="0"/>
              </w:rPr>
            </w:pPr>
            <w:r>
              <w:rPr>
                <w:rFonts w:hint="eastAsia" w:ascii="ＭＳ ゴシック" w:hAnsi="ＭＳ ゴシック"/>
                <w:color w:val="auto"/>
              </w:rPr>
              <w:t>　　　基本単位を区分するための取扱件数の算定方法は、当該事業所全体の利用者（月末に給付管理を行っている者をいう。）の総数に指定介護予防支援事業者から委託を受けた指定介護予防支援に係る利用者の数に３分の１を乗じた数を加えた数を当該事業所の常勤換算方法により算定した介護支援専門員の員数で除して得た数とする。　　</w:t>
            </w:r>
            <w:r>
              <w:rPr>
                <w:rFonts w:hint="eastAsia" w:ascii="ＭＳ ゴシック" w:hAnsi="ＭＳ ゴシック"/>
                <w:color w:val="auto"/>
                <w:w w:val="50"/>
              </w:rPr>
              <w:t>◆平１２老企３６第３の７（１）</w:t>
            </w:r>
          </w:p>
          <w:p>
            <w:pPr>
              <w:pStyle w:val="23"/>
              <w:spacing w:line="200" w:lineRule="exact"/>
              <w:ind w:left="360" w:hanging="360" w:hangingChars="200"/>
              <w:rPr>
                <w:rFonts w:hint="default" w:ascii="ＭＳ ゴシック" w:hAnsi="ＭＳ ゴシック"/>
                <w:color w:val="auto"/>
                <w:spacing w:val="0"/>
              </w:rPr>
            </w:pPr>
          </w:p>
          <w:p>
            <w:pPr>
              <w:pStyle w:val="23"/>
              <w:spacing w:line="200" w:lineRule="exact"/>
              <w:ind w:left="360" w:hanging="360" w:hangingChars="200"/>
              <w:rPr>
                <w:rFonts w:hint="eastAsia" w:ascii="ＭＳ ゴシック" w:hAnsi="ＭＳ ゴシック"/>
                <w:color w:val="auto"/>
                <w:spacing w:val="0"/>
              </w:rPr>
            </w:pPr>
            <w:r>
              <w:rPr>
                <w:rFonts w:hint="eastAsia" w:ascii="ＭＳ ゴシック" w:hAnsi="ＭＳ ゴシック"/>
                <w:color w:val="auto"/>
                <w:spacing w:val="0"/>
              </w:rPr>
              <w:t>　◎　ケアプランデータ連携システムの活用</w:t>
            </w:r>
          </w:p>
          <w:p>
            <w:pPr>
              <w:pStyle w:val="23"/>
              <w:spacing w:line="200" w:lineRule="exact"/>
              <w:ind w:left="360" w:hanging="360" w:hangingChars="200"/>
              <w:rPr>
                <w:rFonts w:hint="default" w:ascii="ＭＳ ゴシック" w:hAnsi="ＭＳ ゴシック"/>
                <w:color w:val="auto"/>
                <w:spacing w:val="0"/>
              </w:rPr>
            </w:pPr>
            <w:r>
              <w:rPr>
                <w:rFonts w:hint="eastAsia" w:ascii="ＭＳ ゴシック" w:hAnsi="ＭＳ ゴシック"/>
                <w:color w:val="auto"/>
                <w:spacing w:val="0"/>
              </w:rPr>
              <w:t>　　　「公益社団法人国民健康保険中央会が運用及び管理を行う指定居宅介護支援事業者及び指定居宅サービス事業者等の使用に係る電子計算機と接続された居宅サービス計画の情報の共有等のための情報処理システム」は、いわゆる「ケアプランデータ連携システム」を指しており、ケアプランデータ連携システムの利用申請をし、クライアントソフトをインストールしている場合に当該要件を満たしていることとなり、当該システムによる他の居宅サービス事業者とのデータ連携の実績は問わない。　　</w:t>
            </w:r>
            <w:r>
              <w:rPr>
                <w:rFonts w:hint="eastAsia" w:ascii="ＭＳ ゴシック" w:hAnsi="ＭＳ ゴシック"/>
                <w:color w:val="auto"/>
                <w:spacing w:val="0"/>
                <w:w w:val="50"/>
              </w:rPr>
              <w:t>◆平１２老企３６第３の７（２）</w:t>
            </w:r>
          </w:p>
          <w:p>
            <w:pPr>
              <w:pStyle w:val="23"/>
              <w:spacing w:line="200" w:lineRule="exact"/>
              <w:ind w:left="360" w:hanging="360" w:hangingChars="200"/>
              <w:rPr>
                <w:rFonts w:hint="default" w:ascii="ＭＳ ゴシック" w:hAnsi="ＭＳ ゴシック"/>
                <w:color w:val="auto"/>
                <w:spacing w:val="0"/>
              </w:rPr>
            </w:pPr>
          </w:p>
          <w:p>
            <w:pPr>
              <w:pStyle w:val="23"/>
              <w:spacing w:line="200" w:lineRule="exact"/>
              <w:ind w:left="360" w:hanging="360" w:hangingChars="200"/>
              <w:rPr>
                <w:rFonts w:hint="eastAsia" w:ascii="ＭＳ ゴシック" w:hAnsi="ＭＳ ゴシック"/>
                <w:color w:val="auto"/>
                <w:spacing w:val="0"/>
              </w:rPr>
            </w:pPr>
            <w:r>
              <w:rPr>
                <w:rFonts w:hint="eastAsia" w:ascii="ＭＳ ゴシック" w:hAnsi="ＭＳ ゴシック"/>
                <w:color w:val="auto"/>
                <w:spacing w:val="0"/>
              </w:rPr>
              <w:t>　◎　事務職員の配置</w:t>
            </w:r>
          </w:p>
          <w:p>
            <w:pPr>
              <w:pStyle w:val="23"/>
              <w:spacing w:line="200" w:lineRule="exact"/>
              <w:ind w:left="360" w:hanging="360" w:hangingChars="200"/>
              <w:rPr>
                <w:rFonts w:hint="default" w:ascii="ＭＳ ゴシック" w:hAnsi="ＭＳ ゴシック"/>
                <w:color w:val="auto"/>
                <w:spacing w:val="0"/>
              </w:rPr>
            </w:pPr>
            <w:r>
              <w:rPr>
                <w:rFonts w:hint="eastAsia" w:ascii="ＭＳ ゴシック" w:hAnsi="ＭＳ ゴシック"/>
                <w:color w:val="auto"/>
                <w:spacing w:val="0"/>
              </w:rPr>
              <w:t>　　　事務職員については、当該事業所の介護支援専門員が行う指定居宅介護支援等基準第</w:t>
            </w:r>
            <w:r>
              <w:rPr>
                <w:rFonts w:hint="eastAsia" w:ascii="ＭＳ ゴシック" w:hAnsi="ＭＳ ゴシック"/>
                <w:color w:val="auto"/>
                <w:spacing w:val="0"/>
              </w:rPr>
              <w:t xml:space="preserve">13 </w:t>
            </w:r>
            <w:r>
              <w:rPr>
                <w:rFonts w:hint="eastAsia" w:ascii="ＭＳ ゴシック" w:hAnsi="ＭＳ ゴシック"/>
                <w:color w:val="auto"/>
                <w:spacing w:val="0"/>
              </w:rPr>
              <w:t>条に掲げる一連の業務等の負担軽減や効率化に資する職員とするが、その勤務形態は常勤の者でなくても差し支えない。なお、当該事業所内の配置に限らず、同一法人内の配置でも認められる。勤務時間数については特段の定めを設けていないが、当該事業所における業務の実情を踏まえ、適切な数の人員を配置する必要がある。　　</w:t>
            </w:r>
            <w:r>
              <w:rPr>
                <w:rFonts w:hint="eastAsia" w:ascii="ＭＳ ゴシック" w:hAnsi="ＭＳ ゴシック"/>
                <w:color w:val="auto"/>
                <w:spacing w:val="0"/>
                <w:w w:val="50"/>
              </w:rPr>
              <w:t>◆平１２老企３６第３の７（３）</w:t>
            </w:r>
          </w:p>
          <w:p>
            <w:pPr>
              <w:pStyle w:val="23"/>
              <w:spacing w:line="200" w:lineRule="exact"/>
              <w:ind w:left="360" w:hanging="360" w:hangingChars="200"/>
              <w:rPr>
                <w:rFonts w:hint="default" w:ascii="ＭＳ ゴシック" w:hAnsi="ＭＳ ゴシック"/>
                <w:color w:val="auto"/>
                <w:spacing w:val="0"/>
              </w:rPr>
            </w:pPr>
          </w:p>
          <w:p>
            <w:pPr>
              <w:pStyle w:val="23"/>
              <w:spacing w:line="200" w:lineRule="exact"/>
              <w:rPr>
                <w:rFonts w:hint="default" w:ascii="ＭＳ ゴシック" w:hAnsi="ＭＳ ゴシック"/>
                <w:color w:val="auto"/>
                <w:spacing w:val="0"/>
              </w:rPr>
            </w:pPr>
            <w:r>
              <w:rPr>
                <w:rFonts w:hint="eastAsia" w:ascii="ＭＳ ゴシック" w:hAnsi="ＭＳ ゴシック"/>
                <w:color w:val="auto"/>
              </w:rPr>
              <w:t>　◎　居宅介護支援費の割り当て</w:t>
            </w:r>
          </w:p>
          <w:p>
            <w:pPr>
              <w:pStyle w:val="23"/>
              <w:spacing w:line="200" w:lineRule="exact"/>
              <w:ind w:left="184" w:hanging="184" w:hangingChars="100"/>
              <w:rPr>
                <w:rFonts w:hint="default" w:ascii="ＭＳ ゴシック" w:hAnsi="ＭＳ ゴシック"/>
                <w:color w:val="auto"/>
                <w:spacing w:val="0"/>
              </w:rPr>
            </w:pPr>
            <w:r>
              <w:rPr>
                <w:rFonts w:hint="eastAsia" w:ascii="ＭＳ ゴシック" w:hAnsi="ＭＳ ゴシック"/>
                <w:color w:val="auto"/>
              </w:rPr>
              <w:t>　　居宅介護支援費</w:t>
            </w:r>
            <w:r>
              <w:rPr>
                <w:rFonts w:hint="eastAsia" w:ascii="ＭＳ ゴシック" w:hAnsi="ＭＳ ゴシック"/>
                <w:color w:val="auto"/>
              </w:rPr>
              <w:t>(</w:t>
            </w:r>
            <w:r>
              <w:rPr>
                <w:rFonts w:hint="eastAsia" w:ascii="ＭＳ ゴシック" w:hAnsi="ＭＳ ゴシック"/>
                <w:color w:val="auto"/>
              </w:rPr>
              <w:t>ⅰ</w:t>
            </w:r>
            <w:r>
              <w:rPr>
                <w:rFonts w:hint="eastAsia" w:ascii="ＭＳ ゴシック" w:hAnsi="ＭＳ ゴシック"/>
                <w:color w:val="auto"/>
              </w:rPr>
              <w:t>)</w:t>
            </w:r>
            <w:r>
              <w:rPr>
                <w:rFonts w:hint="eastAsia" w:ascii="ＭＳ ゴシック" w:hAnsi="ＭＳ ゴシック"/>
                <w:color w:val="auto"/>
              </w:rPr>
              <w:t>、</w:t>
            </w:r>
            <w:r>
              <w:rPr>
                <w:rFonts w:hint="eastAsia" w:ascii="ＭＳ ゴシック" w:hAnsi="ＭＳ ゴシック"/>
                <w:color w:val="auto"/>
              </w:rPr>
              <w:t>(</w:t>
            </w:r>
            <w:r>
              <w:rPr>
                <w:rFonts w:hint="eastAsia" w:ascii="ＭＳ ゴシック" w:hAnsi="ＭＳ ゴシック"/>
                <w:color w:val="auto"/>
              </w:rPr>
              <w:t>ⅱ</w:t>
            </w:r>
            <w:r>
              <w:rPr>
                <w:rFonts w:hint="eastAsia" w:ascii="ＭＳ ゴシック" w:hAnsi="ＭＳ ゴシック"/>
                <w:color w:val="auto"/>
              </w:rPr>
              <w:t>)</w:t>
            </w:r>
            <w:r>
              <w:rPr>
                <w:rFonts w:hint="eastAsia" w:ascii="ＭＳ ゴシック" w:hAnsi="ＭＳ ゴシック"/>
                <w:color w:val="auto"/>
              </w:rPr>
              <w:t>又は</w:t>
            </w:r>
            <w:r>
              <w:rPr>
                <w:rFonts w:hint="eastAsia" w:ascii="ＭＳ ゴシック" w:hAnsi="ＭＳ ゴシック"/>
                <w:color w:val="auto"/>
              </w:rPr>
              <w:t>(</w:t>
            </w:r>
            <w:r>
              <w:rPr>
                <w:rFonts w:hint="eastAsia" w:ascii="ＭＳ ゴシック" w:hAnsi="ＭＳ ゴシック"/>
                <w:color w:val="auto"/>
              </w:rPr>
              <w:t>ⅲ</w:t>
            </w:r>
            <w:r>
              <w:rPr>
                <w:rFonts w:hint="eastAsia" w:ascii="ＭＳ ゴシック" w:hAnsi="ＭＳ ゴシック"/>
                <w:color w:val="auto"/>
              </w:rPr>
              <w:t>)</w:t>
            </w:r>
            <w:r>
              <w:rPr>
                <w:rFonts w:hint="eastAsia" w:ascii="ＭＳ ゴシック" w:hAnsi="ＭＳ ゴシック"/>
                <w:color w:val="auto"/>
              </w:rPr>
              <w:t>の利用者ごとの割り当てに当たっては、利用者の契約日が古いものから順に、１件目から</w:t>
            </w:r>
            <w:r>
              <w:rPr>
                <w:rFonts w:hint="eastAsia" w:ascii="ＭＳ ゴシック" w:hAnsi="ＭＳ ゴシック"/>
                <w:color w:val="auto"/>
              </w:rPr>
              <w:t>44</w:t>
            </w:r>
            <w:r>
              <w:rPr>
                <w:rFonts w:hint="eastAsia" w:ascii="ＭＳ ゴシック" w:hAnsi="ＭＳ ゴシック"/>
                <w:color w:val="auto"/>
              </w:rPr>
              <w:t>件目（常勤換算方法で１を超える数の介護支援専門員がいる場合にあっては、</w:t>
            </w:r>
            <w:r>
              <w:rPr>
                <w:rFonts w:hint="eastAsia" w:ascii="ＭＳ ゴシック" w:hAnsi="ＭＳ ゴシック"/>
                <w:color w:val="auto"/>
              </w:rPr>
              <w:t>45</w:t>
            </w:r>
            <w:r>
              <w:rPr>
                <w:rFonts w:hint="eastAsia" w:ascii="ＭＳ ゴシック" w:hAnsi="ＭＳ ゴシック"/>
                <w:color w:val="auto"/>
              </w:rPr>
              <w:t>にその数を乗じた数から１を減じた件数（小数点以下の端数が生じる場合にあっては、その端数を切り捨てた件数）まで）については居宅介護支援費</w:t>
            </w:r>
            <w:r>
              <w:rPr>
                <w:rFonts w:hint="eastAsia" w:ascii="ＭＳ ゴシック" w:hAnsi="ＭＳ ゴシック"/>
                <w:color w:val="auto"/>
              </w:rPr>
              <w:t>(</w:t>
            </w:r>
            <w:r>
              <w:rPr>
                <w:rFonts w:hint="eastAsia" w:ascii="ＭＳ ゴシック" w:hAnsi="ＭＳ ゴシック"/>
                <w:color w:val="auto"/>
              </w:rPr>
              <w:t>ⅰ</w:t>
            </w:r>
            <w:r>
              <w:rPr>
                <w:rFonts w:hint="eastAsia" w:ascii="ＭＳ ゴシック" w:hAnsi="ＭＳ ゴシック"/>
                <w:color w:val="auto"/>
              </w:rPr>
              <w:t>)</w:t>
            </w:r>
            <w:r>
              <w:rPr>
                <w:rFonts w:hint="eastAsia" w:ascii="ＭＳ ゴシック" w:hAnsi="ＭＳ ゴシック"/>
                <w:color w:val="auto"/>
              </w:rPr>
              <w:t>を算定し、</w:t>
            </w:r>
            <w:r>
              <w:rPr>
                <w:rFonts w:hint="eastAsia" w:ascii="ＭＳ ゴシック" w:hAnsi="ＭＳ ゴシック"/>
                <w:color w:val="auto"/>
              </w:rPr>
              <w:t>45</w:t>
            </w:r>
            <w:r>
              <w:rPr>
                <w:rFonts w:hint="eastAsia" w:ascii="ＭＳ ゴシック" w:hAnsi="ＭＳ ゴシック"/>
                <w:color w:val="auto"/>
              </w:rPr>
              <w:t>件目（常勤換算方法で１を超える数の介護支援専門員がいる場合にあっては、</w:t>
            </w:r>
            <w:r>
              <w:rPr>
                <w:rFonts w:hint="eastAsia" w:ascii="ＭＳ ゴシック" w:hAnsi="ＭＳ ゴシック"/>
                <w:color w:val="auto"/>
              </w:rPr>
              <w:t>45</w:t>
            </w:r>
            <w:r>
              <w:rPr>
                <w:rFonts w:hint="eastAsia" w:ascii="ＭＳ ゴシック" w:hAnsi="ＭＳ ゴシック"/>
                <w:color w:val="auto"/>
              </w:rPr>
              <w:t>にその数を乗じた件数）以降については、取扱件数に応じ、それぞれ居宅介護支援費</w:t>
            </w:r>
            <w:r>
              <w:rPr>
                <w:rFonts w:hint="eastAsia" w:ascii="ＭＳ ゴシック" w:hAnsi="ＭＳ ゴシック"/>
                <w:color w:val="auto"/>
              </w:rPr>
              <w:t>(</w:t>
            </w:r>
            <w:r>
              <w:rPr>
                <w:rFonts w:hint="eastAsia" w:ascii="ＭＳ ゴシック" w:hAnsi="ＭＳ ゴシック"/>
                <w:color w:val="auto"/>
              </w:rPr>
              <w:t>ⅱ</w:t>
            </w:r>
            <w:r>
              <w:rPr>
                <w:rFonts w:hint="eastAsia" w:ascii="ＭＳ ゴシック" w:hAnsi="ＭＳ ゴシック"/>
                <w:color w:val="auto"/>
              </w:rPr>
              <w:t>)</w:t>
            </w:r>
            <w:r>
              <w:rPr>
                <w:rFonts w:hint="eastAsia" w:ascii="ＭＳ ゴシック" w:hAnsi="ＭＳ ゴシック"/>
                <w:color w:val="auto"/>
              </w:rPr>
              <w:t>又は</w:t>
            </w:r>
            <w:r>
              <w:rPr>
                <w:rFonts w:hint="eastAsia" w:ascii="ＭＳ ゴシック" w:hAnsi="ＭＳ ゴシック"/>
                <w:color w:val="auto"/>
              </w:rPr>
              <w:t>(</w:t>
            </w:r>
            <w:r>
              <w:rPr>
                <w:rFonts w:hint="eastAsia" w:ascii="ＭＳ ゴシック" w:hAnsi="ＭＳ ゴシック"/>
                <w:color w:val="auto"/>
              </w:rPr>
              <w:t>ⅲ</w:t>
            </w:r>
            <w:r>
              <w:rPr>
                <w:rFonts w:hint="eastAsia" w:ascii="ＭＳ ゴシック" w:hAnsi="ＭＳ ゴシック"/>
                <w:color w:val="auto"/>
              </w:rPr>
              <w:t>)</w:t>
            </w:r>
            <w:r>
              <w:rPr>
                <w:rFonts w:hint="eastAsia" w:ascii="ＭＳ ゴシック" w:hAnsi="ＭＳ ゴシック"/>
                <w:color w:val="auto"/>
              </w:rPr>
              <w:t>を算定すること。ただし、居宅介護支援費</w:t>
            </w:r>
            <w:r>
              <w:rPr>
                <w:rFonts w:hint="eastAsia" w:ascii="ＭＳ ゴシック" w:hAnsi="ＭＳ ゴシック"/>
                <w:color w:val="auto"/>
              </w:rPr>
              <w:t>(</w:t>
            </w:r>
            <w:r>
              <w:rPr>
                <w:rFonts w:hint="eastAsia" w:ascii="ＭＳ ゴシック" w:hAnsi="ＭＳ ゴシック"/>
                <w:color w:val="auto"/>
              </w:rPr>
              <w:t>Ⅱ</w:t>
            </w:r>
            <w:r>
              <w:rPr>
                <w:rFonts w:hint="eastAsia" w:ascii="ＭＳ ゴシック" w:hAnsi="ＭＳ ゴシック"/>
                <w:color w:val="auto"/>
              </w:rPr>
              <w:t>)</w:t>
            </w:r>
            <w:r>
              <w:rPr>
                <w:rFonts w:hint="eastAsia" w:ascii="ＭＳ ゴシック" w:hAnsi="ＭＳ ゴシック"/>
                <w:color w:val="auto"/>
              </w:rPr>
              <w:t>を算定する場合は、「</w:t>
            </w:r>
            <w:r>
              <w:rPr>
                <w:rFonts w:hint="eastAsia" w:ascii="ＭＳ ゴシック" w:hAnsi="ＭＳ ゴシック"/>
                <w:color w:val="auto"/>
              </w:rPr>
              <w:t>44</w:t>
            </w:r>
            <w:r>
              <w:rPr>
                <w:rFonts w:hint="eastAsia" w:ascii="ＭＳ ゴシック" w:hAnsi="ＭＳ ゴシック"/>
                <w:color w:val="auto"/>
              </w:rPr>
              <w:t>件目」を「</w:t>
            </w:r>
            <w:r>
              <w:rPr>
                <w:rFonts w:hint="eastAsia" w:ascii="ＭＳ ゴシック" w:hAnsi="ＭＳ ゴシック"/>
                <w:color w:val="auto"/>
              </w:rPr>
              <w:t>49</w:t>
            </w:r>
            <w:r>
              <w:rPr>
                <w:rFonts w:hint="eastAsia" w:ascii="ＭＳ ゴシック" w:hAnsi="ＭＳ ゴシック"/>
                <w:color w:val="auto"/>
              </w:rPr>
              <w:t>件目」と、「</w:t>
            </w:r>
            <w:r>
              <w:rPr>
                <w:rFonts w:hint="eastAsia" w:ascii="ＭＳ ゴシック" w:hAnsi="ＭＳ ゴシック"/>
                <w:color w:val="auto"/>
              </w:rPr>
              <w:t>45</w:t>
            </w:r>
            <w:r>
              <w:rPr>
                <w:rFonts w:hint="eastAsia" w:ascii="ＭＳ ゴシック" w:hAnsi="ＭＳ ゴシック"/>
                <w:color w:val="auto"/>
              </w:rPr>
              <w:t>」を「</w:t>
            </w:r>
            <w:r>
              <w:rPr>
                <w:rFonts w:hint="eastAsia" w:ascii="ＭＳ ゴシック" w:hAnsi="ＭＳ ゴシック"/>
                <w:color w:val="auto"/>
              </w:rPr>
              <w:t>50</w:t>
            </w:r>
            <w:r>
              <w:rPr>
                <w:rFonts w:hint="eastAsia" w:ascii="ＭＳ ゴシック" w:hAnsi="ＭＳ ゴシック"/>
                <w:color w:val="auto"/>
              </w:rPr>
              <w:t>」と読み替える。　　</w:t>
            </w:r>
            <w:r>
              <w:rPr>
                <w:rFonts w:hint="eastAsia" w:ascii="ＭＳ ゴシック" w:hAnsi="ＭＳ ゴシック"/>
                <w:color w:val="auto"/>
                <w:w w:val="50"/>
              </w:rPr>
              <w:t>◆平１２老企３６第３の７（４）</w:t>
            </w:r>
          </w:p>
          <w:p>
            <w:pPr>
              <w:pStyle w:val="23"/>
              <w:spacing w:line="200" w:lineRule="exact"/>
              <w:rPr>
                <w:rFonts w:hint="default" w:ascii="ＭＳ ゴシック" w:hAnsi="ＭＳ ゴシック"/>
                <w:color w:val="auto"/>
                <w:spacing w:val="0"/>
              </w:rPr>
            </w:pPr>
          </w:p>
          <w:p>
            <w:pPr>
              <w:pStyle w:val="23"/>
              <w:spacing w:line="200" w:lineRule="exact"/>
              <w:rPr>
                <w:rFonts w:hint="default" w:ascii="ＭＳ ゴシック" w:hAnsi="ＭＳ ゴシック"/>
                <w:i w:val="1"/>
                <w:color w:val="auto"/>
                <w:spacing w:val="0"/>
              </w:rPr>
            </w:pPr>
            <w:r>
              <w:rPr>
                <w:rFonts w:hint="eastAsia" w:ascii="ＭＳ ゴシック" w:hAnsi="ＭＳ ゴシック"/>
                <w:color w:val="auto"/>
              </w:rPr>
              <w:t>　　</w:t>
            </w:r>
            <w:r>
              <w:rPr>
                <w:rFonts w:hint="eastAsia" w:ascii="ＭＳ ゴシック" w:hAnsi="ＭＳ ゴシック"/>
                <w:i w:val="1"/>
                <w:color w:val="auto"/>
              </w:rPr>
              <w:t>Ｈ</w:t>
            </w:r>
            <w:r>
              <w:rPr>
                <w:rFonts w:hint="eastAsia" w:ascii="ＭＳ ゴシック" w:hAnsi="ＭＳ ゴシック"/>
                <w:i w:val="1"/>
                <w:color w:val="auto"/>
              </w:rPr>
              <w:t>18</w:t>
            </w:r>
            <w:r>
              <w:rPr>
                <w:rFonts w:hint="eastAsia" w:ascii="ＭＳ ゴシック" w:hAnsi="ＭＳ ゴシック"/>
                <w:i w:val="1"/>
                <w:color w:val="auto"/>
              </w:rPr>
              <w:t>Ｑ＆Ａ　</w:t>
            </w:r>
            <w:r>
              <w:rPr>
                <w:rFonts w:hint="eastAsia" w:ascii="ＭＳ ゴシック" w:hAnsi="ＭＳ ゴシック"/>
                <w:i w:val="1"/>
                <w:color w:val="auto"/>
              </w:rPr>
              <w:t>Vol.</w:t>
            </w:r>
            <w:r>
              <w:rPr>
                <w:rFonts w:hint="eastAsia" w:ascii="ＭＳ ゴシック" w:hAnsi="ＭＳ ゴシック"/>
                <w:i w:val="1"/>
                <w:color w:val="auto"/>
              </w:rPr>
              <w:t>２　問</w:t>
            </w:r>
            <w:r>
              <w:rPr>
                <w:rFonts w:hint="eastAsia" w:ascii="ＭＳ ゴシック" w:hAnsi="ＭＳ ゴシック"/>
                <w:i w:val="1"/>
                <w:color w:val="auto"/>
              </w:rPr>
              <w:t>31</w:t>
            </w:r>
            <w:r>
              <w:rPr>
                <w:rFonts w:hint="eastAsia" w:ascii="ＭＳ ゴシック" w:hAnsi="ＭＳ ゴシック"/>
                <w:i w:val="1"/>
                <w:color w:val="auto"/>
              </w:rPr>
              <w:t>（抜粋）</w:t>
            </w:r>
          </w:p>
          <w:p>
            <w:pPr>
              <w:pStyle w:val="23"/>
              <w:spacing w:line="200" w:lineRule="exact"/>
              <w:ind w:left="184" w:hanging="184" w:hangingChars="100"/>
              <w:rPr>
                <w:rFonts w:hint="default" w:ascii="ＭＳ ゴシック" w:hAnsi="ＭＳ ゴシック"/>
                <w:i w:val="1"/>
                <w:color w:val="auto"/>
                <w:spacing w:val="0"/>
              </w:rPr>
            </w:pPr>
            <w:r>
              <w:rPr>
                <w:rFonts w:hint="eastAsia" w:ascii="ＭＳ ゴシック" w:hAnsi="ＭＳ ゴシック"/>
                <w:i w:val="1"/>
                <w:color w:val="auto"/>
              </w:rPr>
              <w:t>　　管理者がケアマネジャーである場合、管理者がケアマネジメント業務を兼ねている場合については、管理者を常勤換算１のケアマネジャーとして取り扱って差し支えない。ただし、管理者としての業務に専念しており、ケアマネジメント業務に全く従事していない場合については、人数として算定することはできない。</w:t>
            </w:r>
          </w:p>
          <w:p>
            <w:pPr>
              <w:pStyle w:val="23"/>
              <w:spacing w:line="200" w:lineRule="exact"/>
              <w:rPr>
                <w:rFonts w:hint="eastAsia" w:ascii="ＭＳ ゴシック" w:hAnsi="ＭＳ ゴシック"/>
                <w:color w:val="auto"/>
                <w:spacing w:val="0"/>
              </w:rPr>
            </w:pPr>
          </w:p>
          <w:p>
            <w:pPr>
              <w:pStyle w:val="23"/>
              <w:spacing w:line="200" w:lineRule="exact"/>
              <w:rPr>
                <w:rFonts w:hint="default" w:ascii="ＭＳ ゴシック" w:hAnsi="ＭＳ ゴシック"/>
                <w:color w:val="auto"/>
                <w:spacing w:val="0"/>
              </w:rPr>
            </w:pPr>
            <w:r>
              <w:rPr>
                <w:rFonts w:hint="eastAsia" w:ascii="ＭＳ ゴシック" w:hAnsi="ＭＳ ゴシック"/>
                <w:color w:val="auto"/>
              </w:rPr>
              <w:t>　◎　月の途中で利用者が死亡し、又は施設に入所した場合等</w:t>
            </w:r>
          </w:p>
          <w:p>
            <w:pPr>
              <w:pStyle w:val="23"/>
              <w:spacing w:line="200" w:lineRule="exact"/>
              <w:ind w:left="368" w:hanging="368" w:hangingChars="200"/>
              <w:rPr>
                <w:rFonts w:hint="eastAsia" w:ascii="ＭＳ ゴシック" w:hAnsi="ＭＳ ゴシック"/>
                <w:color w:val="auto"/>
              </w:rPr>
            </w:pPr>
            <w:r>
              <w:rPr>
                <w:rFonts w:hint="eastAsia" w:ascii="ＭＳ ゴシック" w:hAnsi="ＭＳ ゴシック"/>
                <w:color w:val="auto"/>
              </w:rPr>
              <w:t>　　　死亡、入所等の時点で居宅介護支援を行っており、かつ、当該月分の給付管理票を届け出ている事業者について算定する。</w:t>
            </w:r>
          </w:p>
          <w:p>
            <w:pPr>
              <w:pStyle w:val="23"/>
              <w:spacing w:line="200" w:lineRule="exact"/>
              <w:rPr>
                <w:rFonts w:hint="default" w:ascii="ＭＳ ゴシック" w:hAnsi="ＭＳ ゴシック"/>
                <w:color w:val="auto"/>
                <w:spacing w:val="0"/>
              </w:rPr>
            </w:pPr>
            <w:r>
              <w:rPr>
                <w:rFonts w:hint="eastAsia" w:ascii="ＭＳ ゴシック" w:hAnsi="ＭＳ ゴシック"/>
                <w:color w:val="auto"/>
              </w:rPr>
              <w:t>　　　</w:t>
            </w:r>
            <w:r>
              <w:rPr>
                <w:rFonts w:hint="eastAsia" w:ascii="ＭＳ ゴシック" w:hAnsi="ＭＳ ゴシック"/>
                <w:color w:val="auto"/>
                <w:w w:val="50"/>
              </w:rPr>
              <w:t>◆平１２老企３６第３の１</w:t>
            </w:r>
          </w:p>
          <w:p>
            <w:pPr>
              <w:pStyle w:val="23"/>
              <w:spacing w:line="200" w:lineRule="exact"/>
              <w:rPr>
                <w:rFonts w:hint="default" w:ascii="ＭＳ ゴシック" w:hAnsi="ＭＳ ゴシック"/>
                <w:color w:val="auto"/>
                <w:spacing w:val="0"/>
              </w:rPr>
            </w:pPr>
          </w:p>
          <w:p>
            <w:pPr>
              <w:pStyle w:val="23"/>
              <w:spacing w:line="200" w:lineRule="exact"/>
              <w:rPr>
                <w:rFonts w:hint="default" w:ascii="ＭＳ ゴシック" w:hAnsi="ＭＳ ゴシック"/>
                <w:color w:val="auto"/>
                <w:spacing w:val="0"/>
              </w:rPr>
            </w:pPr>
            <w:r>
              <w:rPr>
                <w:rFonts w:hint="eastAsia" w:ascii="ＭＳ ゴシック" w:hAnsi="ＭＳ ゴシック"/>
                <w:color w:val="auto"/>
              </w:rPr>
              <w:t>　◎　月の途中で事業者の変更がある場合</w:t>
            </w:r>
          </w:p>
          <w:p>
            <w:pPr>
              <w:pStyle w:val="23"/>
              <w:spacing w:line="200" w:lineRule="exact"/>
              <w:ind w:left="368" w:hanging="368" w:hangingChars="200"/>
              <w:rPr>
                <w:rFonts w:hint="eastAsia" w:ascii="ＭＳ ゴシック" w:hAnsi="ＭＳ ゴシック"/>
                <w:color w:val="auto"/>
                <w:w w:val="50"/>
              </w:rPr>
            </w:pPr>
            <w:r>
              <w:rPr>
                <w:rFonts w:hint="eastAsia" w:ascii="ＭＳ ゴシック" w:hAnsi="ＭＳ ゴシック"/>
                <w:color w:val="auto"/>
              </w:rPr>
              <w:t>　　　変更後の事業者についてのみ算定する（月の途中で他の市町村に転出する場合を除く。）。　　</w:t>
            </w:r>
            <w:r>
              <w:rPr>
                <w:rFonts w:hint="eastAsia" w:ascii="ＭＳ ゴシック" w:hAnsi="ＭＳ ゴシック"/>
                <w:color w:val="auto"/>
                <w:w w:val="50"/>
              </w:rPr>
              <w:t>◆平１２老企３６第３の２</w:t>
            </w:r>
          </w:p>
          <w:p>
            <w:pPr>
              <w:pStyle w:val="23"/>
              <w:spacing w:line="200" w:lineRule="exact"/>
              <w:rPr>
                <w:rFonts w:hint="default" w:ascii="ＭＳ ゴシック" w:hAnsi="ＭＳ ゴシック"/>
                <w:color w:val="auto"/>
                <w:spacing w:val="0"/>
              </w:rPr>
            </w:pPr>
          </w:p>
          <w:p>
            <w:pPr>
              <w:pStyle w:val="23"/>
              <w:spacing w:line="200" w:lineRule="exact"/>
              <w:rPr>
                <w:rFonts w:hint="default" w:ascii="ＭＳ ゴシック" w:hAnsi="ＭＳ ゴシック"/>
                <w:color w:val="auto"/>
                <w:spacing w:val="0"/>
              </w:rPr>
            </w:pPr>
            <w:r>
              <w:rPr>
                <w:rFonts w:hint="eastAsia" w:ascii="ＭＳ ゴシック" w:hAnsi="ＭＳ ゴシック"/>
                <w:color w:val="auto"/>
              </w:rPr>
              <w:t>　◎　月の途中で要介護度の変更がある場合</w:t>
            </w:r>
          </w:p>
          <w:p>
            <w:pPr>
              <w:pStyle w:val="23"/>
              <w:spacing w:line="200" w:lineRule="exact"/>
              <w:ind w:left="368" w:hanging="368" w:hangingChars="200"/>
              <w:rPr>
                <w:rFonts w:hint="eastAsia" w:ascii="ＭＳ ゴシック" w:hAnsi="ＭＳ ゴシック"/>
                <w:color w:val="auto"/>
                <w:w w:val="50"/>
              </w:rPr>
            </w:pPr>
            <w:r>
              <w:rPr>
                <w:rFonts w:hint="eastAsia" w:ascii="ＭＳ ゴシック" w:hAnsi="ＭＳ ゴシック"/>
                <w:color w:val="auto"/>
              </w:rPr>
              <w:t>　　　要介護１又は要介護２と、要介護３から要介護５までは居宅介護サービス計画費の単位数が異なることから、要介護度が要介護１又は要介護２から、要介護３から要介護５までに変更となった場合の取扱いは、月末における要介護度区分に応じた報酬を請求するものとする。　　</w:t>
            </w:r>
            <w:r>
              <w:rPr>
                <w:rFonts w:hint="eastAsia" w:ascii="ＭＳ ゴシック" w:hAnsi="ＭＳ ゴシック"/>
                <w:color w:val="auto"/>
                <w:w w:val="50"/>
              </w:rPr>
              <w:t>◆平１２老企３６第３の３</w:t>
            </w:r>
          </w:p>
          <w:p>
            <w:pPr>
              <w:pStyle w:val="23"/>
              <w:spacing w:line="200" w:lineRule="exact"/>
              <w:rPr>
                <w:rFonts w:hint="default" w:ascii="ＭＳ ゴシック" w:hAnsi="ＭＳ ゴシック"/>
                <w:color w:val="auto"/>
                <w:spacing w:val="0"/>
              </w:rPr>
            </w:pPr>
          </w:p>
          <w:p>
            <w:pPr>
              <w:pStyle w:val="23"/>
              <w:spacing w:line="200" w:lineRule="exact"/>
              <w:rPr>
                <w:rFonts w:hint="default" w:ascii="ＭＳ ゴシック" w:hAnsi="ＭＳ ゴシック"/>
                <w:color w:val="auto"/>
                <w:spacing w:val="0"/>
              </w:rPr>
            </w:pPr>
            <w:r>
              <w:rPr>
                <w:rFonts w:hint="eastAsia" w:ascii="ＭＳ ゴシック" w:hAnsi="ＭＳ ゴシック"/>
                <w:color w:val="auto"/>
              </w:rPr>
              <w:t>　◎　月の途中で他の市町村に転出する場合</w:t>
            </w:r>
          </w:p>
          <w:p>
            <w:pPr>
              <w:pStyle w:val="23"/>
              <w:spacing w:line="200" w:lineRule="exact"/>
              <w:ind w:left="368" w:hanging="368" w:hangingChars="200"/>
              <w:rPr>
                <w:rFonts w:hint="eastAsia" w:ascii="ＭＳ ゴシック" w:hAnsi="ＭＳ ゴシック"/>
                <w:color w:val="auto"/>
              </w:rPr>
            </w:pPr>
            <w:r>
              <w:rPr>
                <w:rFonts w:hint="eastAsia" w:ascii="ＭＳ ゴシック" w:hAnsi="ＭＳ ゴシック"/>
                <w:color w:val="auto"/>
              </w:rPr>
              <w:t>　　　転出の前後のそれぞれの支給限度額は、それぞれの市町村で別々に管理することになることから、転入日の前日までの給付管理票と転入日以降の給付管理票を別々に作成すること。この場合、それぞれの給付管理票を同一の居宅介護支援事業者が作成した場合であっても、それぞれについて居宅介護支援費が算定される。</w:t>
            </w:r>
          </w:p>
          <w:p>
            <w:pPr>
              <w:pStyle w:val="23"/>
              <w:spacing w:line="200" w:lineRule="exact"/>
              <w:rPr>
                <w:rFonts w:hint="eastAsia" w:ascii="ＭＳ ゴシック" w:hAnsi="ＭＳ ゴシック"/>
                <w:color w:val="auto"/>
                <w:w w:val="50"/>
              </w:rPr>
            </w:pPr>
            <w:r>
              <w:rPr>
                <w:rFonts w:hint="eastAsia" w:ascii="ＭＳ ゴシック" w:hAnsi="ＭＳ ゴシック"/>
                <w:color w:val="auto"/>
              </w:rPr>
              <w:t>　　　</w:t>
            </w:r>
            <w:r>
              <w:rPr>
                <w:rFonts w:hint="eastAsia" w:ascii="ＭＳ ゴシック" w:hAnsi="ＭＳ ゴシック"/>
                <w:color w:val="auto"/>
                <w:w w:val="50"/>
              </w:rPr>
              <w:t>◆平１２老企３６第３の４</w:t>
            </w:r>
          </w:p>
          <w:p>
            <w:pPr>
              <w:pStyle w:val="23"/>
              <w:spacing w:line="200" w:lineRule="exact"/>
              <w:rPr>
                <w:rFonts w:hint="eastAsia" w:ascii="ＭＳ ゴシック" w:hAnsi="ＭＳ ゴシック"/>
                <w:color w:val="auto"/>
                <w:w w:val="50"/>
              </w:rPr>
            </w:pPr>
          </w:p>
          <w:p>
            <w:pPr>
              <w:pStyle w:val="23"/>
              <w:spacing w:line="200" w:lineRule="exact"/>
              <w:rPr>
                <w:rFonts w:hint="default" w:ascii="ＭＳ ゴシック" w:hAnsi="ＭＳ ゴシック"/>
                <w:color w:val="auto"/>
                <w:spacing w:val="0"/>
              </w:rPr>
            </w:pPr>
            <w:r>
              <w:rPr>
                <w:rFonts w:hint="eastAsia" w:ascii="ＭＳ ゴシック" w:hAnsi="ＭＳ ゴシック"/>
                <w:color w:val="auto"/>
              </w:rPr>
              <w:t>　◎　サービス利用票を作成した月において利用実績のない場合</w:t>
            </w:r>
          </w:p>
          <w:p>
            <w:pPr>
              <w:pStyle w:val="23"/>
              <w:spacing w:line="200" w:lineRule="exact"/>
              <w:ind w:left="364" w:hanging="364" w:hangingChars="200"/>
              <w:rPr>
                <w:rFonts w:hint="eastAsia" w:ascii="ＭＳ ゴシック" w:hAnsi="ＭＳ ゴシック"/>
                <w:color w:val="auto"/>
              </w:rPr>
            </w:pPr>
            <w:r>
              <w:rPr>
                <w:rFonts w:hint="eastAsia" w:ascii="ＭＳ ゴシック" w:hAnsi="ＭＳ ゴシック"/>
                <w:color w:val="auto"/>
                <w:spacing w:val="1"/>
              </w:rPr>
              <w:t>　　　</w:t>
            </w:r>
            <w:r>
              <w:rPr>
                <w:rFonts w:hint="eastAsia" w:ascii="ＭＳ ゴシック" w:hAnsi="ＭＳ ゴシック"/>
                <w:color w:val="auto"/>
              </w:rPr>
              <w:t>給付管理票を作成できないため、居宅介護支援費は請求できない。　　</w:t>
            </w:r>
            <w:r>
              <w:rPr>
                <w:rFonts w:hint="eastAsia" w:ascii="ＭＳ ゴシック" w:hAnsi="ＭＳ ゴシック"/>
                <w:color w:val="auto"/>
                <w:w w:val="50"/>
              </w:rPr>
              <w:t>◆平１２老企３６第３の５</w:t>
            </w:r>
          </w:p>
          <w:p>
            <w:pPr>
              <w:pStyle w:val="23"/>
              <w:spacing w:line="200" w:lineRule="exact"/>
              <w:rPr>
                <w:rFonts w:hint="eastAsia" w:ascii="ＭＳ ゴシック" w:hAnsi="ＭＳ ゴシック"/>
                <w:color w:val="auto"/>
                <w:spacing w:val="0"/>
              </w:rPr>
            </w:pPr>
          </w:p>
          <w:p>
            <w:pPr>
              <w:pStyle w:val="23"/>
              <w:spacing w:line="200" w:lineRule="exact"/>
              <w:rPr>
                <w:rFonts w:hint="default" w:ascii="ＭＳ ゴシック" w:hAnsi="ＭＳ ゴシック"/>
                <w:i w:val="1"/>
                <w:color w:val="auto"/>
                <w:spacing w:val="0"/>
              </w:rPr>
            </w:pPr>
            <w:r>
              <w:rPr>
                <w:rFonts w:hint="eastAsia" w:ascii="ＭＳ ゴシック" w:hAnsi="ＭＳ ゴシック"/>
                <w:color w:val="auto"/>
              </w:rPr>
              <w:t>　　</w:t>
            </w:r>
            <w:r>
              <w:rPr>
                <w:rFonts w:hint="eastAsia" w:ascii="ＭＳ ゴシック" w:hAnsi="ＭＳ ゴシック"/>
                <w:i w:val="1"/>
                <w:color w:val="auto"/>
              </w:rPr>
              <w:t>Ｈ</w:t>
            </w:r>
            <w:r>
              <w:rPr>
                <w:rFonts w:hint="eastAsia" w:ascii="ＭＳ ゴシック" w:hAnsi="ＭＳ ゴシック"/>
                <w:i w:val="1"/>
                <w:color w:val="auto"/>
              </w:rPr>
              <w:t>27</w:t>
            </w:r>
            <w:r>
              <w:rPr>
                <w:rFonts w:hint="eastAsia" w:ascii="ＭＳ ゴシック" w:hAnsi="ＭＳ ゴシック"/>
                <w:i w:val="1"/>
                <w:color w:val="auto"/>
              </w:rPr>
              <w:t>Ｑ＆Ａ　</w:t>
            </w:r>
            <w:r>
              <w:rPr>
                <w:rFonts w:hint="eastAsia" w:ascii="ＭＳ ゴシック" w:hAnsi="ＭＳ ゴシック"/>
                <w:i w:val="1"/>
                <w:color w:val="auto"/>
              </w:rPr>
              <w:t>Vol.</w:t>
            </w:r>
            <w:r>
              <w:rPr>
                <w:rFonts w:hint="eastAsia" w:ascii="ＭＳ ゴシック" w:hAnsi="ＭＳ ゴシック"/>
                <w:i w:val="1"/>
                <w:color w:val="auto"/>
              </w:rPr>
              <w:t>１　問</w:t>
            </w:r>
            <w:r>
              <w:rPr>
                <w:rFonts w:hint="eastAsia" w:ascii="ＭＳ ゴシック" w:hAnsi="ＭＳ ゴシック"/>
                <w:i w:val="1"/>
                <w:color w:val="auto"/>
              </w:rPr>
              <w:t>180</w:t>
            </w:r>
          </w:p>
          <w:p>
            <w:pPr>
              <w:pStyle w:val="23"/>
              <w:spacing w:line="200" w:lineRule="exact"/>
              <w:ind w:left="360" w:hanging="360" w:hangingChars="200"/>
              <w:rPr>
                <w:rFonts w:hint="default" w:ascii="ＭＳ ゴシック" w:hAnsi="ＭＳ ゴシック"/>
                <w:color w:val="auto"/>
                <w:spacing w:val="0"/>
              </w:rPr>
            </w:pPr>
            <w:r>
              <w:rPr>
                <w:rFonts w:hint="eastAsia" w:ascii="ＭＳ ゴシック" w:hAnsi="ＭＳ ゴシック"/>
                <w:i w:val="1"/>
                <w:color w:val="auto"/>
                <w:spacing w:val="0"/>
              </w:rPr>
              <w:t>　　　居宅介護支援費（Ⅰ）～（Ⅲ）の区分については、居宅介護支援と介護予防支援の両方の利用者の数をもとに算定しているが、新しい介護予防ケアマネジメントの件数については取扱い件数に含まない。</w:t>
            </w:r>
          </w:p>
          <w:p>
            <w:pPr>
              <w:pStyle w:val="23"/>
              <w:spacing w:line="200" w:lineRule="exact"/>
              <w:ind w:left="360" w:hanging="360" w:hangingChars="200"/>
              <w:rPr>
                <w:rFonts w:hint="default" w:ascii="ＭＳ ゴシック" w:hAnsi="ＭＳ ゴシック"/>
                <w:color w:val="auto"/>
                <w:spacing w:val="0"/>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00" w:lineRule="exact"/>
              <w:rPr>
                <w:rFonts w:hint="default" w:ascii="ＭＳ ゴシック" w:hAnsi="ＭＳ ゴシック"/>
                <w:color w:val="0070C0"/>
                <w:spacing w:val="0"/>
              </w:rPr>
            </w:pPr>
          </w:p>
          <w:p>
            <w:pPr>
              <w:pStyle w:val="23"/>
              <w:spacing w:line="200" w:lineRule="exact"/>
              <w:rPr>
                <w:rFonts w:hint="default" w:ascii="ＭＳ ゴシック" w:hAnsi="ＭＳ ゴシック"/>
                <w:color w:val="0070C0"/>
                <w:spacing w:val="0"/>
              </w:rPr>
            </w:pPr>
          </w:p>
          <w:p>
            <w:pPr>
              <w:pStyle w:val="23"/>
              <w:spacing w:line="200" w:lineRule="exact"/>
              <w:rPr>
                <w:rFonts w:hint="default" w:ascii="ＭＳ ゴシック" w:hAnsi="ＭＳ ゴシック"/>
                <w:color w:val="auto"/>
                <w:spacing w:val="0"/>
              </w:rPr>
            </w:pPr>
            <w:bookmarkStart w:id="0" w:name="_GoBack"/>
            <w:bookmarkEnd w:id="0"/>
          </w:p>
          <w:p>
            <w:pPr>
              <w:pStyle w:val="23"/>
              <w:spacing w:line="200" w:lineRule="exact"/>
              <w:rPr>
                <w:rFonts w:hint="default" w:ascii="ＭＳ ゴシック" w:hAnsi="ＭＳ ゴシック"/>
                <w:color w:val="auto"/>
                <w:spacing w:val="0"/>
              </w:rPr>
            </w:pPr>
          </w:p>
          <w:p>
            <w:pPr>
              <w:pStyle w:val="23"/>
              <w:spacing w:line="200" w:lineRule="exact"/>
              <w:rPr>
                <w:rFonts w:hint="default" w:ascii="ＭＳ ゴシック" w:hAnsi="ＭＳ ゴシック"/>
                <w:color w:val="auto"/>
                <w:spacing w:val="0"/>
              </w:rPr>
            </w:pPr>
          </w:p>
          <w:p>
            <w:pPr>
              <w:pStyle w:val="23"/>
              <w:spacing w:line="200" w:lineRule="exact"/>
              <w:rPr>
                <w:rFonts w:hint="default" w:ascii="ＭＳ ゴシック" w:hAnsi="ＭＳ ゴシック"/>
                <w:color w:val="auto"/>
                <w:spacing w:val="0"/>
              </w:rPr>
            </w:pPr>
          </w:p>
          <w:p>
            <w:pPr>
              <w:pStyle w:val="23"/>
              <w:spacing w:line="200" w:lineRule="exact"/>
              <w:rPr>
                <w:rFonts w:hint="default" w:ascii="ＭＳ ゴシック" w:hAnsi="ＭＳ ゴシック"/>
                <w:color w:val="auto"/>
                <w:spacing w:val="0"/>
              </w:rPr>
            </w:pPr>
            <w:r>
              <w:rPr>
                <w:rFonts w:hint="eastAsia" w:ascii="ＭＳ ゴシック" w:hAnsi="ＭＳ ゴシック"/>
                <w:color w:val="auto"/>
                <w:spacing w:val="0"/>
              </w:rPr>
              <w:t>○居宅介護支援費（Ⅰ）</w:t>
            </w:r>
          </w:p>
          <w:p>
            <w:pPr>
              <w:pStyle w:val="23"/>
              <w:spacing w:line="200" w:lineRule="exact"/>
              <w:rPr>
                <w:rFonts w:hint="default" w:ascii="ＭＳ ゴシック" w:hAnsi="ＭＳ ゴシック"/>
                <w:color w:val="auto"/>
                <w:spacing w:val="0"/>
              </w:rPr>
            </w:pPr>
            <w:r>
              <w:rPr>
                <w:rFonts w:hint="eastAsia" w:ascii="ＭＳ ゴシック" w:hAnsi="ＭＳ ゴシック"/>
                <w:color w:val="auto"/>
              </w:rPr>
              <w:t>総取扱件数①</w:t>
            </w:r>
          </w:p>
          <w:p>
            <w:pPr>
              <w:pStyle w:val="23"/>
              <w:spacing w:line="200" w:lineRule="exact"/>
              <w:rPr>
                <w:rFonts w:hint="default" w:ascii="ＭＳ ゴシック" w:hAnsi="ＭＳ ゴシック"/>
                <w:color w:val="auto"/>
                <w:spacing w:val="0"/>
              </w:rPr>
            </w:pPr>
            <w:r>
              <w:rPr>
                <w:rFonts w:hint="eastAsia" w:ascii="ＭＳ ゴシック" w:hAnsi="ＭＳ ゴシック"/>
                <w:color w:val="auto"/>
                <w:spacing w:val="1"/>
              </w:rPr>
              <w:t xml:space="preserve">                  </w:t>
            </w:r>
            <w:r>
              <w:rPr>
                <w:rFonts w:hint="eastAsia" w:ascii="ＭＳ ゴシック" w:hAnsi="ＭＳ ゴシック"/>
                <w:color w:val="auto"/>
              </w:rPr>
              <w:t>件</w:t>
            </w:r>
          </w:p>
          <w:p>
            <w:pPr>
              <w:pStyle w:val="23"/>
              <w:spacing w:line="200" w:lineRule="exact"/>
              <w:rPr>
                <w:rFonts w:hint="default" w:ascii="ＭＳ ゴシック" w:hAnsi="ＭＳ ゴシック"/>
                <w:color w:val="auto"/>
                <w:spacing w:val="0"/>
              </w:rPr>
            </w:pPr>
          </w:p>
          <w:p>
            <w:pPr>
              <w:pStyle w:val="23"/>
              <w:spacing w:line="200" w:lineRule="exact"/>
              <w:rPr>
                <w:rFonts w:hint="default" w:ascii="ＭＳ ゴシック" w:hAnsi="ＭＳ ゴシック"/>
                <w:color w:val="auto"/>
                <w:spacing w:val="0"/>
              </w:rPr>
            </w:pPr>
            <w:r>
              <w:rPr>
                <w:rFonts w:hint="eastAsia" w:ascii="ＭＳ ゴシック" w:hAnsi="ＭＳ ゴシック"/>
                <w:color w:val="auto"/>
              </w:rPr>
              <w:t>ケアマネ数②</w:t>
            </w:r>
          </w:p>
          <w:p>
            <w:pPr>
              <w:pStyle w:val="23"/>
              <w:spacing w:line="200" w:lineRule="exact"/>
              <w:rPr>
                <w:rFonts w:hint="default" w:ascii="ＭＳ ゴシック" w:hAnsi="ＭＳ ゴシック"/>
                <w:color w:val="auto"/>
                <w:spacing w:val="0"/>
              </w:rPr>
            </w:pPr>
            <w:r>
              <w:rPr>
                <w:rFonts w:hint="eastAsia" w:ascii="ＭＳ ゴシック" w:hAnsi="ＭＳ ゴシック"/>
                <w:color w:val="auto"/>
                <w:spacing w:val="1"/>
              </w:rPr>
              <w:t xml:space="preserve">                  </w:t>
            </w:r>
            <w:r>
              <w:rPr>
                <w:rFonts w:hint="eastAsia" w:ascii="ＭＳ ゴシック" w:hAnsi="ＭＳ ゴシック"/>
                <w:color w:val="auto"/>
              </w:rPr>
              <w:t>人</w:t>
            </w:r>
          </w:p>
          <w:p>
            <w:pPr>
              <w:pStyle w:val="23"/>
              <w:spacing w:line="200" w:lineRule="exact"/>
              <w:rPr>
                <w:rFonts w:hint="default" w:ascii="ＭＳ ゴシック" w:hAnsi="ＭＳ ゴシック"/>
                <w:color w:val="auto"/>
                <w:spacing w:val="0"/>
              </w:rPr>
            </w:pPr>
            <w:r>
              <w:rPr>
                <w:rFonts w:hint="eastAsia" w:ascii="ＭＳ ゴシック" w:hAnsi="ＭＳ ゴシック"/>
                <w:color w:val="auto"/>
              </w:rPr>
              <w:t>ケアマネ１人当たり利</w:t>
            </w:r>
          </w:p>
          <w:p>
            <w:pPr>
              <w:pStyle w:val="23"/>
              <w:spacing w:line="200" w:lineRule="exact"/>
              <w:rPr>
                <w:rFonts w:hint="default" w:ascii="ＭＳ ゴシック" w:hAnsi="ＭＳ ゴシック"/>
                <w:color w:val="auto"/>
                <w:spacing w:val="0"/>
              </w:rPr>
            </w:pPr>
            <w:r>
              <w:rPr>
                <w:rFonts w:hint="eastAsia" w:ascii="ＭＳ ゴシック" w:hAnsi="ＭＳ ゴシック"/>
                <w:color w:val="auto"/>
              </w:rPr>
              <w:t>用者数　①÷②</w:t>
            </w:r>
          </w:p>
          <w:p>
            <w:pPr>
              <w:pStyle w:val="23"/>
              <w:spacing w:line="200" w:lineRule="exact"/>
              <w:rPr>
                <w:rFonts w:hint="default" w:ascii="ＭＳ ゴシック" w:hAnsi="ＭＳ ゴシック"/>
                <w:color w:val="auto"/>
                <w:spacing w:val="0"/>
              </w:rPr>
            </w:pPr>
            <w:r>
              <w:rPr>
                <w:rFonts w:hint="eastAsia" w:ascii="ＭＳ ゴシック" w:hAnsi="ＭＳ ゴシック"/>
                <w:color w:val="auto"/>
                <w:spacing w:val="1"/>
              </w:rPr>
              <w:t xml:space="preserve">                  </w:t>
            </w:r>
            <w:r>
              <w:rPr>
                <w:rFonts w:hint="eastAsia" w:ascii="ＭＳ ゴシック" w:hAnsi="ＭＳ ゴシック"/>
                <w:color w:val="auto"/>
              </w:rPr>
              <w:t>人</w:t>
            </w:r>
          </w:p>
          <w:p>
            <w:pPr>
              <w:pStyle w:val="23"/>
              <w:spacing w:line="200" w:lineRule="exact"/>
              <w:rPr>
                <w:rFonts w:hint="default" w:ascii="ＭＳ ゴシック" w:hAnsi="ＭＳ ゴシック"/>
                <w:color w:val="auto"/>
                <w:spacing w:val="0"/>
              </w:rPr>
            </w:pPr>
          </w:p>
          <w:p>
            <w:pPr>
              <w:pStyle w:val="23"/>
              <w:spacing w:line="200" w:lineRule="exact"/>
              <w:rPr>
                <w:rFonts w:hint="default" w:ascii="ＭＳ ゴシック" w:hAnsi="ＭＳ ゴシック"/>
                <w:color w:val="auto"/>
                <w:spacing w:val="0"/>
              </w:rPr>
            </w:pPr>
            <w:r>
              <w:rPr>
                <w:rFonts w:hint="eastAsia" w:ascii="ＭＳ ゴシック" w:hAnsi="ＭＳ ゴシック"/>
                <w:color w:val="auto"/>
              </w:rPr>
              <w:t>①÷②が</w:t>
            </w:r>
            <w:r>
              <w:rPr>
                <w:rFonts w:hint="eastAsia" w:ascii="ＭＳ ゴシック" w:hAnsi="ＭＳ ゴシック"/>
                <w:color w:val="auto"/>
              </w:rPr>
              <w:t>45</w:t>
            </w:r>
            <w:r>
              <w:rPr>
                <w:rFonts w:hint="eastAsia" w:ascii="ＭＳ ゴシック" w:hAnsi="ＭＳ ゴシック"/>
                <w:color w:val="auto"/>
              </w:rPr>
              <w:t>件以上の場</w:t>
            </w:r>
          </w:p>
          <w:p>
            <w:pPr>
              <w:pStyle w:val="23"/>
              <w:spacing w:line="200" w:lineRule="exact"/>
              <w:rPr>
                <w:rFonts w:hint="default" w:ascii="ＭＳ ゴシック" w:hAnsi="ＭＳ ゴシック"/>
                <w:color w:val="auto"/>
                <w:spacing w:val="0"/>
              </w:rPr>
            </w:pPr>
            <w:r>
              <w:rPr>
                <w:rFonts w:hint="eastAsia" w:ascii="ＭＳ ゴシック" w:hAnsi="ＭＳ ゴシック"/>
                <w:color w:val="auto"/>
              </w:rPr>
              <w:t>合以下に従い確認</w:t>
            </w:r>
          </w:p>
          <w:p>
            <w:pPr>
              <w:pStyle w:val="23"/>
              <w:spacing w:line="200" w:lineRule="exact"/>
              <w:rPr>
                <w:rFonts w:hint="default" w:ascii="ＭＳ ゴシック" w:hAnsi="ＭＳ ゴシック"/>
                <w:color w:val="auto"/>
                <w:spacing w:val="0"/>
              </w:rPr>
            </w:pPr>
          </w:p>
          <w:p>
            <w:pPr>
              <w:pStyle w:val="23"/>
              <w:spacing w:line="200" w:lineRule="exact"/>
              <w:rPr>
                <w:rFonts w:hint="default" w:ascii="ＭＳ ゴシック" w:hAnsi="ＭＳ ゴシック"/>
                <w:color w:val="auto"/>
                <w:spacing w:val="0"/>
              </w:rPr>
            </w:pPr>
            <w:r>
              <w:rPr>
                <w:rFonts w:hint="eastAsia" w:ascii="ＭＳ ゴシック" w:hAnsi="ＭＳ ゴシック"/>
                <w:color w:val="auto"/>
              </w:rPr>
              <w:t>45</w:t>
            </w:r>
            <w:r>
              <w:rPr>
                <w:rFonts w:hint="eastAsia" w:ascii="ＭＳ ゴシック" w:hAnsi="ＭＳ ゴシック"/>
                <w:color w:val="auto"/>
              </w:rPr>
              <w:t>件×②</w:t>
            </w:r>
            <w:r>
              <w:rPr>
                <w:rFonts w:hint="eastAsia" w:ascii="ＭＳ ゴシック" w:hAnsi="ＭＳ ゴシック"/>
                <w:color w:val="auto"/>
                <w:spacing w:val="1"/>
              </w:rPr>
              <w:t xml:space="preserve"> </w:t>
            </w:r>
            <w:r>
              <w:rPr>
                <w:rFonts w:hint="eastAsia" w:ascii="ＭＳ ゴシック" w:hAnsi="ＭＳ ゴシック"/>
                <w:color w:val="auto"/>
              </w:rPr>
              <w:t>　＝③</w:t>
            </w:r>
          </w:p>
          <w:p>
            <w:pPr>
              <w:pStyle w:val="23"/>
              <w:spacing w:line="200" w:lineRule="exact"/>
              <w:rPr>
                <w:rFonts w:hint="default" w:ascii="ＭＳ ゴシック" w:hAnsi="ＭＳ ゴシック"/>
                <w:color w:val="auto"/>
                <w:spacing w:val="0"/>
              </w:rPr>
            </w:pPr>
          </w:p>
          <w:p>
            <w:pPr>
              <w:pStyle w:val="23"/>
              <w:spacing w:line="200" w:lineRule="exact"/>
              <w:rPr>
                <w:rFonts w:hint="default" w:ascii="ＭＳ ゴシック" w:hAnsi="ＭＳ ゴシック"/>
                <w:color w:val="auto"/>
                <w:spacing w:val="0"/>
              </w:rPr>
            </w:pPr>
            <w:r>
              <w:rPr>
                <w:rFonts w:hint="eastAsia" w:ascii="ＭＳ ゴシック" w:hAnsi="ＭＳ ゴシック"/>
                <w:color w:val="auto"/>
              </w:rPr>
              <w:t>③　</w:t>
            </w:r>
            <w:r>
              <w:rPr>
                <w:rFonts w:hint="eastAsia" w:ascii="ＭＳ ゴシック" w:hAnsi="ＭＳ ゴシック"/>
                <w:color w:val="auto"/>
                <w:spacing w:val="1"/>
              </w:rPr>
              <w:t xml:space="preserve"> </w:t>
            </w:r>
            <w:r>
              <w:rPr>
                <w:rFonts w:hint="eastAsia" w:ascii="ＭＳ ゴシック" w:hAnsi="ＭＳ ゴシック"/>
                <w:color w:val="auto"/>
              </w:rPr>
              <w:t>－１人＝④</w:t>
            </w:r>
          </w:p>
          <w:p>
            <w:pPr>
              <w:pStyle w:val="23"/>
              <w:spacing w:line="200" w:lineRule="exact"/>
              <w:rPr>
                <w:rFonts w:hint="default" w:ascii="ＭＳ ゴシック" w:hAnsi="ＭＳ ゴシック"/>
                <w:color w:val="auto"/>
                <w:spacing w:val="0"/>
              </w:rPr>
            </w:pPr>
          </w:p>
          <w:p>
            <w:pPr>
              <w:pStyle w:val="23"/>
              <w:spacing w:line="200" w:lineRule="exact"/>
              <w:rPr>
                <w:rFonts w:hint="default" w:ascii="ＭＳ ゴシック" w:hAnsi="ＭＳ ゴシック"/>
                <w:color w:val="auto"/>
                <w:spacing w:val="0"/>
              </w:rPr>
            </w:pPr>
            <w:r>
              <w:rPr>
                <w:rFonts w:hint="eastAsia" w:ascii="ＭＳ ゴシック" w:hAnsi="ＭＳ ゴシック"/>
                <w:color w:val="auto"/>
              </w:rPr>
              <w:t>◆１件目～④　</w:t>
            </w:r>
            <w:r>
              <w:rPr>
                <w:rFonts w:hint="eastAsia" w:ascii="ＭＳ ゴシック" w:hAnsi="ＭＳ ゴシック"/>
                <w:color w:val="auto"/>
                <w:spacing w:val="1"/>
              </w:rPr>
              <w:t xml:space="preserve"> </w:t>
            </w:r>
            <w:r>
              <w:rPr>
                <w:rFonts w:hint="eastAsia" w:ascii="ＭＳ ゴシック" w:hAnsi="ＭＳ ゴシック"/>
                <w:color w:val="auto"/>
              </w:rPr>
              <w:t>件目</w:t>
            </w:r>
          </w:p>
          <w:p>
            <w:pPr>
              <w:pStyle w:val="23"/>
              <w:spacing w:line="200" w:lineRule="exact"/>
              <w:rPr>
                <w:rFonts w:hint="default" w:ascii="ＭＳ ゴシック" w:hAnsi="ＭＳ ゴシック"/>
                <w:color w:val="auto"/>
                <w:spacing w:val="0"/>
              </w:rPr>
            </w:pPr>
            <w:r>
              <w:rPr>
                <w:rFonts w:hint="eastAsia" w:ascii="ＭＳ ゴシック" w:hAnsi="ＭＳ ゴシック"/>
                <w:color w:val="auto"/>
                <w:spacing w:val="-8"/>
              </w:rPr>
              <w:t xml:space="preserve">  </w:t>
            </w:r>
            <w:r>
              <w:rPr>
                <w:rFonts w:hint="eastAsia" w:ascii="ＭＳ ゴシック" w:hAnsi="ＭＳ ゴシック"/>
                <w:color w:val="auto"/>
                <w:spacing w:val="-4"/>
              </w:rPr>
              <w:t>居宅介護支援費（ⅰ）</w:t>
            </w:r>
          </w:p>
          <w:p>
            <w:pPr>
              <w:pStyle w:val="23"/>
              <w:spacing w:line="200" w:lineRule="exact"/>
              <w:rPr>
                <w:rFonts w:hint="default" w:ascii="ＭＳ ゴシック" w:hAnsi="ＭＳ ゴシック"/>
                <w:color w:val="auto"/>
                <w:spacing w:val="0"/>
              </w:rPr>
            </w:pPr>
          </w:p>
          <w:p>
            <w:pPr>
              <w:pStyle w:val="23"/>
              <w:spacing w:line="200" w:lineRule="exact"/>
              <w:rPr>
                <w:rFonts w:hint="default" w:ascii="ＭＳ ゴシック" w:hAnsi="ＭＳ ゴシック"/>
                <w:color w:val="auto"/>
                <w:spacing w:val="0"/>
              </w:rPr>
            </w:pPr>
            <w:r>
              <w:rPr>
                <w:rFonts w:hint="eastAsia" w:ascii="ＭＳ ゴシック" w:hAnsi="ＭＳ ゴシック"/>
                <w:color w:val="auto"/>
              </w:rPr>
              <w:t>60</w:t>
            </w:r>
            <w:r>
              <w:rPr>
                <w:rFonts w:hint="eastAsia" w:ascii="ＭＳ ゴシック" w:hAnsi="ＭＳ ゴシック"/>
                <w:color w:val="auto"/>
              </w:rPr>
              <w:t>件×②　</w:t>
            </w:r>
            <w:r>
              <w:rPr>
                <w:rFonts w:hint="eastAsia" w:ascii="ＭＳ ゴシック" w:hAnsi="ＭＳ ゴシック"/>
                <w:color w:val="auto"/>
                <w:spacing w:val="1"/>
              </w:rPr>
              <w:t xml:space="preserve"> </w:t>
            </w:r>
            <w:r>
              <w:rPr>
                <w:rFonts w:hint="eastAsia" w:ascii="ＭＳ ゴシック" w:hAnsi="ＭＳ ゴシック"/>
                <w:color w:val="auto"/>
              </w:rPr>
              <w:t>＝⑤</w:t>
            </w:r>
          </w:p>
          <w:p>
            <w:pPr>
              <w:pStyle w:val="23"/>
              <w:spacing w:line="200" w:lineRule="exact"/>
              <w:rPr>
                <w:rFonts w:hint="default" w:ascii="ＭＳ ゴシック" w:hAnsi="ＭＳ ゴシック"/>
                <w:color w:val="auto"/>
                <w:spacing w:val="0"/>
              </w:rPr>
            </w:pPr>
          </w:p>
          <w:p>
            <w:pPr>
              <w:pStyle w:val="23"/>
              <w:spacing w:line="200" w:lineRule="exact"/>
              <w:rPr>
                <w:rFonts w:hint="default" w:ascii="ＭＳ ゴシック" w:hAnsi="ＭＳ ゴシック"/>
                <w:color w:val="auto"/>
                <w:spacing w:val="0"/>
              </w:rPr>
            </w:pPr>
            <w:r>
              <w:rPr>
                <w:rFonts w:hint="eastAsia" w:ascii="ＭＳ ゴシック" w:hAnsi="ＭＳ ゴシック"/>
                <w:color w:val="auto"/>
              </w:rPr>
              <w:t>⑤</w:t>
            </w:r>
            <w:r>
              <w:rPr>
                <w:rFonts w:hint="eastAsia" w:ascii="ＭＳ ゴシック" w:hAnsi="ＭＳ ゴシック"/>
                <w:color w:val="auto"/>
                <w:spacing w:val="1"/>
              </w:rPr>
              <w:t xml:space="preserve">   </w:t>
            </w:r>
            <w:r>
              <w:rPr>
                <w:rFonts w:hint="eastAsia" w:ascii="ＭＳ ゴシック" w:hAnsi="ＭＳ ゴシック"/>
                <w:color w:val="auto"/>
              </w:rPr>
              <w:t>－１人＝⑥</w:t>
            </w:r>
          </w:p>
          <w:p>
            <w:pPr>
              <w:pStyle w:val="23"/>
              <w:spacing w:line="200" w:lineRule="exact"/>
              <w:rPr>
                <w:rFonts w:hint="default" w:ascii="ＭＳ ゴシック" w:hAnsi="ＭＳ ゴシック"/>
                <w:color w:val="auto"/>
                <w:spacing w:val="0"/>
              </w:rPr>
            </w:pPr>
          </w:p>
          <w:p>
            <w:pPr>
              <w:pStyle w:val="23"/>
              <w:spacing w:line="200" w:lineRule="exact"/>
              <w:rPr>
                <w:rFonts w:hint="default" w:ascii="ＭＳ ゴシック" w:hAnsi="ＭＳ ゴシック"/>
                <w:color w:val="auto"/>
                <w:spacing w:val="0"/>
              </w:rPr>
            </w:pPr>
            <w:r>
              <w:rPr>
                <w:rFonts w:hint="eastAsia" w:ascii="ＭＳ ゴシック" w:hAnsi="ＭＳ ゴシック"/>
                <w:color w:val="auto"/>
              </w:rPr>
              <w:t>◆③　</w:t>
            </w:r>
            <w:r>
              <w:rPr>
                <w:rFonts w:hint="eastAsia" w:ascii="ＭＳ ゴシック" w:hAnsi="ＭＳ ゴシック"/>
                <w:color w:val="auto"/>
                <w:spacing w:val="1"/>
              </w:rPr>
              <w:t xml:space="preserve"> </w:t>
            </w:r>
            <w:r>
              <w:rPr>
                <w:rFonts w:hint="eastAsia" w:ascii="ＭＳ ゴシック" w:hAnsi="ＭＳ ゴシック"/>
                <w:color w:val="auto"/>
              </w:rPr>
              <w:t>件目～</w:t>
            </w:r>
          </w:p>
          <w:p>
            <w:pPr>
              <w:pStyle w:val="23"/>
              <w:spacing w:line="200" w:lineRule="exact"/>
              <w:rPr>
                <w:rFonts w:hint="default" w:ascii="ＭＳ ゴシック" w:hAnsi="ＭＳ ゴシック"/>
                <w:color w:val="auto"/>
                <w:spacing w:val="0"/>
              </w:rPr>
            </w:pPr>
            <w:r>
              <w:rPr>
                <w:rFonts w:hint="eastAsia" w:ascii="ＭＳ ゴシック" w:hAnsi="ＭＳ ゴシック"/>
                <w:color w:val="auto"/>
              </w:rPr>
              <w:t>　　　　　⑥　</w:t>
            </w:r>
            <w:r>
              <w:rPr>
                <w:rFonts w:hint="eastAsia" w:ascii="ＭＳ ゴシック" w:hAnsi="ＭＳ ゴシック"/>
                <w:color w:val="auto"/>
                <w:spacing w:val="1"/>
              </w:rPr>
              <w:t xml:space="preserve"> </w:t>
            </w:r>
            <w:r>
              <w:rPr>
                <w:rFonts w:hint="eastAsia" w:ascii="ＭＳ ゴシック" w:hAnsi="ＭＳ ゴシック"/>
                <w:color w:val="auto"/>
              </w:rPr>
              <w:t>件目</w:t>
            </w:r>
          </w:p>
          <w:p>
            <w:pPr>
              <w:pStyle w:val="23"/>
              <w:spacing w:line="200" w:lineRule="exact"/>
              <w:rPr>
                <w:rFonts w:hint="default" w:ascii="ＭＳ ゴシック" w:hAnsi="ＭＳ ゴシック"/>
                <w:color w:val="auto"/>
                <w:spacing w:val="0"/>
              </w:rPr>
            </w:pPr>
            <w:r>
              <w:rPr>
                <w:rFonts w:hint="eastAsia" w:ascii="ＭＳ ゴシック" w:hAnsi="ＭＳ ゴシック"/>
                <w:color w:val="auto"/>
                <w:spacing w:val="-8"/>
              </w:rPr>
              <w:t xml:space="preserve">  </w:t>
            </w:r>
            <w:r>
              <w:rPr>
                <w:rFonts w:hint="eastAsia" w:ascii="ＭＳ ゴシック" w:hAnsi="ＭＳ ゴシック"/>
                <w:color w:val="auto"/>
                <w:spacing w:val="-4"/>
              </w:rPr>
              <w:t>居宅介護支援費（ⅱ）</w:t>
            </w:r>
          </w:p>
          <w:p>
            <w:pPr>
              <w:pStyle w:val="23"/>
              <w:spacing w:line="200" w:lineRule="exact"/>
              <w:rPr>
                <w:rFonts w:hint="default" w:ascii="ＭＳ ゴシック" w:hAnsi="ＭＳ ゴシック"/>
                <w:color w:val="auto"/>
                <w:spacing w:val="0"/>
              </w:rPr>
            </w:pPr>
          </w:p>
          <w:p>
            <w:pPr>
              <w:pStyle w:val="23"/>
              <w:spacing w:line="200" w:lineRule="exact"/>
              <w:rPr>
                <w:rFonts w:hint="default" w:ascii="ＭＳ ゴシック" w:hAnsi="ＭＳ ゴシック"/>
                <w:color w:val="auto"/>
                <w:spacing w:val="0"/>
              </w:rPr>
            </w:pPr>
            <w:r>
              <w:rPr>
                <w:rFonts w:hint="eastAsia" w:ascii="ＭＳ ゴシック" w:hAnsi="ＭＳ ゴシック"/>
                <w:color w:val="auto"/>
              </w:rPr>
              <w:t>◆⑤</w:t>
            </w:r>
            <w:r>
              <w:rPr>
                <w:rFonts w:hint="eastAsia" w:ascii="ＭＳ ゴシック" w:hAnsi="ＭＳ ゴシック"/>
                <w:color w:val="auto"/>
                <w:spacing w:val="1"/>
              </w:rPr>
              <w:t xml:space="preserve">   </w:t>
            </w:r>
            <w:r>
              <w:rPr>
                <w:rFonts w:hint="eastAsia" w:ascii="ＭＳ ゴシック" w:hAnsi="ＭＳ ゴシック"/>
                <w:color w:val="auto"/>
              </w:rPr>
              <w:t>件目～</w:t>
            </w:r>
          </w:p>
          <w:p>
            <w:pPr>
              <w:pStyle w:val="23"/>
              <w:spacing w:line="200" w:lineRule="exact"/>
              <w:rPr>
                <w:rFonts w:hint="default" w:ascii="ＭＳ ゴシック" w:hAnsi="ＭＳ ゴシック"/>
                <w:color w:val="auto"/>
                <w:spacing w:val="0"/>
              </w:rPr>
            </w:pPr>
            <w:r>
              <w:rPr>
                <w:rFonts w:hint="eastAsia" w:ascii="ＭＳ ゴシック" w:hAnsi="ＭＳ ゴシック"/>
                <w:color w:val="auto"/>
              </w:rPr>
              <w:t>　　　　　①</w:t>
            </w:r>
            <w:r>
              <w:rPr>
                <w:rFonts w:hint="eastAsia" w:ascii="ＭＳ ゴシック" w:hAnsi="ＭＳ ゴシック"/>
                <w:color w:val="auto"/>
                <w:spacing w:val="1"/>
              </w:rPr>
              <w:t xml:space="preserve">   </w:t>
            </w:r>
            <w:r>
              <w:rPr>
                <w:rFonts w:hint="eastAsia" w:ascii="ＭＳ ゴシック" w:hAnsi="ＭＳ ゴシック"/>
                <w:color w:val="auto"/>
              </w:rPr>
              <w:t>件目</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spacing w:val="-8"/>
              </w:rPr>
              <w:t xml:space="preserve">  </w:t>
            </w:r>
            <w:r>
              <w:rPr>
                <w:rFonts w:hint="eastAsia" w:ascii="ＭＳ ゴシック" w:hAnsi="ＭＳ ゴシック" w:eastAsia="ＭＳ ゴシック"/>
                <w:color w:val="auto"/>
                <w:spacing w:val="-4"/>
              </w:rPr>
              <w:t>居宅介護支援費（ⅲ）</w:t>
            </w: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p>
          <w:p>
            <w:pPr>
              <w:pStyle w:val="23"/>
              <w:spacing w:line="200" w:lineRule="exact"/>
              <w:rPr>
                <w:rFonts w:hint="default" w:ascii="ＭＳ ゴシック" w:hAnsi="ＭＳ ゴシック"/>
                <w:color w:val="auto"/>
                <w:spacing w:val="0"/>
              </w:rPr>
            </w:pPr>
            <w:r>
              <w:rPr>
                <w:rFonts w:hint="eastAsia" w:ascii="ＭＳ ゴシック" w:hAnsi="ＭＳ ゴシック"/>
                <w:color w:val="auto"/>
                <w:spacing w:val="0"/>
              </w:rPr>
              <w:t>○居宅介護支援費（Ⅱ）</w:t>
            </w:r>
          </w:p>
          <w:p>
            <w:pPr>
              <w:pStyle w:val="23"/>
              <w:spacing w:line="200" w:lineRule="exact"/>
              <w:rPr>
                <w:rFonts w:hint="default" w:ascii="ＭＳ ゴシック" w:hAnsi="ＭＳ ゴシック"/>
                <w:color w:val="auto"/>
                <w:spacing w:val="0"/>
              </w:rPr>
            </w:pPr>
            <w:r>
              <w:rPr>
                <w:rFonts w:hint="eastAsia" w:ascii="ＭＳ ゴシック" w:hAnsi="ＭＳ ゴシック"/>
                <w:color w:val="auto"/>
              </w:rPr>
              <w:t>総取扱件数①</w:t>
            </w:r>
          </w:p>
          <w:p>
            <w:pPr>
              <w:pStyle w:val="23"/>
              <w:spacing w:line="200" w:lineRule="exact"/>
              <w:rPr>
                <w:rFonts w:hint="default" w:ascii="ＭＳ ゴシック" w:hAnsi="ＭＳ ゴシック"/>
                <w:color w:val="auto"/>
                <w:spacing w:val="0"/>
              </w:rPr>
            </w:pPr>
            <w:r>
              <w:rPr>
                <w:rFonts w:hint="eastAsia" w:ascii="ＭＳ ゴシック" w:hAnsi="ＭＳ ゴシック"/>
                <w:color w:val="auto"/>
                <w:spacing w:val="1"/>
              </w:rPr>
              <w:t xml:space="preserve">                  </w:t>
            </w:r>
            <w:r>
              <w:rPr>
                <w:rFonts w:hint="eastAsia" w:ascii="ＭＳ ゴシック" w:hAnsi="ＭＳ ゴシック"/>
                <w:color w:val="auto"/>
              </w:rPr>
              <w:t>件</w:t>
            </w:r>
          </w:p>
          <w:p>
            <w:pPr>
              <w:pStyle w:val="23"/>
              <w:spacing w:line="200" w:lineRule="exact"/>
              <w:rPr>
                <w:rFonts w:hint="default" w:ascii="ＭＳ ゴシック" w:hAnsi="ＭＳ ゴシック"/>
                <w:color w:val="auto"/>
                <w:spacing w:val="0"/>
              </w:rPr>
            </w:pPr>
          </w:p>
          <w:p>
            <w:pPr>
              <w:pStyle w:val="23"/>
              <w:spacing w:line="200" w:lineRule="exact"/>
              <w:rPr>
                <w:rFonts w:hint="default" w:ascii="ＭＳ ゴシック" w:hAnsi="ＭＳ ゴシック"/>
                <w:color w:val="auto"/>
                <w:spacing w:val="0"/>
              </w:rPr>
            </w:pPr>
            <w:r>
              <w:rPr>
                <w:rFonts w:hint="eastAsia" w:ascii="ＭＳ ゴシック" w:hAnsi="ＭＳ ゴシック"/>
                <w:color w:val="auto"/>
              </w:rPr>
              <w:t>ケアマネ数②</w:t>
            </w:r>
          </w:p>
          <w:p>
            <w:pPr>
              <w:pStyle w:val="23"/>
              <w:spacing w:line="200" w:lineRule="exact"/>
              <w:rPr>
                <w:rFonts w:hint="default" w:ascii="ＭＳ ゴシック" w:hAnsi="ＭＳ ゴシック"/>
                <w:color w:val="auto"/>
                <w:spacing w:val="0"/>
              </w:rPr>
            </w:pPr>
            <w:r>
              <w:rPr>
                <w:rFonts w:hint="eastAsia" w:ascii="ＭＳ ゴシック" w:hAnsi="ＭＳ ゴシック"/>
                <w:color w:val="auto"/>
                <w:spacing w:val="1"/>
              </w:rPr>
              <w:t xml:space="preserve">                  </w:t>
            </w:r>
            <w:r>
              <w:rPr>
                <w:rFonts w:hint="eastAsia" w:ascii="ＭＳ ゴシック" w:hAnsi="ＭＳ ゴシック"/>
                <w:color w:val="auto"/>
              </w:rPr>
              <w:t>人</w:t>
            </w:r>
          </w:p>
          <w:p>
            <w:pPr>
              <w:pStyle w:val="23"/>
              <w:spacing w:line="200" w:lineRule="exact"/>
              <w:rPr>
                <w:rFonts w:hint="default" w:ascii="ＭＳ ゴシック" w:hAnsi="ＭＳ ゴシック"/>
                <w:color w:val="auto"/>
                <w:spacing w:val="0"/>
              </w:rPr>
            </w:pPr>
          </w:p>
          <w:p>
            <w:pPr>
              <w:pStyle w:val="23"/>
              <w:spacing w:line="200" w:lineRule="exact"/>
              <w:rPr>
                <w:rFonts w:hint="default" w:ascii="ＭＳ ゴシック" w:hAnsi="ＭＳ ゴシック"/>
                <w:color w:val="auto"/>
                <w:spacing w:val="0"/>
              </w:rPr>
            </w:pPr>
            <w:r>
              <w:rPr>
                <w:rFonts w:hint="eastAsia" w:ascii="ＭＳ ゴシック" w:hAnsi="ＭＳ ゴシック"/>
                <w:color w:val="auto"/>
              </w:rPr>
              <w:t>ケアマネ１人当たり利</w:t>
            </w:r>
          </w:p>
          <w:p>
            <w:pPr>
              <w:pStyle w:val="23"/>
              <w:spacing w:line="200" w:lineRule="exact"/>
              <w:rPr>
                <w:rFonts w:hint="default" w:ascii="ＭＳ ゴシック" w:hAnsi="ＭＳ ゴシック"/>
                <w:color w:val="auto"/>
                <w:spacing w:val="0"/>
              </w:rPr>
            </w:pPr>
            <w:r>
              <w:rPr>
                <w:rFonts w:hint="eastAsia" w:ascii="ＭＳ ゴシック" w:hAnsi="ＭＳ ゴシック"/>
                <w:color w:val="auto"/>
              </w:rPr>
              <w:t>用者数　①÷②</w:t>
            </w:r>
          </w:p>
          <w:p>
            <w:pPr>
              <w:pStyle w:val="23"/>
              <w:spacing w:line="200" w:lineRule="exact"/>
              <w:rPr>
                <w:rFonts w:hint="default" w:ascii="ＭＳ ゴシック" w:hAnsi="ＭＳ ゴシック"/>
                <w:color w:val="auto"/>
                <w:spacing w:val="0"/>
              </w:rPr>
            </w:pPr>
            <w:r>
              <w:rPr>
                <w:rFonts w:hint="eastAsia" w:ascii="ＭＳ ゴシック" w:hAnsi="ＭＳ ゴシック"/>
                <w:color w:val="auto"/>
                <w:spacing w:val="1"/>
              </w:rPr>
              <w:t xml:space="preserve">                  </w:t>
            </w:r>
            <w:r>
              <w:rPr>
                <w:rFonts w:hint="eastAsia" w:ascii="ＭＳ ゴシック" w:hAnsi="ＭＳ ゴシック"/>
                <w:color w:val="auto"/>
              </w:rPr>
              <w:t>人</w:t>
            </w:r>
          </w:p>
          <w:p>
            <w:pPr>
              <w:pStyle w:val="23"/>
              <w:spacing w:line="200" w:lineRule="exact"/>
              <w:rPr>
                <w:rFonts w:hint="default" w:ascii="ＭＳ ゴシック" w:hAnsi="ＭＳ ゴシック"/>
                <w:color w:val="auto"/>
                <w:spacing w:val="0"/>
              </w:rPr>
            </w:pPr>
          </w:p>
          <w:p>
            <w:pPr>
              <w:pStyle w:val="23"/>
              <w:spacing w:line="200" w:lineRule="exact"/>
              <w:rPr>
                <w:rFonts w:hint="default" w:ascii="ＭＳ ゴシック" w:hAnsi="ＭＳ ゴシック"/>
                <w:color w:val="auto"/>
                <w:spacing w:val="0"/>
              </w:rPr>
            </w:pPr>
            <w:r>
              <w:rPr>
                <w:rFonts w:hint="eastAsia" w:ascii="ＭＳ ゴシック" w:hAnsi="ＭＳ ゴシック"/>
                <w:color w:val="auto"/>
              </w:rPr>
              <w:t>①÷②が</w:t>
            </w:r>
            <w:r>
              <w:rPr>
                <w:rFonts w:hint="eastAsia" w:ascii="ＭＳ ゴシック" w:hAnsi="ＭＳ ゴシック"/>
                <w:color w:val="auto"/>
              </w:rPr>
              <w:t>50</w:t>
            </w:r>
            <w:r>
              <w:rPr>
                <w:rFonts w:hint="eastAsia" w:ascii="ＭＳ ゴシック" w:hAnsi="ＭＳ ゴシック"/>
                <w:color w:val="auto"/>
              </w:rPr>
              <w:t>件以上の場</w:t>
            </w:r>
          </w:p>
          <w:p>
            <w:pPr>
              <w:pStyle w:val="23"/>
              <w:spacing w:line="200" w:lineRule="exact"/>
              <w:rPr>
                <w:rFonts w:hint="default" w:ascii="ＭＳ ゴシック" w:hAnsi="ＭＳ ゴシック"/>
                <w:color w:val="auto"/>
                <w:spacing w:val="0"/>
              </w:rPr>
            </w:pPr>
            <w:r>
              <w:rPr>
                <w:rFonts w:hint="eastAsia" w:ascii="ＭＳ ゴシック" w:hAnsi="ＭＳ ゴシック"/>
                <w:color w:val="auto"/>
              </w:rPr>
              <w:t>合以下に従い確認</w:t>
            </w:r>
          </w:p>
          <w:p>
            <w:pPr>
              <w:pStyle w:val="23"/>
              <w:spacing w:line="200" w:lineRule="exact"/>
              <w:rPr>
                <w:rFonts w:hint="default" w:ascii="ＭＳ ゴシック" w:hAnsi="ＭＳ ゴシック"/>
                <w:color w:val="auto"/>
                <w:spacing w:val="0"/>
              </w:rPr>
            </w:pPr>
          </w:p>
          <w:p>
            <w:pPr>
              <w:pStyle w:val="0"/>
              <w:spacing w:line="200" w:lineRule="exact"/>
              <w:rPr>
                <w:rFonts w:hint="eastAsia" w:ascii="ＭＳ ゴシック" w:hAnsi="ＭＳ ゴシック" w:eastAsia="ＭＳ ゴシック"/>
                <w:color w:val="auto"/>
              </w:rPr>
            </w:pPr>
            <w:r>
              <w:rPr>
                <w:rFonts w:hint="eastAsia" w:ascii="ＭＳ ゴシック" w:hAnsi="ＭＳ ゴシック"/>
                <w:color w:val="auto"/>
              </w:rPr>
              <w:t>50</w:t>
            </w:r>
            <w:r>
              <w:rPr>
                <w:rFonts w:hint="eastAsia" w:ascii="ＭＳ ゴシック" w:hAnsi="ＭＳ ゴシック"/>
                <w:color w:val="auto"/>
              </w:rPr>
              <w:t>件×②</w:t>
            </w:r>
            <w:r>
              <w:rPr>
                <w:rFonts w:hint="eastAsia" w:ascii="ＭＳ ゴシック" w:hAnsi="ＭＳ ゴシック"/>
                <w:color w:val="auto"/>
                <w:spacing w:val="1"/>
              </w:rPr>
              <w:t xml:space="preserve"> </w:t>
            </w:r>
            <w:r>
              <w:rPr>
                <w:rFonts w:hint="eastAsia" w:ascii="ＭＳ ゴシック" w:hAnsi="ＭＳ ゴシック"/>
                <w:color w:val="auto"/>
              </w:rPr>
              <w:t>　＝③</w:t>
            </w: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③　</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－１人＝④</w:t>
            </w: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◆１件目～④　</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件目</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居宅介護支援費（ⅰ）</w:t>
            </w: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60</w:t>
            </w:r>
            <w:r>
              <w:rPr>
                <w:rFonts w:hint="eastAsia" w:ascii="ＭＳ ゴシック" w:hAnsi="ＭＳ ゴシック" w:eastAsia="ＭＳ ゴシック"/>
                <w:color w:val="auto"/>
              </w:rPr>
              <w:t>件×②　</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＝⑤</w:t>
            </w: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⑤</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－１人＝⑥</w:t>
            </w: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◆③　</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件目～</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　　　　　⑥　</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件目</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居宅介護支援費（ⅱ）</w:t>
            </w:r>
          </w:p>
          <w:p>
            <w:pPr>
              <w:pStyle w:val="0"/>
              <w:spacing w:line="200" w:lineRule="exact"/>
              <w:rPr>
                <w:rFonts w:hint="eastAsia" w:ascii="ＭＳ ゴシック" w:hAnsi="ＭＳ ゴシック" w:eastAsia="ＭＳ ゴシック"/>
                <w:color w:val="auto"/>
              </w:rPr>
            </w:pP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◆⑤</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件目～</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　　　　　①</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件目</w:t>
            </w:r>
          </w:p>
          <w:p>
            <w:pPr>
              <w:pStyle w:val="0"/>
              <w:spacing w:line="20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居宅介護支援費（ⅲ）</w:t>
            </w:r>
          </w:p>
        </w:tc>
      </w:tr>
    </w:tbl>
    <w:p>
      <w:pPr>
        <w:pStyle w:val="0"/>
        <w:rPr>
          <w:rFonts w:hint="eastAsia" w:ascii="ＭＳ ゴシック" w:hAnsi="ＭＳ ゴシック" w:eastAsia="ＭＳ ゴシック"/>
          <w:color w:val="auto"/>
        </w:rPr>
      </w:pPr>
    </w:p>
    <w:sectPr>
      <w:pgSz w:w="11907" w:h="16840"/>
      <w:pgMar w:top="1134" w:right="1020" w:bottom="1134" w:left="1020" w:header="783" w:footer="567" w:gutter="0"/>
      <w:pgNumType w:start="1"/>
      <w:cols w:space="720"/>
      <w:textDirection w:val="lrTb"/>
      <w:docGrid w:type="lines" w:linePitch="25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メイリオ">
    <w:panose1 w:val="00000000000000000000"/>
    <w:charset w:val="80"/>
    <w:family w:val="modern"/>
    <w:notTrueType/>
    <w:pitch w:val="variable"/>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eastAsia" w:ascii="ＭＳ ゴシック" w:hAnsi="ＭＳ ゴシック" w:eastAsia="ＭＳ ゴシック"/>
      </w:rPr>
    </w:pPr>
    <w:r>
      <w:rPr>
        <w:rStyle w:val="18"/>
        <w:rFonts w:hint="eastAsia" w:ascii="ＭＳ ゴシック" w:hAnsi="ＭＳ ゴシック" w:eastAsia="ＭＳ ゴシック"/>
      </w:rPr>
      <w:t>居宅介護支援　</w:t>
    </w:r>
    <w:r>
      <w:rPr>
        <w:rFonts w:hint="eastAsia"/>
      </w:rPr>
      <w:fldChar w:fldCharType="begin"/>
    </w:r>
    <w:r>
      <w:rPr>
        <w:rFonts w:hint="eastAsia"/>
      </w:rPr>
      <w:instrText xml:space="preserve">PAGE  \* MERGEFORMAT </w:instrText>
    </w:r>
    <w:r>
      <w:rPr>
        <w:rFonts w:hint="eastAsia"/>
      </w:rPr>
      <w:fldChar w:fldCharType="separate"/>
    </w:r>
    <w:r>
      <w:rPr>
        <w:rStyle w:val="18"/>
        <w:rFonts w:hint="eastAsia" w:ascii="ＭＳ ゴシック" w:hAnsi="ＭＳ ゴシック" w:eastAsia="ＭＳ ゴシック"/>
      </w:rPr>
      <w:t>29</w:t>
    </w:r>
    <w:r>
      <w:rPr>
        <w:rFonts w:hint="eastAsia"/>
      </w:rPr>
      <w:fldChar w:fldCharType="end"/>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tabs>
        <w:tab w:val="left" w:leader="none" w:pos="829"/>
        <w:tab w:val="center" w:leader="none" w:pos="4252"/>
        <w:tab w:val="right" w:leader="none" w:pos="8504"/>
      </w:tabs>
      <w:rPr>
        <w:rFonts w:hint="default"/>
      </w:rPr>
    </w:pPr>
    <w:r>
      <w:rPr>
        <w:rFonts w:hint="eastAsia" w:ascii="ＭＳ ゴシック" w:hAnsi="ＭＳ ゴシック" w:eastAsia="ＭＳ ゴシック"/>
      </w:rPr>
      <w:t>自主点検表（</w:t>
    </w:r>
    <w:r>
      <w:rPr>
        <w:rFonts w:hint="eastAsia" w:ascii="ＭＳ ゴシック" w:hAnsi="ＭＳ ゴシック" w:eastAsia="ＭＳ ゴシック"/>
      </w:rPr>
      <w:t>R6</w:t>
    </w:r>
    <w:r>
      <w:rPr>
        <w:rFonts w:hint="eastAsia" w:ascii="ＭＳ ゴシック" w:hAnsi="ＭＳ ゴシック" w:eastAsia="ＭＳ ゴシック"/>
      </w:rPr>
      <w:t>　南丹市）　</w:t>
    </w:r>
    <w:r>
      <w:rPr>
        <w:rFonts w:hint="eastAsia" w:ascii="ＭＳ ゴシック" w:hAnsi="ＭＳ ゴシック" w:eastAsia="ＭＳ ゴシック"/>
        <w:w w:val="80"/>
      </w:rPr>
      <w:t>□にチェックを入れながら点検を行ってください。</w:t>
    </w:r>
    <w:r>
      <w:rPr>
        <w:rFonts w:hint="eastAsia" w:ascii="ＭＳ ゴシック" w:hAnsi="ＭＳ ゴシック" w:eastAsia="ＭＳ ゴシック"/>
      </w:rPr>
      <w:t>　　　　　　　　　　　　　　　【居宅介護支援】</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oNotTrackMoves/>
  <w:defaultTabStop w:val="851"/>
  <w:drawingGridHorizontalSpacing w:val="90"/>
  <w:drawingGridVerticalSpacing w:val="12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wrapTrailSpaces/>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1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ody Text Indent"/>
    <w:basedOn w:val="0"/>
    <w:next w:val="17"/>
    <w:link w:val="0"/>
    <w:uiPriority w:val="0"/>
    <w:pPr>
      <w:autoSpaceDE w:val="0"/>
      <w:autoSpaceDN w:val="0"/>
      <w:spacing w:line="240" w:lineRule="exact"/>
      <w:ind w:left="351" w:hanging="351"/>
    </w:pPr>
  </w:style>
  <w:style w:type="character" w:styleId="18">
    <w:name w:val="page number"/>
    <w:basedOn w:val="10"/>
    <w:next w:val="18"/>
    <w:link w:val="0"/>
    <w:uiPriority w:val="0"/>
  </w:style>
  <w:style w:type="paragraph" w:styleId="19">
    <w:name w:val="Body Text Indent 2"/>
    <w:basedOn w:val="0"/>
    <w:next w:val="19"/>
    <w:link w:val="0"/>
    <w:uiPriority w:val="0"/>
    <w:pPr>
      <w:autoSpaceDE w:val="0"/>
      <w:autoSpaceDN w:val="0"/>
      <w:spacing w:line="240" w:lineRule="exact"/>
      <w:ind w:left="441" w:hanging="441"/>
    </w:pPr>
  </w:style>
  <w:style w:type="paragraph" w:styleId="20">
    <w:name w:val="Body Text Indent 3"/>
    <w:basedOn w:val="0"/>
    <w:next w:val="20"/>
    <w:link w:val="0"/>
    <w:uiPriority w:val="0"/>
    <w:pPr>
      <w:autoSpaceDE w:val="0"/>
      <w:autoSpaceDN w:val="0"/>
      <w:spacing w:line="200" w:lineRule="exact"/>
      <w:ind w:left="171" w:hanging="180"/>
    </w:pPr>
    <w:rPr>
      <w:sz w:val="16"/>
    </w:rPr>
  </w:style>
  <w:style w:type="paragraph" w:styleId="21">
    <w:name w:val="Body Text"/>
    <w:basedOn w:val="0"/>
    <w:next w:val="21"/>
    <w:link w:val="0"/>
    <w:uiPriority w:val="0"/>
    <w:pPr>
      <w:autoSpaceDE w:val="0"/>
      <w:autoSpaceDN w:val="0"/>
      <w:spacing w:line="180" w:lineRule="exact"/>
    </w:pPr>
    <w:rPr>
      <w:sz w:val="16"/>
    </w:rPr>
  </w:style>
  <w:style w:type="paragraph" w:styleId="22">
    <w:name w:val="Body Text 2"/>
    <w:basedOn w:val="0"/>
    <w:next w:val="22"/>
    <w:link w:val="0"/>
    <w:uiPriority w:val="0"/>
    <w:pPr>
      <w:autoSpaceDE w:val="0"/>
      <w:autoSpaceDN w:val="0"/>
      <w:spacing w:line="200" w:lineRule="exact"/>
    </w:pPr>
    <w:rPr>
      <w:sz w:val="16"/>
      <w:u w:val="single" w:color="auto"/>
    </w:rPr>
  </w:style>
  <w:style w:type="paragraph" w:styleId="23" w:customStyle="1">
    <w:name w:val="一太郎"/>
    <w:next w:val="23"/>
    <w:link w:val="0"/>
    <w:uiPriority w:val="0"/>
    <w:pPr>
      <w:widowControl w:val="0"/>
      <w:wordWrap w:val="0"/>
      <w:autoSpaceDE w:val="0"/>
      <w:autoSpaceDN w:val="0"/>
      <w:adjustRightInd w:val="0"/>
      <w:spacing w:line="211" w:lineRule="exact"/>
      <w:jc w:val="both"/>
    </w:pPr>
    <w:rPr>
      <w:rFonts w:eastAsia="ＭＳ ゴシック"/>
      <w:spacing w:val="2"/>
      <w:sz w:val="18"/>
    </w:rPr>
  </w:style>
  <w:style w:type="paragraph" w:styleId="24">
    <w:name w:val="Balloon Text"/>
    <w:basedOn w:val="0"/>
    <w:next w:val="24"/>
    <w:link w:val="25"/>
    <w:uiPriority w:val="0"/>
    <w:semiHidden/>
    <w:rPr>
      <w:rFonts w:ascii="Arial" w:hAnsi="Arial" w:eastAsia="ＭＳ ゴシック"/>
    </w:rPr>
  </w:style>
  <w:style w:type="character" w:styleId="25" w:customStyle="1">
    <w:name w:val="吹き出し (文字)"/>
    <w:next w:val="25"/>
    <w:link w:val="24"/>
    <w:uiPriority w:val="0"/>
    <w:rPr>
      <w:rFonts w:ascii="Arial" w:hAnsi="Arial" w:eastAsia="ＭＳ ゴシック"/>
      <w:kern w:val="2"/>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paragraph" w:styleId="28" w:customStyle="1">
    <w:name w:val="Table Paragraph"/>
    <w:basedOn w:val="0"/>
    <w:next w:val="28"/>
    <w:link w:val="0"/>
    <w:uiPriority w:val="0"/>
    <w:qFormat/>
    <w:pPr>
      <w:keepNext w:val="0"/>
      <w:pageBreakBefore w:val="0"/>
      <w:widowControl w:val="0"/>
      <w:suppressLineNumbers w:val="0"/>
      <w:suppressAutoHyphens w:val="0"/>
      <w:overflowPunct w:val="1"/>
      <w:topLinePunct w:val="0"/>
      <w:autoSpaceDE w:val="0"/>
      <w:autoSpaceDN w:val="0"/>
      <w:adjustRightInd w:val="1"/>
      <w:snapToGrid w:val="1"/>
      <w:spacing w:before="0" w:beforeLines="0" w:beforeAutospacing="0" w:after="0" w:afterLines="0" w:afterAutospacing="0" w:line="240" w:lineRule="auto"/>
      <w:ind w:leftChars="0" w:rightChars="0" w:firstLineChars="0"/>
      <w:contextualSpacing w:val="0"/>
      <w:mirrorIndents w:val="0"/>
      <w:jc w:val="left"/>
      <w:outlineLvl w:val="9"/>
      <w15:collapsed w:val="0"/>
    </w:pPr>
    <w:rPr>
      <w:rFonts w:ascii="ＭＳ ゴシック" w:hAnsi="ＭＳ ゴシック" w:eastAsia="ＭＳ ゴシック"/>
      <w:dstrike w:val="0"/>
      <w:color w:val="auto"/>
      <w:w w:val="100"/>
      <w:kern w:val="0"/>
      <w:sz w:val="22"/>
      <w:highlight w:val="none"/>
      <w:u w:val="none" w:color="auto"/>
      <w:bdr w:val="none" w:color="auto" w:sz="0" w:space="0"/>
      <w:shd w:val="clear" w:color="auto" w:fill="auto"/>
      <w:vertAlign w:val="baseline"/>
      <w:em w:val="none"/>
    </w:rPr>
  </w:style>
  <w:style w:type="table" w:styleId="29">
    <w:name w:val="Table Grid"/>
    <w:basedOn w:val="11"/>
    <w:next w:val="29"/>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1600</TotalTime>
  <Pages>31</Pages>
  <Words>293</Words>
  <Characters>49960</Characters>
  <Application>JUST Note</Application>
  <Lines>4512</Lines>
  <Paragraphs>1008</Paragraphs>
  <Company>南丹市役所</Company>
  <CharactersWithSpaces>52392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南丹市役所</dc:creator>
  <cp:lastModifiedBy>Administrator</cp:lastModifiedBy>
  <cp:lastPrinted>2021-09-17T03:08:34Z</cp:lastPrinted>
  <dcterms:created xsi:type="dcterms:W3CDTF">2018-06-14T05:36:00Z</dcterms:created>
  <dcterms:modified xsi:type="dcterms:W3CDTF">2024-10-02T05:42:51Z</dcterms:modified>
  <cp:revision>49</cp:revision>
</cp:coreProperties>
</file>