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sz w:val="32"/>
        </w:rPr>
      </w:pPr>
    </w:p>
    <w:p>
      <w:pPr>
        <w:pStyle w:val="0"/>
        <w:jc w:val="center"/>
        <w:rPr>
          <w:rFonts w:hint="default"/>
          <w:sz w:val="32"/>
        </w:rPr>
      </w:pPr>
    </w:p>
    <w:p>
      <w:pPr>
        <w:pStyle w:val="0"/>
        <w:jc w:val="center"/>
        <w:rPr>
          <w:rFonts w:hint="default" w:ascii="ＭＳ ゴシック" w:hAnsi="ＭＳ ゴシック" w:eastAsia="ＭＳ ゴシック"/>
          <w:b w:val="1"/>
          <w:sz w:val="36"/>
        </w:rPr>
      </w:pPr>
      <w:r>
        <w:rPr>
          <w:rFonts w:hint="eastAsia" w:ascii="ＭＳ ゴシック" w:hAnsi="ＭＳ ゴシック" w:eastAsia="ＭＳ ゴシック"/>
          <w:b w:val="1"/>
          <w:sz w:val="36"/>
        </w:rPr>
        <w:t>介護予防・日常生活支援総合事業者</w:t>
      </w:r>
    </w:p>
    <w:p>
      <w:pPr>
        <w:pStyle w:val="0"/>
        <w:jc w:val="center"/>
        <w:rPr>
          <w:rFonts w:hint="default" w:ascii="ＭＳ ゴシック" w:hAnsi="ＭＳ ゴシック" w:eastAsia="ＭＳ ゴシック"/>
          <w:b w:val="1"/>
          <w:sz w:val="40"/>
        </w:rPr>
      </w:pPr>
      <w:r>
        <w:rPr>
          <w:rFonts w:hint="eastAsia" w:ascii="ＭＳ ゴシック" w:hAnsi="ＭＳ ゴシック" w:eastAsia="ＭＳ ゴシック"/>
          <w:b w:val="1"/>
          <w:sz w:val="40"/>
        </w:rPr>
        <w:t>自主点検表</w:t>
      </w:r>
    </w:p>
    <w:p>
      <w:pPr>
        <w:pStyle w:val="0"/>
        <w:jc w:val="center"/>
        <w:rPr>
          <w:rFonts w:hint="default" w:ascii="ＭＳ ゴシック" w:hAnsi="ＭＳ ゴシック" w:eastAsia="ＭＳ ゴシック"/>
          <w:b w:val="1"/>
          <w:sz w:val="40"/>
        </w:rPr>
      </w:pPr>
    </w:p>
    <w:p>
      <w:pPr>
        <w:pStyle w:val="0"/>
        <w:jc w:val="center"/>
        <w:rPr>
          <w:rFonts w:hint="default" w:ascii="ＭＳ ゴシック" w:hAnsi="ＭＳ ゴシック" w:eastAsia="ＭＳ ゴシック"/>
          <w:b w:val="1"/>
          <w:sz w:val="40"/>
        </w:rPr>
      </w:pPr>
    </w:p>
    <w:p>
      <w:pPr>
        <w:pStyle w:val="0"/>
        <w:jc w:val="center"/>
        <w:rPr>
          <w:rFonts w:hint="default" w:ascii="ＭＳ ゴシック" w:hAnsi="ＭＳ ゴシック" w:eastAsia="ＭＳ ゴシック"/>
          <w:sz w:val="40"/>
        </w:rPr>
      </w:pPr>
      <w:r>
        <w:rPr>
          <w:rFonts w:hint="eastAsia" w:ascii="ＭＳ ゴシック" w:hAnsi="ＭＳ ゴシック" w:eastAsia="ＭＳ ゴシック"/>
          <w:b w:val="1"/>
          <w:sz w:val="40"/>
        </w:rPr>
        <w:t>通所介護相当サービス</w:t>
      </w:r>
    </w:p>
    <w:p>
      <w:pPr>
        <w:pStyle w:val="0"/>
        <w:jc w:val="center"/>
        <w:rPr>
          <w:rFonts w:hint="default"/>
          <w:sz w:val="40"/>
        </w:rPr>
      </w:pPr>
    </w:p>
    <w:p>
      <w:pPr>
        <w:pStyle w:val="0"/>
        <w:jc w:val="center"/>
        <w:rPr>
          <w:rFonts w:hint="default"/>
        </w:rPr>
      </w:pPr>
    </w:p>
    <w:p>
      <w:pPr>
        <w:pStyle w:val="0"/>
        <w:rPr>
          <w:rFonts w:hint="default"/>
        </w:rPr>
      </w:pPr>
    </w:p>
    <w:p>
      <w:pPr>
        <w:pStyle w:val="0"/>
        <w:rPr>
          <w:rFonts w:hint="default"/>
        </w:rPr>
      </w:pPr>
    </w:p>
    <w:tbl>
      <w:tblPr>
        <w:tblStyle w:val="11"/>
        <w:tblW w:w="962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2680"/>
        <w:gridCol w:w="6945"/>
      </w:tblGrid>
      <w:tr>
        <w:trPr>
          <w:trHeight w:val="819" w:hRule="atLeast"/>
        </w:trPr>
        <w:tc>
          <w:tcPr>
            <w:tcW w:w="2680" w:type="dxa"/>
            <w:shd w:val="clear" w:color="auto" w:fill="auto"/>
            <w:vAlign w:val="center"/>
          </w:tcPr>
          <w:p>
            <w:pPr>
              <w:pStyle w:val="0"/>
              <w:jc w:val="distribute"/>
              <w:rPr>
                <w:rFonts w:hint="default"/>
                <w:sz w:val="28"/>
              </w:rPr>
            </w:pPr>
            <w:r>
              <w:rPr>
                <w:rFonts w:hint="eastAsia"/>
                <w:sz w:val="28"/>
              </w:rPr>
              <w:t>点検年月日</w:t>
            </w:r>
          </w:p>
        </w:tc>
        <w:tc>
          <w:tcPr>
            <w:tcW w:w="6945" w:type="dxa"/>
            <w:shd w:val="clear" w:color="auto" w:fill="auto"/>
            <w:vAlign w:val="center"/>
          </w:tcPr>
          <w:p>
            <w:pPr>
              <w:pStyle w:val="0"/>
              <w:rPr>
                <w:rFonts w:hint="default"/>
                <w:sz w:val="28"/>
              </w:rPr>
            </w:pPr>
            <w:r>
              <w:rPr>
                <w:rFonts w:hint="eastAsia"/>
                <w:sz w:val="28"/>
              </w:rPr>
              <w:t>　　　　　年　　　　月　　　　日</w:t>
            </w:r>
          </w:p>
        </w:tc>
      </w:tr>
      <w:tr>
        <w:trPr>
          <w:trHeight w:val="819" w:hRule="atLeast"/>
        </w:trPr>
        <w:tc>
          <w:tcPr>
            <w:tcW w:w="2680" w:type="dxa"/>
            <w:shd w:val="clear" w:color="auto" w:fill="auto"/>
            <w:vAlign w:val="center"/>
          </w:tcPr>
          <w:p>
            <w:pPr>
              <w:pStyle w:val="0"/>
              <w:jc w:val="distribute"/>
              <w:rPr>
                <w:rFonts w:hint="default"/>
                <w:sz w:val="28"/>
              </w:rPr>
            </w:pPr>
            <w:r>
              <w:rPr>
                <w:rFonts w:hint="eastAsia"/>
                <w:sz w:val="28"/>
              </w:rPr>
              <w:t>事業所名</w:t>
            </w:r>
          </w:p>
        </w:tc>
        <w:tc>
          <w:tcPr>
            <w:tcW w:w="6945" w:type="dxa"/>
            <w:shd w:val="clear" w:color="auto" w:fill="auto"/>
            <w:vAlign w:val="center"/>
          </w:tcPr>
          <w:p>
            <w:pPr>
              <w:pStyle w:val="0"/>
              <w:rPr>
                <w:rFonts w:hint="default"/>
              </w:rPr>
            </w:pPr>
          </w:p>
        </w:tc>
      </w:tr>
      <w:tr>
        <w:trPr>
          <w:trHeight w:val="852" w:hRule="atLeast"/>
        </w:trPr>
        <w:tc>
          <w:tcPr>
            <w:tcW w:w="2680" w:type="dxa"/>
            <w:shd w:val="clear" w:color="auto" w:fill="auto"/>
            <w:vAlign w:val="center"/>
          </w:tcPr>
          <w:p>
            <w:pPr>
              <w:pStyle w:val="0"/>
              <w:jc w:val="distribute"/>
              <w:rPr>
                <w:rFonts w:hint="default"/>
                <w:sz w:val="28"/>
              </w:rPr>
            </w:pPr>
            <w:r>
              <w:rPr>
                <w:rFonts w:hint="eastAsia"/>
                <w:sz w:val="28"/>
              </w:rPr>
              <w:t>担当者職・氏名</w:t>
            </w:r>
          </w:p>
        </w:tc>
        <w:tc>
          <w:tcPr>
            <w:tcW w:w="6945" w:type="dxa"/>
            <w:shd w:val="clear" w:color="auto" w:fill="auto"/>
            <w:vAlign w:val="center"/>
          </w:tcPr>
          <w:p>
            <w:pPr>
              <w:pStyle w:val="0"/>
              <w:rPr>
                <w:rFonts w:hint="default"/>
              </w:rPr>
            </w:pPr>
          </w:p>
        </w:tc>
      </w:tr>
    </w:tbl>
    <w:p>
      <w:pPr>
        <w:pStyle w:val="0"/>
        <w:rPr>
          <w:rFonts w:hint="default"/>
        </w:rPr>
        <w:sectPr>
          <w:headerReference r:id="rId5" w:type="default"/>
          <w:footerReference r:id="rId6" w:type="default"/>
          <w:pgSz w:w="11907" w:h="16840"/>
          <w:pgMar w:top="1134" w:right="1020" w:bottom="1134" w:left="1020" w:header="783" w:footer="567" w:gutter="0"/>
          <w:cols w:space="720"/>
          <w:titlePg w:val="1"/>
          <w:textDirection w:val="lrTb"/>
          <w:docGrid w:type="lines" w:linePitch="260"/>
        </w:sectPr>
      </w:pPr>
      <w:r>
        <w:rPr>
          <w:rFonts w:hint="default"/>
        </w:rPr>
        <w:br w:type="page"/>
      </w:r>
    </w:p>
    <w:tbl>
      <w:tblPr>
        <w:tblStyle w:val="11"/>
        <w:tblW w:w="0" w:type="auto"/>
        <w:tblInd w:w="-18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85" w:type="dxa"/>
          <w:bottom w:w="85" w:type="dxa"/>
        </w:tblCellMar>
        <w:tblLook w:firstRow="1" w:lastRow="0" w:firstColumn="1" w:lastColumn="0" w:noHBand="0" w:noVBand="1" w:val="04A0"/>
      </w:tblPr>
      <w:tblGrid>
        <w:gridCol w:w="1530"/>
        <w:gridCol w:w="944"/>
        <w:gridCol w:w="5086"/>
        <w:gridCol w:w="450"/>
        <w:gridCol w:w="2070"/>
      </w:tblGrid>
      <w:tr>
        <w:trPr>
          <w:trHeight w:val="189" w:hRule="atLeast"/>
          <w:tblHeader/>
        </w:trPr>
        <w:tc>
          <w:tcPr>
            <w:tcW w:w="1530" w:type="dxa"/>
            <w:vAlign w:val="center"/>
          </w:tcPr>
          <w:p>
            <w:pPr>
              <w:pStyle w:val="0"/>
              <w:jc w:val="center"/>
              <w:rPr>
                <w:rFonts w:hint="default" w:ascii="ＭＳ ゴシック" w:hAnsi="ＭＳ ゴシック" w:eastAsia="ＭＳ ゴシック"/>
                <w:color w:val="auto"/>
              </w:rPr>
            </w:pPr>
            <w:r>
              <w:rPr>
                <w:rFonts w:hint="eastAsia" w:ascii="ＭＳ ゴシック" w:hAnsi="ＭＳ ゴシック" w:eastAsia="ＭＳ ゴシック"/>
                <w:color w:val="auto"/>
              </w:rPr>
              <w:t>主眼事項</w:t>
            </w:r>
          </w:p>
        </w:tc>
        <w:tc>
          <w:tcPr>
            <w:tcW w:w="944" w:type="dxa"/>
            <w:tcBorders>
              <w:top w:val="none" w:color="auto" w:sz="0" w:space="0"/>
              <w:left w:val="none" w:color="auto" w:sz="0" w:space="0"/>
              <w:bottom w:val="none" w:color="auto" w:sz="0" w:space="0"/>
              <w:right w:val="dashed" w:color="auto" w:sz="4" w:space="0"/>
              <w:tl2br w:val="none" w:color="auto" w:sz="0" w:space="0"/>
              <w:tr2bl w:val="none" w:color="auto" w:sz="0" w:space="0"/>
            </w:tcBorders>
            <w:vAlign w:val="center"/>
          </w:tcPr>
          <w:p>
            <w:pPr>
              <w:pStyle w:val="23"/>
              <w:wordWrap w:val="1"/>
              <w:jc w:val="center"/>
              <w:rPr>
                <w:rFonts w:hint="eastAsia" w:ascii="ＭＳ ゴシック" w:hAnsi="ＭＳ ゴシック" w:eastAsia="ＭＳ ゴシック"/>
                <w:color w:val="auto"/>
              </w:rPr>
            </w:pPr>
            <w:r>
              <w:rPr>
                <w:rFonts w:hint="eastAsia" w:ascii="ＭＳ ゴシック" w:hAnsi="ＭＳ ゴシック" w:eastAsia="ＭＳ ゴシック"/>
                <w:color w:val="auto"/>
                <w:w w:val="80"/>
              </w:rPr>
              <w:t>チェック</w:t>
            </w:r>
          </w:p>
        </w:tc>
        <w:tc>
          <w:tcPr>
            <w:tcW w:w="5086" w:type="dxa"/>
            <w:tcBorders>
              <w:top w:val="none" w:color="auto" w:sz="0" w:space="0"/>
              <w:left w:val="dashed" w:color="auto" w:sz="4"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ゴシック" w:hAnsi="ＭＳ ゴシック" w:eastAsia="ＭＳ ゴシック"/>
                <w:color w:val="auto"/>
              </w:rPr>
            </w:pPr>
            <w:r>
              <w:rPr>
                <w:rFonts w:hint="eastAsia" w:ascii="ＭＳ ゴシック" w:hAnsi="ＭＳ ゴシック" w:eastAsia="ＭＳ ゴシック"/>
                <w:color w:val="auto"/>
              </w:rPr>
              <w:t>基準等・通知　等</w:t>
            </w:r>
          </w:p>
        </w:tc>
        <w:tc>
          <w:tcPr>
            <w:tcW w:w="450" w:type="dxa"/>
            <w:vAlign w:val="center"/>
          </w:tcPr>
          <w:p>
            <w:pPr>
              <w:pStyle w:val="0"/>
              <w:jc w:val="center"/>
              <w:rPr>
                <w:rFonts w:hint="default" w:ascii="ＭＳ ゴシック" w:hAnsi="ＭＳ ゴシック" w:eastAsia="ＭＳ ゴシック"/>
                <w:color w:val="auto"/>
                <w:w w:val="50"/>
              </w:rPr>
            </w:pPr>
            <w:r>
              <w:rPr>
                <w:rFonts w:hint="eastAsia" w:ascii="ＭＳ ゴシック" w:hAnsi="ＭＳ ゴシック" w:eastAsia="ＭＳ ゴシック"/>
                <w:color w:val="auto"/>
                <w:w w:val="50"/>
              </w:rPr>
              <w:t>評価</w:t>
            </w:r>
          </w:p>
        </w:tc>
        <w:tc>
          <w:tcPr>
            <w:tcW w:w="2070" w:type="dxa"/>
            <w:vAlign w:val="center"/>
          </w:tcPr>
          <w:p>
            <w:pPr>
              <w:pStyle w:val="23"/>
              <w:wordWrap w:val="1"/>
              <w:jc w:val="center"/>
              <w:rPr>
                <w:rFonts w:hint="default" w:ascii="ＭＳ ゴシック" w:hAnsi="ＭＳ ゴシック"/>
                <w:color w:val="auto"/>
              </w:rPr>
            </w:pPr>
            <w:r>
              <w:rPr>
                <w:rFonts w:hint="eastAsia" w:ascii="ＭＳ ゴシック" w:hAnsi="ＭＳ ゴシック"/>
                <w:color w:val="auto"/>
              </w:rPr>
              <w:t>備考</w:t>
            </w:r>
          </w:p>
        </w:tc>
      </w:tr>
      <w:tr>
        <w:trPr>
          <w:trHeight w:val="107" w:hRule="atLeast"/>
        </w:trPr>
        <w:tc>
          <w:tcPr>
            <w:tcW w:w="1530" w:type="dxa"/>
            <w:vAlign w:val="top"/>
          </w:tcPr>
          <w:p>
            <w:pPr>
              <w:pStyle w:val="0"/>
              <w:spacing w:line="220" w:lineRule="exact"/>
              <w:rPr>
                <w:rFonts w:hint="default" w:ascii="ＭＳ ゴシック" w:hAnsi="ＭＳ ゴシック" w:eastAsia="ＭＳ ゴシック"/>
                <w:color w:val="auto"/>
              </w:rPr>
            </w:pPr>
            <w:r>
              <w:rPr>
                <w:rFonts w:hint="eastAsia" w:ascii="ＭＳ ゴシック" w:hAnsi="ＭＳ ゴシック" w:eastAsia="ＭＳ ゴシック"/>
                <w:color w:val="auto"/>
              </w:rPr>
              <w:t>第１の１</w:t>
            </w:r>
          </w:p>
          <w:p>
            <w:pPr>
              <w:pStyle w:val="0"/>
              <w:spacing w:line="220" w:lineRule="exact"/>
              <w:rPr>
                <w:rFonts w:hint="default" w:ascii="ＭＳ ゴシック" w:hAnsi="ＭＳ ゴシック" w:eastAsia="ＭＳ ゴシック"/>
                <w:color w:val="auto"/>
              </w:rPr>
            </w:pPr>
            <w:r>
              <w:rPr>
                <w:rFonts w:hint="eastAsia" w:ascii="ＭＳ ゴシック" w:hAnsi="ＭＳ ゴシック" w:eastAsia="ＭＳ ゴシック"/>
                <w:color w:val="auto"/>
              </w:rPr>
              <w:t>　基本方針</w:t>
            </w:r>
          </w:p>
        </w:tc>
        <w:tc>
          <w:tcPr>
            <w:tcW w:w="6030" w:type="dxa"/>
            <w:gridSpan w:val="2"/>
            <w:vAlign w:val="top"/>
          </w:tcPr>
          <w:p>
            <w:pPr>
              <w:pStyle w:val="23"/>
              <w:wordWrap w:val="1"/>
              <w:spacing w:line="220" w:lineRule="exact"/>
              <w:ind w:left="184" w:hanging="184" w:hangingChars="100"/>
              <w:rPr>
                <w:rFonts w:hint="default" w:ascii="ＭＳ ゴシック" w:hAnsi="ＭＳ ゴシック"/>
                <w:color w:val="auto"/>
              </w:rPr>
            </w:pPr>
            <w:r>
              <w:rPr>
                <w:rFonts w:hint="eastAsia" w:ascii="ＭＳ ゴシック" w:hAnsi="ＭＳ ゴシック"/>
                <w:color w:val="auto"/>
              </w:rPr>
              <w:t>□　指定通所介護相当サービスの事業は、その利用者が可能な限りその居宅において、自立した日常生活を営むことができるよう、必要な日常生活上の支援及び機能訓練を行うことにより、利用者の心身機能の維持回復を図り、もって利用者の生活機能の維持または向上を目指すものとなっているか。　　</w:t>
            </w:r>
            <w:r>
              <w:rPr>
                <w:rFonts w:hint="eastAsia" w:ascii="ＭＳ ゴシック" w:hAnsi="ＭＳ ゴシック"/>
                <w:color w:val="auto"/>
                <w:w w:val="50"/>
              </w:rPr>
              <w:t>◆市通所介護相当サービス基準要綱第４２条</w:t>
            </w:r>
          </w:p>
          <w:p>
            <w:pPr>
              <w:pStyle w:val="23"/>
              <w:wordWrap w:val="1"/>
              <w:spacing w:line="220" w:lineRule="exact"/>
              <w:ind w:left="184" w:hanging="184" w:hangingChars="100"/>
              <w:rPr>
                <w:rFonts w:hint="default" w:ascii="ＭＳ ゴシック" w:hAnsi="ＭＳ ゴシック"/>
                <w:color w:val="auto"/>
              </w:rPr>
            </w:pPr>
          </w:p>
        </w:tc>
        <w:tc>
          <w:tcPr>
            <w:tcW w:w="450" w:type="dxa"/>
            <w:vAlign w:val="top"/>
          </w:tcPr>
          <w:p>
            <w:pPr>
              <w:pStyle w:val="0"/>
              <w:spacing w:line="220" w:lineRule="exact"/>
              <w:rPr>
                <w:rFonts w:hint="default" w:ascii="ＭＳ ゴシック" w:hAnsi="ＭＳ ゴシック" w:eastAsia="ＭＳ ゴシック"/>
                <w:color w:val="auto"/>
              </w:rPr>
            </w:pPr>
            <w:r>
              <w:rPr>
                <w:rFonts w:hint="eastAsia" w:ascii="ＭＳ ゴシック" w:hAnsi="ＭＳ ゴシック" w:eastAsia="ＭＳ ゴシック"/>
                <w:color w:val="auto"/>
              </w:rPr>
              <w:t>適</w:t>
            </w:r>
          </w:p>
          <w:p>
            <w:pPr>
              <w:pStyle w:val="0"/>
              <w:spacing w:line="220" w:lineRule="exact"/>
              <w:rPr>
                <w:rFonts w:hint="default" w:ascii="ＭＳ ゴシック" w:hAnsi="ＭＳ ゴシック" w:eastAsia="ＭＳ ゴシック"/>
                <w:color w:val="auto"/>
              </w:rPr>
            </w:pPr>
            <w:r>
              <w:rPr>
                <w:rFonts w:hint="eastAsia" w:ascii="ＭＳ ゴシック" w:hAnsi="ＭＳ ゴシック" w:eastAsia="ＭＳ ゴシック"/>
                <w:color w:val="auto"/>
              </w:rPr>
              <w:t>・</w:t>
            </w:r>
          </w:p>
          <w:p>
            <w:pPr>
              <w:pStyle w:val="0"/>
              <w:spacing w:line="220" w:lineRule="exact"/>
              <w:rPr>
                <w:rFonts w:hint="default" w:ascii="ＭＳ ゴシック" w:hAnsi="ＭＳ ゴシック" w:eastAsia="ＭＳ ゴシック"/>
                <w:color w:val="auto"/>
              </w:rPr>
            </w:pPr>
            <w:r>
              <w:rPr>
                <w:rFonts w:hint="eastAsia" w:ascii="ＭＳ ゴシック" w:hAnsi="ＭＳ ゴシック" w:eastAsia="ＭＳ ゴシック"/>
                <w:color w:val="auto"/>
              </w:rPr>
              <w:t>否</w:t>
            </w:r>
          </w:p>
        </w:tc>
        <w:tc>
          <w:tcPr>
            <w:tcW w:w="2070" w:type="dxa"/>
            <w:vAlign w:val="top"/>
          </w:tcPr>
          <w:p>
            <w:pPr>
              <w:pStyle w:val="23"/>
              <w:wordWrap w:val="1"/>
              <w:spacing w:line="220" w:lineRule="exact"/>
              <w:rPr>
                <w:rFonts w:hint="default" w:ascii="ＭＳ ゴシック" w:hAnsi="ＭＳ ゴシック"/>
                <w:color w:val="auto"/>
              </w:rPr>
            </w:pPr>
          </w:p>
        </w:tc>
      </w:tr>
      <w:tr>
        <w:trPr/>
        <w:tc>
          <w:tcPr>
            <w:tcW w:w="1530" w:type="dxa"/>
            <w:vAlign w:val="top"/>
          </w:tcPr>
          <w:p>
            <w:pPr>
              <w:pStyle w:val="23"/>
              <w:wordWrap w:val="1"/>
              <w:spacing w:line="220" w:lineRule="exact"/>
              <w:ind w:left="184" w:hanging="184" w:hangingChars="100"/>
              <w:rPr>
                <w:rFonts w:hint="default" w:ascii="ＭＳ ゴシック" w:hAnsi="ＭＳ ゴシック"/>
                <w:color w:val="auto"/>
              </w:rPr>
            </w:pPr>
            <w:r>
              <w:rPr>
                <w:rFonts w:hint="eastAsia" w:ascii="ＭＳ ゴシック" w:hAnsi="ＭＳ ゴシック"/>
                <w:color w:val="auto"/>
              </w:rPr>
              <w:t>第１の２</w:t>
            </w:r>
          </w:p>
          <w:p>
            <w:pPr>
              <w:pStyle w:val="23"/>
              <w:wordWrap w:val="1"/>
              <w:spacing w:line="220" w:lineRule="exact"/>
              <w:ind w:left="184" w:hanging="184" w:hangingChars="100"/>
              <w:rPr>
                <w:rFonts w:hint="default" w:ascii="ＭＳ ゴシック" w:hAnsi="ＭＳ ゴシック"/>
                <w:color w:val="auto"/>
              </w:rPr>
            </w:pPr>
            <w:r>
              <w:rPr>
                <w:rFonts w:hint="eastAsia" w:ascii="ＭＳ ゴシック" w:hAnsi="ＭＳ ゴシック"/>
                <w:color w:val="auto"/>
              </w:rPr>
              <w:t>　暴力団の排除</w:t>
            </w:r>
          </w:p>
        </w:tc>
        <w:tc>
          <w:tcPr>
            <w:tcW w:w="6030" w:type="dxa"/>
            <w:gridSpan w:val="2"/>
            <w:vAlign w:val="top"/>
          </w:tcPr>
          <w:p>
            <w:pPr>
              <w:pStyle w:val="0"/>
              <w:autoSpaceDE w:val="0"/>
              <w:autoSpaceDN w:val="0"/>
              <w:adjustRightInd w:val="0"/>
              <w:spacing w:line="220" w:lineRule="exact"/>
              <w:ind w:left="180" w:hanging="180" w:hangingChars="100"/>
              <w:jc w:val="left"/>
              <w:rPr>
                <w:rFonts w:hint="default" w:ascii="ＭＳ ゴシック" w:hAnsi="ＭＳ ゴシック" w:eastAsia="ＭＳ ゴシック"/>
                <w:color w:val="auto"/>
                <w:kern w:val="0"/>
              </w:rPr>
            </w:pPr>
            <w:r>
              <w:rPr>
                <w:rFonts w:hint="eastAsia" w:asciiTheme="majorEastAsia" w:hAnsiTheme="majorEastAsia" w:eastAsiaTheme="majorEastAsia"/>
                <w:color w:val="auto"/>
              </w:rPr>
              <w:t>□　運営について、南丹市暴力団排除条例第２条第４号に掲げる暴力団員等の支配を受けていないか。</w:t>
            </w:r>
            <w:r>
              <w:rPr>
                <w:rFonts w:hint="eastAsia" w:ascii="ＭＳ ゴシック" w:hAnsi="ＭＳ ゴシック" w:eastAsia="ＭＳ ゴシック"/>
                <w:color w:val="auto"/>
                <w:kern w:val="0"/>
              </w:rPr>
              <w:t>　　</w:t>
            </w:r>
            <w:r>
              <w:rPr>
                <w:rFonts w:hint="eastAsia" w:ascii="ＭＳ ゴシック" w:hAnsi="ＭＳ ゴシック" w:eastAsia="ＭＳ ゴシック"/>
                <w:color w:val="auto"/>
                <w:w w:val="50"/>
              </w:rPr>
              <w:t>◆市通所介護相当サービス基準要綱第３条第５項</w:t>
            </w:r>
          </w:p>
          <w:p>
            <w:pPr>
              <w:pStyle w:val="0"/>
              <w:autoSpaceDE w:val="0"/>
              <w:autoSpaceDN w:val="0"/>
              <w:adjustRightInd w:val="0"/>
              <w:spacing w:line="220" w:lineRule="exact"/>
              <w:ind w:left="180" w:hanging="180" w:hangingChars="100"/>
              <w:jc w:val="left"/>
              <w:rPr>
                <w:rFonts w:hint="default" w:ascii="ＭＳ ゴシック" w:hAnsi="ＭＳ ゴシック" w:eastAsia="ＭＳ ゴシック"/>
                <w:color w:val="auto"/>
                <w:kern w:val="0"/>
              </w:rPr>
            </w:pPr>
          </w:p>
          <w:p>
            <w:pPr>
              <w:pStyle w:val="0"/>
              <w:autoSpaceDE w:val="0"/>
              <w:autoSpaceDN w:val="0"/>
              <w:adjustRightInd w:val="0"/>
              <w:spacing w:line="220" w:lineRule="exact"/>
              <w:ind w:left="180" w:hanging="180" w:hangingChars="100"/>
              <w:jc w:val="left"/>
              <w:rPr>
                <w:rFonts w:hint="default" w:ascii="ＭＳ ゴシック" w:hAnsi="ＭＳ ゴシック" w:eastAsia="ＭＳ ゴシック"/>
                <w:color w:val="auto"/>
                <w:kern w:val="0"/>
              </w:rPr>
            </w:pPr>
          </w:p>
        </w:tc>
        <w:tc>
          <w:tcPr>
            <w:tcW w:w="450" w:type="dxa"/>
            <w:vAlign w:val="top"/>
          </w:tcPr>
          <w:p>
            <w:pPr>
              <w:pStyle w:val="0"/>
              <w:spacing w:line="220" w:lineRule="exact"/>
              <w:rPr>
                <w:rFonts w:hint="default" w:ascii="ＭＳ ゴシック" w:hAnsi="ＭＳ ゴシック" w:eastAsia="ＭＳ ゴシック"/>
                <w:color w:val="auto"/>
              </w:rPr>
            </w:pPr>
            <w:r>
              <w:rPr>
                <w:rFonts w:hint="eastAsia" w:ascii="ＭＳ ゴシック" w:hAnsi="ＭＳ ゴシック" w:eastAsia="ＭＳ ゴシック"/>
                <w:color w:val="auto"/>
              </w:rPr>
              <w:t>適</w:t>
            </w:r>
          </w:p>
          <w:p>
            <w:pPr>
              <w:pStyle w:val="0"/>
              <w:spacing w:line="220" w:lineRule="exact"/>
              <w:rPr>
                <w:rFonts w:hint="default" w:ascii="ＭＳ ゴシック" w:hAnsi="ＭＳ ゴシック" w:eastAsia="ＭＳ ゴシック"/>
                <w:color w:val="auto"/>
              </w:rPr>
            </w:pPr>
            <w:r>
              <w:rPr>
                <w:rFonts w:hint="eastAsia" w:ascii="ＭＳ ゴシック" w:hAnsi="ＭＳ ゴシック" w:eastAsia="ＭＳ ゴシック"/>
                <w:color w:val="auto"/>
              </w:rPr>
              <w:t>・</w:t>
            </w:r>
          </w:p>
          <w:p>
            <w:pPr>
              <w:pStyle w:val="0"/>
              <w:spacing w:line="220" w:lineRule="exact"/>
              <w:rPr>
                <w:rFonts w:hint="default" w:ascii="ＭＳ ゴシック" w:hAnsi="ＭＳ ゴシック" w:eastAsia="ＭＳ ゴシック"/>
                <w:color w:val="auto"/>
              </w:rPr>
            </w:pPr>
            <w:r>
              <w:rPr>
                <w:rFonts w:hint="eastAsia" w:ascii="ＭＳ ゴシック" w:hAnsi="ＭＳ ゴシック" w:eastAsia="ＭＳ ゴシック"/>
                <w:color w:val="auto"/>
              </w:rPr>
              <w:t>否</w:t>
            </w:r>
          </w:p>
        </w:tc>
        <w:tc>
          <w:tcPr>
            <w:tcW w:w="2070" w:type="dxa"/>
            <w:vAlign w:val="top"/>
          </w:tcPr>
          <w:p>
            <w:pPr>
              <w:pStyle w:val="0"/>
              <w:spacing w:line="220" w:lineRule="exact"/>
              <w:rPr>
                <w:rFonts w:hint="default" w:ascii="ＭＳ ゴシック" w:hAnsi="ＭＳ ゴシック" w:eastAsia="ＭＳ ゴシック"/>
                <w:color w:val="auto"/>
              </w:rPr>
            </w:pPr>
          </w:p>
        </w:tc>
      </w:tr>
      <w:tr>
        <w:trPr/>
        <w:tc>
          <w:tcPr>
            <w:tcW w:w="1530" w:type="dxa"/>
            <w:vAlign w:val="top"/>
          </w:tcPr>
          <w:p>
            <w:pPr>
              <w:pStyle w:val="23"/>
              <w:wordWrap w:val="1"/>
              <w:spacing w:line="220" w:lineRule="exact"/>
              <w:rPr>
                <w:rFonts w:hint="default" w:ascii="ＭＳ ゴシック" w:hAnsi="ＭＳ ゴシック"/>
                <w:color w:val="auto"/>
              </w:rPr>
            </w:pPr>
            <w:r>
              <w:rPr>
                <w:rFonts w:hint="eastAsia" w:ascii="ＭＳ ゴシック" w:hAnsi="ＭＳ ゴシック"/>
                <w:color w:val="auto"/>
              </w:rPr>
              <w:t>第２</w:t>
            </w:r>
          </w:p>
          <w:p>
            <w:pPr>
              <w:pStyle w:val="23"/>
              <w:wordWrap w:val="1"/>
              <w:spacing w:line="220" w:lineRule="exact"/>
              <w:ind w:left="184" w:hanging="184" w:hangingChars="100"/>
              <w:rPr>
                <w:rFonts w:hint="default" w:ascii="ＭＳ ゴシック" w:hAnsi="ＭＳ ゴシック"/>
                <w:color w:val="auto"/>
              </w:rPr>
            </w:pPr>
            <w:r>
              <w:rPr>
                <w:rFonts w:hint="eastAsia" w:ascii="ＭＳ ゴシック" w:hAnsi="ＭＳ ゴシック"/>
                <w:color w:val="auto"/>
              </w:rPr>
              <w:t>　人員に関する基準</w:t>
            </w:r>
          </w:p>
          <w:p>
            <w:pPr>
              <w:pStyle w:val="23"/>
              <w:wordWrap w:val="1"/>
              <w:spacing w:line="220" w:lineRule="exact"/>
              <w:rPr>
                <w:rFonts w:hint="default" w:ascii="ＭＳ ゴシック" w:hAnsi="ＭＳ ゴシック"/>
                <w:color w:val="auto"/>
              </w:rPr>
            </w:pPr>
          </w:p>
          <w:p>
            <w:pPr>
              <w:pStyle w:val="0"/>
              <w:spacing w:line="220" w:lineRule="exact"/>
              <w:rPr>
                <w:rFonts w:hint="default" w:ascii="ＭＳ ゴシック" w:hAnsi="ＭＳ ゴシック" w:eastAsia="ＭＳ ゴシック"/>
                <w:color w:val="auto"/>
              </w:rPr>
            </w:pPr>
            <w:r>
              <w:rPr>
                <w:rFonts w:hint="eastAsia" w:ascii="ＭＳ ゴシック" w:hAnsi="ＭＳ ゴシック" w:eastAsia="ＭＳ ゴシック"/>
                <w:color w:val="auto"/>
              </w:rPr>
              <w:t>１　通則</w:t>
            </w:r>
          </w:p>
        </w:tc>
        <w:tc>
          <w:tcPr>
            <w:tcW w:w="6030" w:type="dxa"/>
            <w:gridSpan w:val="2"/>
            <w:vAlign w:val="top"/>
          </w:tcPr>
          <w:p>
            <w:pPr>
              <w:pStyle w:val="23"/>
              <w:wordWrap w:val="1"/>
              <w:spacing w:line="220" w:lineRule="exact"/>
              <w:rPr>
                <w:rFonts w:hint="default" w:ascii="ＭＳ ゴシック" w:hAnsi="ＭＳ ゴシック"/>
                <w:color w:val="auto"/>
                <w:spacing w:val="0"/>
              </w:rPr>
            </w:pPr>
            <w:r>
              <w:rPr>
                <w:rFonts w:hint="eastAsia" w:ascii="ＭＳ ゴシック" w:hAnsi="ＭＳ ゴシック"/>
                <w:color w:val="auto"/>
              </w:rPr>
              <w:t>□　指定通所介護相当サービスの「単位」について</w:t>
            </w:r>
          </w:p>
          <w:p>
            <w:pPr>
              <w:pStyle w:val="23"/>
              <w:wordWrap w:val="1"/>
              <w:spacing w:line="220" w:lineRule="exact"/>
              <w:ind w:left="184" w:hanging="184" w:hangingChars="100"/>
              <w:rPr>
                <w:rFonts w:hint="default" w:ascii="ＭＳ ゴシック" w:hAnsi="ＭＳ ゴシック"/>
                <w:color w:val="auto"/>
              </w:rPr>
            </w:pPr>
            <w:r>
              <w:rPr>
                <w:rFonts w:hint="eastAsia" w:ascii="ＭＳ ゴシック" w:hAnsi="ＭＳ ゴシック"/>
                <w:color w:val="auto"/>
              </w:rPr>
              <w:t>　　</w:t>
            </w:r>
            <w:r>
              <w:rPr>
                <w:rFonts w:hint="eastAsia" w:ascii="ＭＳ ゴシック" w:hAnsi="ＭＳ ゴシック"/>
                <w:color w:val="auto"/>
                <w:spacing w:val="1"/>
              </w:rPr>
              <w:t>指定</w:t>
            </w:r>
            <w:r>
              <w:rPr>
                <w:rFonts w:hint="eastAsia" w:ascii="ＭＳ ゴシック" w:hAnsi="ＭＳ ゴシック"/>
                <w:color w:val="auto"/>
              </w:rPr>
              <w:t>通所介護相当サービスの単位は、指定通所介護相当サービスであってその提供が同時に１又は複数の利用者に対して一体的に行われるものをいう。</w:t>
            </w:r>
          </w:p>
          <w:p>
            <w:pPr>
              <w:pStyle w:val="23"/>
              <w:wordWrap w:val="1"/>
              <w:spacing w:line="220" w:lineRule="exact"/>
              <w:rPr>
                <w:rFonts w:hint="default" w:ascii="ＭＳ ゴシック" w:hAnsi="ＭＳ ゴシック"/>
                <w:color w:val="auto"/>
                <w:spacing w:val="0"/>
                <w:w w:val="50"/>
              </w:rPr>
            </w:pPr>
            <w:r>
              <w:rPr>
                <w:rFonts w:hint="eastAsia" w:ascii="ＭＳ ゴシック" w:hAnsi="ＭＳ ゴシック"/>
                <w:color w:val="auto"/>
              </w:rPr>
              <w:t>　　　</w:t>
            </w:r>
            <w:r>
              <w:rPr>
                <w:rFonts w:hint="eastAsia" w:ascii="ＭＳ ゴシック" w:hAnsi="ＭＳ ゴシック"/>
                <w:color w:val="auto"/>
                <w:spacing w:val="0"/>
                <w:w w:val="50"/>
              </w:rPr>
              <w:t>◆市通所介護相当サービス基準要綱第４３条第５項</w:t>
            </w:r>
          </w:p>
          <w:p>
            <w:pPr>
              <w:pStyle w:val="23"/>
              <w:wordWrap w:val="1"/>
              <w:spacing w:line="220" w:lineRule="exact"/>
              <w:ind w:leftChars="0" w:firstLineChars="0"/>
              <w:rPr>
                <w:rFonts w:hint="default" w:ascii="ＭＳ ゴシック" w:hAnsi="ＭＳ ゴシック"/>
                <w:color w:val="auto"/>
              </w:rPr>
            </w:pPr>
          </w:p>
          <w:p>
            <w:pPr>
              <w:pStyle w:val="23"/>
              <w:wordWrap w:val="1"/>
              <w:spacing w:line="220" w:lineRule="exact"/>
              <w:ind w:left="0" w:leftChars="0" w:hanging="184" w:hangingChars="100"/>
              <w:rPr>
                <w:rFonts w:hint="default" w:ascii="ＭＳ ゴシック" w:hAnsi="ＭＳ ゴシック"/>
                <w:color w:val="auto"/>
                <w:spacing w:val="1"/>
                <w:w w:val="50"/>
              </w:rPr>
            </w:pPr>
            <w:r>
              <w:rPr>
                <w:rFonts w:hint="eastAsia" w:ascii="ＭＳ ゴシック" w:hAnsi="ＭＳ ゴシック"/>
                <w:color w:val="auto"/>
              </w:rPr>
              <w:t>　　例えば、次のような場合は２単位として扱われ、それぞれの単位ごとに必要な従業者を確保する必要がある</w:t>
            </w:r>
            <w:r>
              <w:rPr>
                <w:rFonts w:hint="eastAsia" w:ascii="ＭＳ ゴシック" w:hAnsi="ＭＳ ゴシック" w:eastAsia="ＭＳ ゴシック"/>
                <w:color w:val="auto"/>
                <w:spacing w:val="2"/>
              </w:rPr>
              <w:t>　　</w:t>
            </w:r>
            <w:r>
              <w:rPr>
                <w:rFonts w:hint="eastAsia" w:ascii="ＭＳ ゴシック" w:hAnsi="ＭＳ ゴシック" w:eastAsia="ＭＳ ゴシック"/>
                <w:color w:val="auto"/>
                <w:spacing w:val="-4"/>
                <w:w w:val="50"/>
              </w:rPr>
              <w:t>◆平１１老企２５第３の六の１（１）①準用</w:t>
            </w:r>
          </w:p>
          <w:p>
            <w:pPr>
              <w:pStyle w:val="23"/>
              <w:wordWrap w:val="1"/>
              <w:spacing w:line="220" w:lineRule="exact"/>
              <w:ind w:left="0" w:leftChars="0" w:hanging="540" w:hangingChars="300"/>
              <w:rPr>
                <w:rFonts w:hint="default" w:ascii="ＭＳ ゴシック" w:hAnsi="ＭＳ ゴシック"/>
                <w:color w:val="auto"/>
                <w:spacing w:val="0"/>
              </w:rPr>
            </w:pPr>
            <w:r>
              <w:rPr>
                <w:rFonts w:hint="eastAsia" w:ascii="ＭＳ ゴシック" w:hAnsi="ＭＳ ゴシック"/>
                <w:color w:val="auto"/>
                <w:spacing w:val="0"/>
              </w:rPr>
              <w:t>　　</w:t>
            </w:r>
            <w:r>
              <w:rPr>
                <w:rFonts w:hint="eastAsia" w:ascii="ＭＳ ゴシック" w:hAnsi="ＭＳ ゴシック"/>
                <w:color w:val="auto"/>
              </w:rPr>
              <w:t>ア　指定通所介護相当サービスが同時に一定の距離を置いた２つの場所で行われ、これらのサービスの提供が一体的に行われているといえない場合</w:t>
            </w:r>
          </w:p>
          <w:p>
            <w:pPr>
              <w:pStyle w:val="23"/>
              <w:wordWrap w:val="1"/>
              <w:spacing w:line="220" w:lineRule="exact"/>
              <w:ind w:left="0" w:leftChars="0" w:hanging="552" w:hangingChars="300"/>
              <w:rPr>
                <w:rFonts w:hint="default" w:ascii="ＭＳ ゴシック" w:hAnsi="ＭＳ ゴシック"/>
                <w:color w:val="auto"/>
                <w:spacing w:val="0"/>
              </w:rPr>
            </w:pPr>
            <w:r>
              <w:rPr>
                <w:rFonts w:hint="eastAsia" w:ascii="ＭＳ ゴシック" w:hAnsi="ＭＳ ゴシック"/>
                <w:color w:val="auto"/>
              </w:rPr>
              <w:t>　　イ　午前と午後で別の利用者に対して指定通所介護相当サービスを提供する場合</w:t>
            </w:r>
          </w:p>
          <w:p>
            <w:pPr>
              <w:pStyle w:val="23"/>
              <w:wordWrap w:val="1"/>
              <w:spacing w:line="220" w:lineRule="exact"/>
              <w:rPr>
                <w:rFonts w:hint="default" w:ascii="ＭＳ ゴシック" w:hAnsi="ＭＳ ゴシック"/>
                <w:color w:val="auto"/>
                <w:spacing w:val="0"/>
              </w:rPr>
            </w:pPr>
          </w:p>
          <w:p>
            <w:pPr>
              <w:pStyle w:val="23"/>
              <w:wordWrap w:val="1"/>
              <w:spacing w:line="220" w:lineRule="exact"/>
              <w:ind w:left="360" w:hanging="360" w:hangingChars="200"/>
              <w:rPr>
                <w:rFonts w:hint="default" w:ascii="ＭＳ ゴシック" w:hAnsi="ＭＳ ゴシック" w:eastAsia="ＭＳ ゴシック"/>
                <w:color w:val="auto"/>
                <w:spacing w:val="2"/>
              </w:rPr>
            </w:pPr>
            <w:r>
              <w:rPr>
                <w:rFonts w:hint="eastAsia" w:ascii="ＭＳ ゴシック" w:hAnsi="ＭＳ ゴシック"/>
                <w:color w:val="auto"/>
                <w:spacing w:val="0"/>
              </w:rPr>
              <w:t>　</w:t>
            </w:r>
            <w:r>
              <w:rPr>
                <w:rFonts w:hint="eastAsia" w:ascii="ＭＳ ゴシック" w:hAnsi="ＭＳ ゴシック" w:eastAsia="ＭＳ ゴシック"/>
                <w:color w:val="auto"/>
                <w:spacing w:val="2"/>
              </w:rPr>
              <w:t>◎　利用者ごとに策定した通所介護相当サービス計画に位置付けられた内容の指定通所介護相当サービスが一体的に提供されていると認められる場合は、同一単位で提供時間数の異なる利用者に対して指定通所介護相当サービスを行うことも可能である。なお、同時一体的に行われているとは認められない場合は、別単位となることに留意すること。　　</w:t>
            </w:r>
            <w:r>
              <w:rPr>
                <w:rFonts w:hint="eastAsia" w:ascii="ＭＳ ゴシック" w:hAnsi="ＭＳ ゴシック" w:eastAsia="ＭＳ ゴシック"/>
                <w:color w:val="auto"/>
                <w:spacing w:val="-4"/>
                <w:w w:val="50"/>
              </w:rPr>
              <w:t>◆平１１老企２５第３の六の１（１）①準用</w:t>
            </w:r>
          </w:p>
          <w:p>
            <w:pPr>
              <w:pStyle w:val="0"/>
              <w:spacing w:line="220" w:lineRule="exact"/>
              <w:rPr>
                <w:rFonts w:hint="default" w:ascii="ＭＳ ゴシック" w:hAnsi="ＭＳ ゴシック" w:eastAsia="ＭＳ ゴシック"/>
                <w:color w:val="auto"/>
              </w:rPr>
            </w:pPr>
          </w:p>
          <w:p>
            <w:pPr>
              <w:pStyle w:val="0"/>
              <w:spacing w:line="220" w:lineRule="exact"/>
              <w:ind w:left="360" w:leftChars="100" w:hanging="180" w:hangingChars="100"/>
              <w:rPr>
                <w:rFonts w:hint="default" w:ascii="ＭＳ ゴシック" w:hAnsi="ＭＳ ゴシック" w:eastAsia="ＭＳ ゴシック"/>
                <w:color w:val="auto"/>
              </w:rPr>
            </w:pPr>
            <w:r>
              <w:rPr>
                <w:rFonts w:hint="eastAsia" w:ascii="ＭＳ ゴシック" w:hAnsi="ＭＳ ゴシック" w:eastAsia="ＭＳ ゴシック"/>
                <w:color w:val="auto"/>
              </w:rPr>
              <w:t>◎　生活相談員、介護職員及び看護職員又は介護職員の人員配置については、当該職種の従業員がサービス提供時間内に勤務する時間数の合計（以下「勤務延時間数」という。）を提供時間数で除して得た数が基準において定められた数以上となるよう、勤務延時間数を確保するよう定められたものであり、必要な勤務延時間数が確保されれば当該職種の従業員の員数は問わないものである。</w:t>
            </w:r>
          </w:p>
          <w:p>
            <w:pPr>
              <w:pStyle w:val="0"/>
              <w:spacing w:line="220" w:lineRule="exact"/>
              <w:ind w:leftChars="0" w:firstLineChars="0"/>
              <w:rPr>
                <w:rFonts w:hint="default" w:ascii="ＭＳ ゴシック" w:hAnsi="ＭＳ ゴシック" w:eastAsia="ＭＳ ゴシック"/>
                <w:color w:val="auto"/>
                <w:w w:val="50"/>
              </w:rPr>
            </w:pPr>
            <w:r>
              <w:rPr>
                <w:rFonts w:hint="eastAsia" w:ascii="ＭＳ ゴシック" w:hAnsi="ＭＳ ゴシック" w:eastAsia="ＭＳ ゴシック"/>
                <w:color w:val="auto"/>
              </w:rPr>
              <w:t>　　　</w:t>
            </w:r>
            <w:r>
              <w:rPr>
                <w:rFonts w:hint="eastAsia" w:ascii="ＭＳ ゴシック" w:hAnsi="ＭＳ ゴシック" w:eastAsia="ＭＳ ゴシック"/>
                <w:color w:val="auto"/>
                <w:spacing w:val="-4"/>
                <w:w w:val="50"/>
              </w:rPr>
              <w:t>◆平１１老企２５第３の六の１（１）③準用</w:t>
            </w:r>
          </w:p>
          <w:p>
            <w:pPr>
              <w:pStyle w:val="0"/>
              <w:spacing w:line="220" w:lineRule="exact"/>
              <w:ind w:leftChars="0" w:firstLineChars="0"/>
              <w:rPr>
                <w:rFonts w:hint="default" w:ascii="ＭＳ ゴシック" w:hAnsi="ＭＳ ゴシック" w:eastAsia="ＭＳ ゴシック"/>
                <w:color w:val="auto"/>
                <w:w w:val="50"/>
              </w:rPr>
            </w:pPr>
          </w:p>
        </w:tc>
        <w:tc>
          <w:tcPr>
            <w:tcW w:w="450" w:type="dxa"/>
            <w:vAlign w:val="top"/>
          </w:tcPr>
          <w:p>
            <w:pPr>
              <w:pStyle w:val="0"/>
              <w:spacing w:line="220" w:lineRule="exact"/>
              <w:rPr>
                <w:rFonts w:hint="default" w:ascii="ＭＳ ゴシック" w:hAnsi="ＭＳ ゴシック" w:eastAsia="ＭＳ ゴシック"/>
                <w:color w:val="auto"/>
              </w:rPr>
            </w:pPr>
            <w:r>
              <w:rPr>
                <w:rFonts w:hint="eastAsia" w:ascii="ＭＳ ゴシック" w:hAnsi="ＭＳ ゴシック" w:eastAsia="ＭＳ ゴシック"/>
                <w:color w:val="auto"/>
              </w:rPr>
              <w:t>適</w:t>
            </w:r>
          </w:p>
          <w:p>
            <w:pPr>
              <w:pStyle w:val="0"/>
              <w:spacing w:line="220" w:lineRule="exact"/>
              <w:rPr>
                <w:rFonts w:hint="default" w:ascii="ＭＳ ゴシック" w:hAnsi="ＭＳ ゴシック" w:eastAsia="ＭＳ ゴシック"/>
                <w:color w:val="auto"/>
              </w:rPr>
            </w:pPr>
            <w:r>
              <w:rPr>
                <w:rFonts w:hint="eastAsia" w:ascii="ＭＳ ゴシック" w:hAnsi="ＭＳ ゴシック" w:eastAsia="ＭＳ ゴシック"/>
                <w:color w:val="auto"/>
              </w:rPr>
              <w:t>・</w:t>
            </w:r>
          </w:p>
          <w:p>
            <w:pPr>
              <w:pStyle w:val="0"/>
              <w:spacing w:line="220" w:lineRule="exact"/>
              <w:rPr>
                <w:rFonts w:hint="default" w:ascii="ＭＳ ゴシック" w:hAnsi="ＭＳ ゴシック" w:eastAsia="ＭＳ ゴシック"/>
                <w:color w:val="auto"/>
              </w:rPr>
            </w:pPr>
            <w:r>
              <w:rPr>
                <w:rFonts w:hint="eastAsia" w:ascii="ＭＳ ゴシック" w:hAnsi="ＭＳ ゴシック" w:eastAsia="ＭＳ ゴシック"/>
                <w:color w:val="auto"/>
              </w:rPr>
              <w:t>否</w:t>
            </w:r>
          </w:p>
        </w:tc>
        <w:tc>
          <w:tcPr>
            <w:tcW w:w="2070" w:type="dxa"/>
            <w:vAlign w:val="top"/>
          </w:tcPr>
          <w:p>
            <w:pPr>
              <w:pStyle w:val="23"/>
              <w:wordWrap w:val="1"/>
              <w:spacing w:line="220" w:lineRule="exact"/>
              <w:rPr>
                <w:rFonts w:hint="default" w:ascii="ＭＳ ゴシック" w:hAnsi="ＭＳ ゴシック"/>
                <w:color w:val="auto"/>
                <w:spacing w:val="0"/>
                <w:w w:val="90"/>
              </w:rPr>
            </w:pPr>
            <w:r>
              <w:rPr>
                <w:rFonts w:hint="eastAsia" w:ascii="ＭＳ ゴシック" w:hAnsi="ＭＳ ゴシック"/>
                <w:color w:val="auto"/>
                <w:w w:val="90"/>
              </w:rPr>
              <w:t>通所介護相当サービス</w:t>
            </w:r>
          </w:p>
          <w:p>
            <w:pPr>
              <w:pStyle w:val="23"/>
              <w:wordWrap w:val="1"/>
              <w:spacing w:line="220" w:lineRule="exact"/>
              <w:rPr>
                <w:rFonts w:hint="default" w:ascii="ＭＳ ゴシック" w:hAnsi="ＭＳ ゴシック"/>
                <w:color w:val="auto"/>
                <w:spacing w:val="0"/>
              </w:rPr>
            </w:pPr>
            <w:r>
              <w:rPr>
                <w:rFonts w:hint="eastAsia" w:ascii="ＭＳ ゴシック" w:hAnsi="ＭＳ ゴシック"/>
                <w:color w:val="auto"/>
                <w:spacing w:val="0"/>
              </w:rPr>
              <w:t>単位数：</w:t>
            </w:r>
            <w:r>
              <w:rPr>
                <w:rFonts w:hint="eastAsia" w:ascii="ＭＳ ゴシック" w:hAnsi="ＭＳ ゴシック"/>
                <w:color w:val="auto"/>
              </w:rPr>
              <w:t>　　　単位</w:t>
            </w:r>
          </w:p>
          <w:p>
            <w:pPr>
              <w:pStyle w:val="23"/>
              <w:wordWrap w:val="1"/>
              <w:spacing w:line="220" w:lineRule="exact"/>
              <w:rPr>
                <w:rFonts w:hint="default" w:ascii="ＭＳ ゴシック" w:hAnsi="ＭＳ ゴシック"/>
                <w:color w:val="auto"/>
                <w:spacing w:val="0"/>
              </w:rPr>
            </w:pPr>
          </w:p>
          <w:p>
            <w:pPr>
              <w:pStyle w:val="23"/>
              <w:wordWrap w:val="1"/>
              <w:spacing w:line="220" w:lineRule="exact"/>
              <w:ind w:right="-81" w:rightChars="-45"/>
              <w:jc w:val="left"/>
              <w:rPr>
                <w:rFonts w:hint="default" w:ascii="ＭＳ ゴシック" w:hAnsi="ＭＳ ゴシック"/>
                <w:color w:val="auto"/>
              </w:rPr>
            </w:pPr>
            <w:r>
              <w:rPr>
                <w:rFonts w:hint="eastAsia" w:ascii="ＭＳ ゴシック" w:hAnsi="ＭＳ ゴシック"/>
                <w:color w:val="auto"/>
                <w:spacing w:val="0"/>
              </w:rPr>
              <w:t>定員：　　　　　人</w:t>
            </w:r>
          </w:p>
          <w:p>
            <w:pPr>
              <w:pStyle w:val="23"/>
              <w:wordWrap w:val="1"/>
              <w:spacing w:line="220" w:lineRule="exact"/>
              <w:ind w:right="-81" w:rightChars="-45"/>
              <w:jc w:val="left"/>
              <w:rPr>
                <w:rFonts w:hint="default" w:ascii="ＭＳ ゴシック" w:hAnsi="ＭＳ ゴシック"/>
                <w:color w:val="auto"/>
                <w:spacing w:val="0"/>
              </w:rPr>
            </w:pPr>
            <w:r>
              <w:rPr>
                <w:rFonts w:hint="eastAsia" w:ascii="ＭＳ ゴシック" w:hAnsi="ＭＳ ゴシック"/>
                <w:color w:val="auto"/>
                <w:spacing w:val="0"/>
              </w:rPr>
              <w:t>定員：　　　　　人</w:t>
            </w:r>
          </w:p>
          <w:p>
            <w:pPr>
              <w:pStyle w:val="23"/>
              <w:wordWrap w:val="1"/>
              <w:spacing w:line="220" w:lineRule="exact"/>
              <w:ind w:right="-81" w:rightChars="-45"/>
              <w:jc w:val="right"/>
              <w:rPr>
                <w:rFonts w:hint="default" w:ascii="ＭＳ ゴシック" w:hAnsi="ＭＳ ゴシック"/>
                <w:color w:val="auto"/>
                <w:spacing w:val="0"/>
              </w:rPr>
            </w:pPr>
          </w:p>
          <w:p>
            <w:pPr>
              <w:pStyle w:val="23"/>
              <w:wordWrap w:val="1"/>
              <w:spacing w:line="220" w:lineRule="exact"/>
              <w:jc w:val="left"/>
              <w:rPr>
                <w:rFonts w:hint="default" w:ascii="ＭＳ ゴシック" w:hAnsi="ＭＳ ゴシック"/>
                <w:color w:val="auto"/>
                <w:spacing w:val="0"/>
              </w:rPr>
            </w:pPr>
          </w:p>
          <w:p>
            <w:pPr>
              <w:pStyle w:val="23"/>
              <w:wordWrap w:val="1"/>
              <w:spacing w:line="220" w:lineRule="exact"/>
              <w:rPr>
                <w:rFonts w:hint="default" w:ascii="ＭＳ ゴシック" w:hAnsi="ＭＳ ゴシック"/>
                <w:color w:val="auto"/>
                <w:spacing w:val="0"/>
              </w:rPr>
            </w:pPr>
          </w:p>
          <w:p>
            <w:pPr>
              <w:pStyle w:val="23"/>
              <w:wordWrap w:val="1"/>
              <w:spacing w:line="220" w:lineRule="exact"/>
              <w:rPr>
                <w:rFonts w:hint="default" w:ascii="ＭＳ ゴシック" w:hAnsi="ＭＳ ゴシック"/>
                <w:color w:val="auto"/>
                <w:spacing w:val="0"/>
              </w:rPr>
            </w:pPr>
          </w:p>
          <w:p>
            <w:pPr>
              <w:pStyle w:val="23"/>
              <w:wordWrap w:val="1"/>
              <w:spacing w:line="220" w:lineRule="exact"/>
              <w:rPr>
                <w:rFonts w:hint="default" w:ascii="ＭＳ ゴシック" w:hAnsi="ＭＳ ゴシック"/>
                <w:color w:val="auto"/>
              </w:rPr>
            </w:pPr>
          </w:p>
        </w:tc>
      </w:tr>
      <w:tr>
        <w:trPr/>
        <w:tc>
          <w:tcPr>
            <w:tcW w:w="1530" w:type="dxa"/>
            <w:vAlign w:val="top"/>
          </w:tcPr>
          <w:p>
            <w:pPr>
              <w:pStyle w:val="0"/>
              <w:spacing w:line="220" w:lineRule="exact"/>
              <w:rPr>
                <w:rFonts w:hint="default" w:ascii="ＭＳ ゴシック" w:hAnsi="ＭＳ ゴシック" w:eastAsia="ＭＳ ゴシック"/>
                <w:color w:val="auto"/>
              </w:rPr>
            </w:pPr>
            <w:r>
              <w:rPr>
                <w:rFonts w:hint="eastAsia" w:ascii="ＭＳ ゴシック" w:hAnsi="ＭＳ ゴシック" w:eastAsia="ＭＳ ゴシック"/>
                <w:color w:val="auto"/>
              </w:rPr>
              <w:t>２　生活相談員</w:t>
            </w:r>
          </w:p>
        </w:tc>
        <w:tc>
          <w:tcPr>
            <w:tcW w:w="6030" w:type="dxa"/>
            <w:gridSpan w:val="2"/>
            <w:vAlign w:val="top"/>
          </w:tcPr>
          <w:p>
            <w:pPr>
              <w:pStyle w:val="23"/>
              <w:wordWrap w:val="1"/>
              <w:spacing w:line="220" w:lineRule="exact"/>
              <w:ind w:left="184" w:hanging="184" w:hangingChars="100"/>
              <w:rPr>
                <w:rFonts w:hint="default" w:ascii="ＭＳ ゴシック" w:hAnsi="ＭＳ ゴシック"/>
                <w:color w:val="auto"/>
              </w:rPr>
            </w:pPr>
            <w:r>
              <w:rPr>
                <w:rFonts w:hint="eastAsia" w:ascii="ＭＳ ゴシック" w:hAnsi="ＭＳ ゴシック"/>
                <w:color w:val="auto"/>
              </w:rPr>
              <w:t>□　指定通所介護相当サービスの提供日ごとに、指定通所介護相当サービスを提供している時間帯に生活相談員（専ら当該指定通所介護相当サービスの提供に当たる者に限る。）が勤務している時間数の合計を当該指定通所介護相当サービスを提供している時間帯の時間数で除して得た数が１以上確保されるために必要と認められる数となっているか。　　</w:t>
            </w:r>
            <w:r>
              <w:rPr>
                <w:rFonts w:hint="eastAsia" w:ascii="ＭＳ ゴシック" w:hAnsi="ＭＳ ゴシック"/>
                <w:color w:val="auto"/>
                <w:w w:val="50"/>
              </w:rPr>
              <w:t>◆市通所介護相当相当サービス基準要綱第４３条第１項第１号</w:t>
            </w:r>
          </w:p>
          <w:p>
            <w:pPr>
              <w:pStyle w:val="23"/>
              <w:wordWrap w:val="1"/>
              <w:spacing w:line="220" w:lineRule="exact"/>
              <w:ind w:left="368" w:hanging="368" w:hangingChars="200"/>
              <w:rPr>
                <w:rFonts w:hint="default" w:ascii="ＭＳ ゴシック" w:hAnsi="ＭＳ ゴシック"/>
                <w:color w:val="auto"/>
              </w:rPr>
            </w:pPr>
          </w:p>
          <w:p>
            <w:pPr>
              <w:pStyle w:val="23"/>
              <w:wordWrap w:val="1"/>
              <w:spacing w:line="220" w:lineRule="exact"/>
              <w:ind w:left="368" w:hanging="368" w:hangingChars="200"/>
              <w:rPr>
                <w:rFonts w:hint="default" w:ascii="ＭＳ ゴシック" w:hAnsi="ＭＳ ゴシック"/>
                <w:color w:val="auto"/>
              </w:rPr>
            </w:pPr>
            <w:r>
              <w:rPr>
                <w:rFonts w:hint="eastAsia" w:ascii="ＭＳ ゴシック" w:hAnsi="ＭＳ ゴシック"/>
                <w:color w:val="auto"/>
              </w:rPr>
              <w:t>　◎　社会福祉法第</w:t>
            </w:r>
            <w:r>
              <w:rPr>
                <w:rFonts w:hint="eastAsia" w:ascii="ＭＳ ゴシック" w:hAnsi="ＭＳ ゴシック"/>
                <w:color w:val="auto"/>
              </w:rPr>
              <w:t>19</w:t>
            </w:r>
            <w:r>
              <w:rPr>
                <w:rFonts w:hint="eastAsia" w:ascii="ＭＳ ゴシック" w:hAnsi="ＭＳ ゴシック"/>
                <w:color w:val="auto"/>
              </w:rPr>
              <w:t>条第</w:t>
            </w:r>
            <w:r>
              <w:rPr>
                <w:rFonts w:hint="eastAsia" w:ascii="ＭＳ ゴシック" w:hAnsi="ＭＳ ゴシック"/>
                <w:color w:val="auto"/>
              </w:rPr>
              <w:t>1</w:t>
            </w:r>
            <w:r>
              <w:rPr>
                <w:rFonts w:hint="eastAsia" w:ascii="ＭＳ ゴシック" w:hAnsi="ＭＳ ゴシック"/>
                <w:color w:val="auto"/>
              </w:rPr>
              <w:t>項各号のいずれかに該当する者又はこれと同等以上の能力を有すると認められる者でなければならない。</w:t>
            </w:r>
          </w:p>
          <w:p>
            <w:pPr>
              <w:pStyle w:val="23"/>
              <w:wordWrap w:val="1"/>
              <w:spacing w:line="220" w:lineRule="exact"/>
              <w:ind w:left="184" w:hanging="184" w:hangingChars="100"/>
              <w:rPr>
                <w:rFonts w:hint="default" w:ascii="ＭＳ ゴシック" w:hAnsi="ＭＳ ゴシック"/>
                <w:color w:val="auto"/>
              </w:rPr>
            </w:pPr>
            <w:r>
              <w:rPr>
                <w:rFonts w:hint="eastAsia" w:ascii="ＭＳ ゴシック" w:hAnsi="ＭＳ ゴシック"/>
                <w:color w:val="auto"/>
              </w:rPr>
              <w:t>　　　</w:t>
            </w:r>
            <w:r>
              <w:rPr>
                <w:rFonts w:hint="eastAsia" w:ascii="ＭＳ ゴシック" w:hAnsi="ＭＳ ゴシック"/>
                <w:color w:val="auto"/>
                <w:w w:val="50"/>
              </w:rPr>
              <w:t>◆平１１老企２５</w:t>
            </w:r>
            <w:r>
              <w:rPr>
                <w:rFonts w:hint="eastAsia" w:ascii="ＭＳ ゴシック" w:hAnsi="ＭＳ ゴシック" w:eastAsia="ＭＳ ゴシック"/>
                <w:color w:val="auto"/>
                <w:w w:val="50"/>
              </w:rPr>
              <w:t>第３</w:t>
            </w:r>
            <w:r>
              <w:rPr>
                <w:rFonts w:hint="eastAsia" w:ascii="ＭＳ ゴシック" w:hAnsi="ＭＳ ゴシック"/>
                <w:color w:val="auto"/>
                <w:w w:val="50"/>
              </w:rPr>
              <w:t>の六の１（２）準用</w:t>
            </w:r>
          </w:p>
          <w:p>
            <w:pPr>
              <w:pStyle w:val="23"/>
              <w:wordWrap w:val="1"/>
              <w:spacing w:line="220" w:lineRule="exact"/>
              <w:ind w:left="184" w:hanging="184" w:hangingChars="100"/>
              <w:rPr>
                <w:rFonts w:hint="default" w:ascii="ＭＳ ゴシック" w:hAnsi="ＭＳ ゴシック"/>
                <w:color w:val="auto"/>
              </w:rPr>
            </w:pPr>
          </w:p>
          <w:p>
            <w:pPr>
              <w:pStyle w:val="23"/>
              <w:wordWrap w:val="1"/>
              <w:spacing w:line="220" w:lineRule="exact"/>
              <w:ind w:left="0" w:leftChars="0" w:hanging="368" w:hangingChars="200"/>
              <w:rPr>
                <w:rFonts w:hint="default" w:ascii="ＭＳ ゴシック" w:hAnsi="ＭＳ ゴシック" w:eastAsia="ＭＳ ゴシック"/>
                <w:color w:val="auto"/>
              </w:rPr>
            </w:pPr>
            <w:r>
              <w:rPr>
                <w:rFonts w:hint="eastAsia" w:ascii="ＭＳ ゴシック" w:hAnsi="ＭＳ ゴシック"/>
                <w:color w:val="auto"/>
              </w:rPr>
              <w:t>　</w:t>
            </w:r>
            <w:r>
              <w:rPr>
                <w:rFonts w:hint="eastAsia" w:ascii="ＭＳ ゴシック" w:hAnsi="ＭＳ ゴシック" w:eastAsia="ＭＳ ゴシック"/>
                <w:color w:val="auto"/>
              </w:rPr>
              <w:t>◎　指定通所介護相当サービスの単位の数にかかわらず、次の計算式のとおり指定通所介護相当サービス事業所における提供時間数に応じた生活相談員の配置が必要になるものである。ここでいう提供時間数とは、当該事業所におけるサービス提供開始時刻から終了時刻まで（サービスが提供されていない時間帯を除く。）とする。</w:t>
            </w:r>
          </w:p>
          <w:p>
            <w:pPr>
              <w:pStyle w:val="0"/>
              <w:suppressAutoHyphens w:val="1"/>
              <w:kinsoku w:val="0"/>
              <w:autoSpaceDE w:val="0"/>
              <w:autoSpaceDN w:val="0"/>
              <w:spacing w:line="220" w:lineRule="exact"/>
              <w:ind w:leftChars="0" w:firstLineChars="0"/>
              <w:jc w:val="left"/>
              <w:rPr>
                <w:rFonts w:hint="default" w:ascii="ＭＳ ゴシック" w:hAnsi="ＭＳ ゴシック" w:eastAsia="ＭＳ ゴシック"/>
                <w:color w:val="auto"/>
                <w:spacing w:val="-4"/>
                <w:w w:val="50"/>
              </w:rPr>
            </w:pPr>
            <w:r>
              <w:rPr>
                <w:rFonts w:hint="eastAsia" w:ascii="ＭＳ ゴシック" w:hAnsi="ＭＳ ゴシック" w:eastAsia="ＭＳ ゴシック"/>
                <w:color w:val="auto"/>
              </w:rPr>
              <w:t>　　　</w:t>
            </w:r>
            <w:r>
              <w:rPr>
                <w:rFonts w:hint="eastAsia" w:ascii="ＭＳ ゴシック" w:hAnsi="ＭＳ ゴシック" w:eastAsia="ＭＳ ゴシック"/>
                <w:color w:val="auto"/>
                <w:spacing w:val="-4"/>
                <w:w w:val="50"/>
              </w:rPr>
              <w:t>◆平１１老企２５第３の六の１（１）④準用</w:t>
            </w:r>
          </w:p>
          <w:p>
            <w:pPr>
              <w:pStyle w:val="0"/>
              <w:suppressAutoHyphens w:val="1"/>
              <w:kinsoku w:val="0"/>
              <w:autoSpaceDE w:val="0"/>
              <w:autoSpaceDN w:val="0"/>
              <w:spacing w:line="220" w:lineRule="exact"/>
              <w:ind w:left="360" w:leftChars="200"/>
              <w:jc w:val="left"/>
              <w:rPr>
                <w:rFonts w:hint="default" w:ascii="ＭＳ ゴシック" w:hAnsi="ＭＳ ゴシック" w:eastAsia="ＭＳ ゴシック"/>
                <w:color w:val="auto"/>
                <w:spacing w:val="2"/>
                <w:u w:val="single" w:color="auto"/>
              </w:rPr>
            </w:pPr>
          </w:p>
          <w:p>
            <w:pPr>
              <w:pStyle w:val="0"/>
              <w:suppressAutoHyphens w:val="1"/>
              <w:kinsoku w:val="0"/>
              <w:autoSpaceDE w:val="0"/>
              <w:autoSpaceDN w:val="0"/>
              <w:spacing w:line="220" w:lineRule="exact"/>
              <w:ind w:left="180" w:leftChars="100"/>
              <w:jc w:val="left"/>
              <w:rPr>
                <w:rFonts w:hint="default" w:ascii="ＭＳ ゴシック" w:hAnsi="ＭＳ ゴシック" w:eastAsia="ＭＳ ゴシック"/>
                <w:color w:val="auto"/>
              </w:rPr>
            </w:pPr>
            <w:r>
              <w:rPr>
                <w:rFonts w:hint="eastAsia" w:ascii="ＭＳ ゴシック" w:hAnsi="ＭＳ ゴシック" w:eastAsia="ＭＳ ゴシック"/>
                <w:color w:val="auto"/>
              </w:rPr>
              <w:t>【確保すべき生活相談員の勤務延時間数の計算式】</w:t>
            </w:r>
          </w:p>
          <w:p>
            <w:pPr>
              <w:pStyle w:val="0"/>
              <w:suppressAutoHyphens w:val="1"/>
              <w:kinsoku w:val="0"/>
              <w:autoSpaceDE w:val="0"/>
              <w:autoSpaceDN w:val="0"/>
              <w:spacing w:line="220" w:lineRule="exact"/>
              <w:ind w:left="180" w:leftChars="100"/>
              <w:jc w:val="left"/>
              <w:rPr>
                <w:rFonts w:hint="default" w:ascii="ＭＳ ゴシック" w:hAnsi="ＭＳ ゴシック" w:eastAsia="ＭＳ ゴシック"/>
                <w:color w:val="auto"/>
              </w:rPr>
            </w:pPr>
            <w:r>
              <w:rPr>
                <w:rFonts w:hint="eastAsia" w:ascii="ＭＳ ゴシック" w:hAnsi="ＭＳ ゴシック" w:eastAsia="ＭＳ ゴシック"/>
                <w:color w:val="auto"/>
              </w:rPr>
              <w:t>　　提供日ごとに確保すべき勤務延時間数　≧　提供時間数</w:t>
            </w:r>
          </w:p>
          <w:p>
            <w:pPr>
              <w:pStyle w:val="0"/>
              <w:suppressAutoHyphens w:val="1"/>
              <w:kinsoku w:val="0"/>
              <w:autoSpaceDE w:val="0"/>
              <w:autoSpaceDN w:val="0"/>
              <w:spacing w:line="220" w:lineRule="exact"/>
              <w:ind w:leftChars="0" w:firstLineChars="0"/>
              <w:jc w:val="left"/>
              <w:rPr>
                <w:rFonts w:hint="default" w:ascii="ＭＳ ゴシック" w:hAnsi="ＭＳ ゴシック" w:eastAsia="ＭＳ ゴシック"/>
                <w:color w:val="auto"/>
              </w:rPr>
            </w:pPr>
          </w:p>
          <w:p>
            <w:pPr>
              <w:pStyle w:val="0"/>
              <w:suppressAutoHyphens w:val="1"/>
              <w:kinsoku w:val="0"/>
              <w:autoSpaceDE w:val="0"/>
              <w:autoSpaceDN w:val="0"/>
              <w:spacing w:line="220" w:lineRule="exact"/>
              <w:ind w:leftChars="0" w:firstLineChars="0"/>
              <w:jc w:val="left"/>
              <w:rPr>
                <w:rFonts w:hint="default" w:ascii="ＭＳ ゴシック" w:hAnsi="ＭＳ ゴシック" w:eastAsia="ＭＳ ゴシック"/>
                <w:color w:val="auto"/>
              </w:rPr>
            </w:pPr>
          </w:p>
          <w:p>
            <w:pPr>
              <w:pStyle w:val="0"/>
              <w:suppressAutoHyphens w:val="1"/>
              <w:kinsoku w:val="0"/>
              <w:autoSpaceDE w:val="0"/>
              <w:autoSpaceDN w:val="0"/>
              <w:spacing w:line="220" w:lineRule="exact"/>
              <w:ind w:left="0" w:leftChars="0" w:hanging="360" w:hangingChars="200"/>
              <w:jc w:val="left"/>
              <w:rPr>
                <w:rFonts w:hint="default" w:ascii="ＭＳ ゴシック" w:hAnsi="ＭＳ ゴシック" w:eastAsia="ＭＳ ゴシック"/>
                <w:color w:val="auto"/>
              </w:rPr>
            </w:pPr>
            <w:r>
              <w:rPr>
                <w:rFonts w:hint="eastAsia" w:ascii="ＭＳ ゴシック" w:hAnsi="ＭＳ ゴシック" w:eastAsia="ＭＳ ゴシック"/>
                <w:color w:val="auto"/>
              </w:rPr>
              <w:t>　例</w:t>
            </w:r>
            <w:r>
              <w:rPr>
                <w:rFonts w:hint="eastAsia" w:ascii="ＭＳ ゴシック" w:hAnsi="ＭＳ ゴシック" w:eastAsia="ＭＳ ゴシック"/>
                <w:color w:val="auto"/>
              </w:rPr>
              <w:t>1</w:t>
            </w:r>
            <w:r>
              <w:rPr>
                <w:rFonts w:hint="eastAsia" w:ascii="ＭＳ ゴシック" w:hAnsi="ＭＳ ゴシック" w:eastAsia="ＭＳ ゴシック"/>
                <w:color w:val="auto"/>
              </w:rPr>
              <w:t>．</w:t>
            </w:r>
            <w:r>
              <w:rPr>
                <w:rFonts w:hint="default" w:ascii="ＭＳ ゴシック" w:hAnsi="ＭＳ ゴシック" w:eastAsia="ＭＳ ゴシック"/>
                <w:color w:val="auto"/>
              </w:rPr>
              <w:t>1</w:t>
            </w:r>
            <w:r>
              <w:rPr>
                <w:rFonts w:hint="eastAsia" w:ascii="ＭＳ ゴシック" w:hAnsi="ＭＳ ゴシック" w:eastAsia="ＭＳ ゴシック"/>
                <w:color w:val="auto"/>
              </w:rPr>
              <w:t>単位の指定通所介護相当サービスを実施している事業所の提供時間数を</w:t>
            </w:r>
            <w:r>
              <w:rPr>
                <w:rFonts w:hint="default" w:ascii="ＭＳ ゴシック" w:hAnsi="ＭＳ ゴシック" w:eastAsia="ＭＳ ゴシック"/>
                <w:color w:val="auto"/>
              </w:rPr>
              <w:t>6</w:t>
            </w:r>
            <w:r>
              <w:rPr>
                <w:rFonts w:hint="eastAsia" w:ascii="ＭＳ ゴシック" w:hAnsi="ＭＳ ゴシック" w:eastAsia="ＭＳ ゴシック"/>
                <w:color w:val="auto"/>
              </w:rPr>
              <w:t>時間とした場合、生活相談員の勤務延時間数を、提供時間数である</w:t>
            </w:r>
            <w:r>
              <w:rPr>
                <w:rFonts w:hint="default" w:ascii="ＭＳ ゴシック" w:hAnsi="ＭＳ ゴシック" w:eastAsia="ＭＳ ゴシック"/>
                <w:color w:val="auto"/>
              </w:rPr>
              <w:t>6</w:t>
            </w:r>
            <w:r>
              <w:rPr>
                <w:rFonts w:hint="eastAsia" w:ascii="ＭＳ ゴシック" w:hAnsi="ＭＳ ゴシック" w:eastAsia="ＭＳ ゴシック"/>
                <w:color w:val="auto"/>
              </w:rPr>
              <w:t>時間で除して得た数が１以上となるよう確保すればよいことから、従業者の員数にかかわらず６時間の勤務延時間数分の配置が必要となる。</w:t>
            </w:r>
          </w:p>
          <w:p>
            <w:pPr>
              <w:pStyle w:val="0"/>
              <w:suppressAutoHyphens w:val="1"/>
              <w:kinsoku w:val="0"/>
              <w:autoSpaceDE w:val="0"/>
              <w:autoSpaceDN w:val="0"/>
              <w:spacing w:line="220" w:lineRule="exact"/>
              <w:ind w:left="0" w:leftChars="0" w:hanging="360" w:hangingChars="200"/>
              <w:jc w:val="left"/>
              <w:rPr>
                <w:rFonts w:hint="default" w:ascii="ＭＳ ゴシック" w:hAnsi="ＭＳ ゴシック" w:eastAsia="ＭＳ ゴシック"/>
                <w:color w:val="auto"/>
              </w:rPr>
            </w:pPr>
          </w:p>
          <w:p>
            <w:pPr>
              <w:pStyle w:val="0"/>
              <w:suppressAutoHyphens w:val="1"/>
              <w:kinsoku w:val="0"/>
              <w:autoSpaceDE w:val="0"/>
              <w:autoSpaceDN w:val="0"/>
              <w:spacing w:line="220" w:lineRule="exact"/>
              <w:ind w:left="0" w:leftChars="0" w:hanging="360" w:hangingChars="200"/>
              <w:jc w:val="left"/>
              <w:rPr>
                <w:rFonts w:hint="default" w:ascii="ＭＳ ゴシック" w:hAnsi="ＭＳ ゴシック" w:eastAsia="ＭＳ ゴシック"/>
                <w:color w:val="auto"/>
              </w:rPr>
            </w:pPr>
            <w:r>
              <w:rPr>
                <w:rFonts w:hint="eastAsia" w:ascii="ＭＳ ゴシック" w:hAnsi="ＭＳ ゴシック" w:eastAsia="ＭＳ ゴシック"/>
                <w:color w:val="auto"/>
              </w:rPr>
              <w:t>　例</w:t>
            </w:r>
            <w:r>
              <w:rPr>
                <w:rFonts w:hint="eastAsia" w:ascii="ＭＳ ゴシック" w:hAnsi="ＭＳ ゴシック" w:eastAsia="ＭＳ ゴシック"/>
                <w:color w:val="auto"/>
              </w:rPr>
              <w:t xml:space="preserve">2. </w:t>
            </w:r>
            <w:r>
              <w:rPr>
                <w:rFonts w:hint="eastAsia" w:ascii="ＭＳ ゴシック" w:hAnsi="ＭＳ ゴシック" w:eastAsia="ＭＳ ゴシック"/>
                <w:color w:val="auto"/>
              </w:rPr>
              <w:t>午前９時から正午、午後１時から午後６時の２単位の指定通所介護相当サービスを実施している事業所の場合、当該事業所におけるサービス提供時間は午前９時から午後６時（正午から午後１時までを除く。）となり、提供時間は８時間となることから、従業者の員数にかかわらず８時間の勤務延時間数分の配置が必要となる。</w:t>
            </w:r>
          </w:p>
          <w:p>
            <w:pPr>
              <w:pStyle w:val="23"/>
              <w:wordWrap w:val="1"/>
              <w:spacing w:line="220" w:lineRule="exact"/>
              <w:rPr>
                <w:rFonts w:hint="default" w:ascii="ＭＳ ゴシック" w:hAnsi="ＭＳ ゴシック"/>
                <w:color w:val="auto"/>
              </w:rPr>
            </w:pPr>
          </w:p>
          <w:p>
            <w:pPr>
              <w:pStyle w:val="23"/>
              <w:wordWrap w:val="1"/>
              <w:spacing w:line="220" w:lineRule="exact"/>
              <w:ind w:left="368" w:hanging="368" w:hangingChars="200"/>
              <w:rPr>
                <w:rFonts w:hint="default" w:ascii="ＭＳ ゴシック" w:hAnsi="ＭＳ ゴシック"/>
                <w:color w:val="auto"/>
              </w:rPr>
            </w:pPr>
            <w:r>
              <w:rPr>
                <w:rFonts w:hint="eastAsia" w:ascii="ＭＳ ゴシック" w:hAnsi="ＭＳ ゴシック"/>
                <w:color w:val="auto"/>
              </w:rPr>
              <w:t>　　　なお、指定通所介護相当サービス事業所が、利用者の地域での暮らしを支えるため、医療機関、他の居宅サービス事業者、地域の住民活動等と連携し、指定通所介護相当サービス事業所を利用しない日でも利用者の地域生活を支える地域生活を支える地域連携の拠点としての機能を展開できるように、生活相談員の確保すべき勤務延時間数には、「サービス担当者会議や地域ケア会議に出席するための時間」、「利用者宅を訪問し、在宅生活の状況を確認したうえで、利用者の家族も含めた相談・援助のための時間」、「地域の町内会、自治会、ボランティア団体等と連携し、利用者に必要な生活支援を担ってもらうなどの社会資源の発掘・活用のための時間」など、利用者の地域生活を支える取組のために必要な時間も含めることができる。</w:t>
            </w:r>
          </w:p>
          <w:p>
            <w:pPr>
              <w:pStyle w:val="23"/>
              <w:wordWrap w:val="1"/>
              <w:spacing w:line="220" w:lineRule="exact"/>
              <w:ind w:left="368" w:hanging="368" w:hangingChars="200"/>
              <w:rPr>
                <w:rFonts w:hint="default" w:ascii="ＭＳ ゴシック" w:hAnsi="ＭＳ ゴシック"/>
                <w:color w:val="auto"/>
                <w:spacing w:val="0"/>
              </w:rPr>
            </w:pPr>
            <w:r>
              <w:rPr>
                <w:rFonts w:hint="eastAsia" w:ascii="ＭＳ ゴシック" w:hAnsi="ＭＳ ゴシック"/>
                <w:color w:val="auto"/>
              </w:rPr>
              <w:t>　　　ただし、生活相談員は、利用者の生活の向上を図るため適切な相談・援助等を行う必要があり、これらに支障がない範囲で認められるものである。</w:t>
            </w:r>
          </w:p>
          <w:p>
            <w:pPr>
              <w:pStyle w:val="23"/>
              <w:wordWrap w:val="1"/>
              <w:spacing w:line="220" w:lineRule="exact"/>
              <w:ind w:left="368" w:hanging="368" w:hangingChars="200"/>
              <w:rPr>
                <w:rFonts w:hint="default" w:ascii="ＭＳ ゴシック" w:hAnsi="ＭＳ ゴシック"/>
                <w:color w:val="auto"/>
                <w:spacing w:val="0"/>
              </w:rPr>
            </w:pPr>
          </w:p>
        </w:tc>
        <w:tc>
          <w:tcPr>
            <w:tcW w:w="450" w:type="dxa"/>
            <w:vAlign w:val="top"/>
          </w:tcPr>
          <w:p>
            <w:pPr>
              <w:pStyle w:val="0"/>
              <w:spacing w:line="220" w:lineRule="exact"/>
              <w:rPr>
                <w:rFonts w:hint="default" w:ascii="ＭＳ ゴシック" w:hAnsi="ＭＳ ゴシック" w:eastAsia="ＭＳ ゴシック"/>
                <w:color w:val="auto"/>
              </w:rPr>
            </w:pPr>
            <w:r>
              <w:rPr>
                <w:rFonts w:hint="eastAsia" w:ascii="ＭＳ ゴシック" w:hAnsi="ＭＳ ゴシック" w:eastAsia="ＭＳ ゴシック"/>
                <w:color w:val="auto"/>
              </w:rPr>
              <w:t>適</w:t>
            </w:r>
          </w:p>
          <w:p>
            <w:pPr>
              <w:pStyle w:val="0"/>
              <w:spacing w:line="220" w:lineRule="exact"/>
              <w:rPr>
                <w:rFonts w:hint="default" w:ascii="ＭＳ ゴシック" w:hAnsi="ＭＳ ゴシック" w:eastAsia="ＭＳ ゴシック"/>
                <w:color w:val="auto"/>
              </w:rPr>
            </w:pPr>
            <w:r>
              <w:rPr>
                <w:rFonts w:hint="eastAsia" w:ascii="ＭＳ ゴシック" w:hAnsi="ＭＳ ゴシック" w:eastAsia="ＭＳ ゴシック"/>
                <w:color w:val="auto"/>
              </w:rPr>
              <w:t>・</w:t>
            </w:r>
          </w:p>
          <w:p>
            <w:pPr>
              <w:pStyle w:val="0"/>
              <w:spacing w:line="220" w:lineRule="exact"/>
              <w:rPr>
                <w:rFonts w:hint="default" w:ascii="ＭＳ ゴシック" w:hAnsi="ＭＳ ゴシック" w:eastAsia="ＭＳ ゴシック"/>
                <w:color w:val="auto"/>
              </w:rPr>
            </w:pPr>
            <w:r>
              <w:rPr>
                <w:rFonts w:hint="eastAsia" w:ascii="ＭＳ ゴシック" w:hAnsi="ＭＳ ゴシック" w:eastAsia="ＭＳ ゴシック"/>
                <w:color w:val="auto"/>
              </w:rPr>
              <w:t>否</w:t>
            </w:r>
          </w:p>
        </w:tc>
        <w:tc>
          <w:tcPr>
            <w:tcW w:w="2070" w:type="dxa"/>
            <w:vAlign w:val="top"/>
          </w:tcPr>
          <w:p>
            <w:pPr>
              <w:pStyle w:val="23"/>
              <w:wordWrap w:val="1"/>
              <w:spacing w:line="220" w:lineRule="exact"/>
              <w:ind w:right="-86"/>
              <w:rPr>
                <w:rFonts w:hint="default" w:ascii="ＭＳ ゴシック" w:hAnsi="ＭＳ ゴシック"/>
                <w:color w:val="auto"/>
              </w:rPr>
            </w:pPr>
            <w:r>
              <w:rPr>
                <w:rFonts w:hint="eastAsia" w:ascii="ＭＳ ゴシック" w:hAnsi="ＭＳ ゴシック"/>
                <w:color w:val="auto"/>
              </w:rPr>
              <w:t>生活相談員</w:t>
            </w:r>
          </w:p>
          <w:p>
            <w:pPr>
              <w:pStyle w:val="23"/>
              <w:wordWrap w:val="1"/>
              <w:spacing w:line="220" w:lineRule="exact"/>
              <w:ind w:right="-86"/>
              <w:jc w:val="left"/>
              <w:rPr>
                <w:rFonts w:hint="default" w:ascii="ＭＳ ゴシック" w:hAnsi="ＭＳ ゴシック"/>
                <w:color w:val="auto"/>
                <w:spacing w:val="0"/>
              </w:rPr>
            </w:pPr>
            <w:r>
              <w:rPr>
                <w:rFonts w:hint="eastAsia" w:ascii="ＭＳ ゴシック" w:hAnsi="ＭＳ ゴシック"/>
                <w:color w:val="auto"/>
              </w:rPr>
              <w:t>　　　　　　　　人</w:t>
            </w:r>
          </w:p>
          <w:p>
            <w:pPr>
              <w:pStyle w:val="23"/>
              <w:wordWrap w:val="1"/>
              <w:spacing w:line="220" w:lineRule="exact"/>
              <w:rPr>
                <w:rFonts w:hint="default" w:ascii="ＭＳ ゴシック" w:hAnsi="ＭＳ ゴシック"/>
                <w:color w:val="auto"/>
                <w:spacing w:val="0"/>
              </w:rPr>
            </w:pPr>
            <w:r>
              <w:rPr>
                <w:rFonts w:hint="eastAsia" w:ascii="ＭＳ ゴシック" w:hAnsi="ＭＳ ゴシック"/>
                <w:color w:val="auto"/>
              </w:rPr>
              <w:t>氏名</w:t>
            </w:r>
          </w:p>
          <w:p>
            <w:pPr>
              <w:pStyle w:val="23"/>
              <w:wordWrap w:val="1"/>
              <w:spacing w:line="220" w:lineRule="exact"/>
              <w:rPr>
                <w:rFonts w:hint="default" w:ascii="ＭＳ ゴシック" w:hAnsi="ＭＳ ゴシック"/>
                <w:color w:val="auto"/>
              </w:rPr>
            </w:pPr>
          </w:p>
          <w:p>
            <w:pPr>
              <w:pStyle w:val="23"/>
              <w:wordWrap w:val="1"/>
              <w:spacing w:line="220" w:lineRule="exact"/>
              <w:rPr>
                <w:rFonts w:hint="default" w:ascii="ＭＳ ゴシック" w:hAnsi="ＭＳ ゴシック"/>
                <w:color w:val="auto"/>
                <w:spacing w:val="0"/>
              </w:rPr>
            </w:pPr>
            <w:r>
              <w:rPr>
                <w:rFonts w:hint="eastAsia" w:ascii="ＭＳ ゴシック" w:hAnsi="ＭＳ ゴシック"/>
                <w:color w:val="auto"/>
              </w:rPr>
              <w:t>資格</w:t>
            </w:r>
          </w:p>
          <w:p>
            <w:pPr>
              <w:pStyle w:val="23"/>
              <w:wordWrap w:val="1"/>
              <w:spacing w:line="220" w:lineRule="exact"/>
              <w:rPr>
                <w:rFonts w:hint="default" w:ascii="ＭＳ ゴシック" w:hAnsi="ＭＳ ゴシック"/>
                <w:color w:val="auto"/>
                <w:spacing w:val="0"/>
              </w:rPr>
            </w:pPr>
          </w:p>
          <w:p>
            <w:pPr>
              <w:pStyle w:val="0"/>
              <w:spacing w:line="220" w:lineRule="exact"/>
              <w:jc w:val="left"/>
              <w:rPr>
                <w:rFonts w:hint="default" w:ascii="ＭＳ ゴシック" w:hAnsi="ＭＳ ゴシック" w:eastAsia="ＭＳ ゴシック"/>
                <w:color w:val="auto"/>
              </w:rPr>
            </w:pPr>
            <w:r>
              <w:rPr>
                <w:rFonts w:hint="eastAsia" w:ascii="ＭＳ ゴシック" w:hAnsi="ＭＳ ゴシック" w:eastAsia="ＭＳ ゴシック"/>
                <w:color w:val="auto"/>
              </w:rPr>
              <w:t>うち常勤者</w:t>
            </w:r>
          </w:p>
          <w:p>
            <w:pPr>
              <w:pStyle w:val="0"/>
              <w:spacing w:line="220" w:lineRule="exact"/>
              <w:jc w:val="left"/>
              <w:rPr>
                <w:rFonts w:hint="default" w:ascii="ＭＳ ゴシック" w:hAnsi="ＭＳ ゴシック" w:eastAsia="ＭＳ ゴシック"/>
                <w:color w:val="auto"/>
              </w:rPr>
            </w:pPr>
            <w:r>
              <w:rPr>
                <w:rFonts w:hint="eastAsia" w:ascii="ＭＳ ゴシック" w:hAnsi="ＭＳ ゴシック" w:eastAsia="ＭＳ ゴシック"/>
                <w:color w:val="auto"/>
              </w:rPr>
              <w:t>　　　　　　　　人</w:t>
            </w:r>
          </w:p>
          <w:p>
            <w:pPr>
              <w:pStyle w:val="0"/>
              <w:spacing w:line="220" w:lineRule="exact"/>
              <w:jc w:val="left"/>
              <w:rPr>
                <w:rFonts w:hint="default" w:ascii="ＭＳ ゴシック" w:hAnsi="ＭＳ ゴシック" w:eastAsia="ＭＳ ゴシック"/>
                <w:color w:val="auto"/>
              </w:rPr>
            </w:pPr>
          </w:p>
          <w:p>
            <w:pPr>
              <w:pStyle w:val="0"/>
              <w:spacing w:line="220" w:lineRule="exact"/>
              <w:rPr>
                <w:rFonts w:hint="default" w:ascii="ＭＳ ゴシック" w:hAnsi="ＭＳ ゴシック" w:eastAsia="ＭＳ ゴシック"/>
                <w:color w:val="auto"/>
              </w:rPr>
            </w:pPr>
          </w:p>
          <w:p>
            <w:pPr>
              <w:pStyle w:val="0"/>
              <w:spacing w:line="220" w:lineRule="exact"/>
              <w:rPr>
                <w:rFonts w:hint="default" w:ascii="ＭＳ ゴシック" w:hAnsi="ＭＳ ゴシック" w:eastAsia="ＭＳ ゴシック"/>
                <w:color w:val="auto"/>
              </w:rPr>
            </w:pPr>
          </w:p>
          <w:p>
            <w:pPr>
              <w:pStyle w:val="0"/>
              <w:spacing w:line="220" w:lineRule="exact"/>
              <w:rPr>
                <w:rFonts w:hint="default" w:ascii="ＭＳ ゴシック" w:hAnsi="ＭＳ ゴシック" w:eastAsia="ＭＳ ゴシック"/>
                <w:color w:val="auto"/>
              </w:rPr>
            </w:pPr>
            <w:r>
              <w:rPr>
                <w:rFonts w:hint="eastAsia" w:ascii="ＭＳ ゴシック" w:hAnsi="ＭＳ ゴシック" w:eastAsia="ＭＳ ゴシック"/>
                <w:color w:val="auto"/>
              </w:rPr>
              <w:t>提供日ごとに</w:t>
            </w:r>
          </w:p>
          <w:p>
            <w:pPr>
              <w:pStyle w:val="0"/>
              <w:spacing w:line="220" w:lineRule="exact"/>
              <w:rPr>
                <w:rFonts w:hint="default" w:ascii="ＭＳ ゴシック" w:hAnsi="ＭＳ ゴシック" w:eastAsia="ＭＳ ゴシック"/>
                <w:color w:val="auto"/>
              </w:rPr>
            </w:pPr>
            <w:r>
              <w:rPr>
                <w:rFonts w:hint="eastAsia" w:ascii="ＭＳ ゴシック" w:hAnsi="ＭＳ ゴシック" w:eastAsia="ＭＳ ゴシック"/>
                <w:color w:val="auto"/>
              </w:rPr>
              <w:t>左記計算式を確認</w:t>
            </w:r>
          </w:p>
          <w:p>
            <w:pPr>
              <w:pStyle w:val="0"/>
              <w:spacing w:line="220" w:lineRule="exact"/>
              <w:rPr>
                <w:rFonts w:hint="default" w:ascii="ＭＳ ゴシック" w:hAnsi="ＭＳ ゴシック" w:eastAsia="ＭＳ ゴシック"/>
                <w:color w:val="auto"/>
              </w:rPr>
            </w:pPr>
            <w:r>
              <w:rPr>
                <w:rFonts w:hint="eastAsia" w:ascii="ＭＳ ゴシック" w:hAnsi="ＭＳ ゴシック" w:eastAsia="ＭＳ ゴシック"/>
                <w:color w:val="auto"/>
              </w:rPr>
              <w:t xml:space="preserve">(H24Q&amp;A vol.1 </w:t>
            </w:r>
            <w:r>
              <w:rPr>
                <w:rFonts w:hint="eastAsia" w:ascii="ＭＳ ゴシック" w:hAnsi="ＭＳ ゴシック" w:eastAsia="ＭＳ ゴシック"/>
                <w:color w:val="auto"/>
              </w:rPr>
              <w:t>問</w:t>
            </w:r>
            <w:r>
              <w:rPr>
                <w:rFonts w:hint="eastAsia" w:ascii="ＭＳ ゴシック" w:hAnsi="ＭＳ ゴシック" w:eastAsia="ＭＳ ゴシック"/>
                <w:color w:val="auto"/>
              </w:rPr>
              <w:t>65)</w:t>
            </w:r>
          </w:p>
          <w:p>
            <w:pPr>
              <w:pStyle w:val="0"/>
              <w:spacing w:line="220" w:lineRule="exact"/>
              <w:rPr>
                <w:rFonts w:hint="default" w:ascii="ＭＳ ゴシック" w:hAnsi="ＭＳ ゴシック" w:eastAsia="ＭＳ ゴシック"/>
                <w:color w:val="auto"/>
              </w:rPr>
            </w:pPr>
          </w:p>
        </w:tc>
      </w:tr>
      <w:tr>
        <w:trPr/>
        <w:tc>
          <w:tcPr>
            <w:tcW w:w="1530" w:type="dxa"/>
            <w:vAlign w:val="top"/>
          </w:tcPr>
          <w:p>
            <w:pPr>
              <w:pStyle w:val="0"/>
              <w:spacing w:line="220" w:lineRule="exact"/>
              <w:rPr>
                <w:rFonts w:hint="default" w:ascii="ＭＳ ゴシック" w:hAnsi="ＭＳ ゴシック" w:eastAsia="ＭＳ ゴシック"/>
                <w:color w:val="auto"/>
              </w:rPr>
            </w:pPr>
            <w:r>
              <w:rPr>
                <w:rFonts w:hint="eastAsia" w:ascii="ＭＳ ゴシック" w:hAnsi="ＭＳ ゴシック" w:eastAsia="ＭＳ ゴシック"/>
                <w:color w:val="auto"/>
              </w:rPr>
              <w:t>３　看護職員</w:t>
            </w:r>
          </w:p>
        </w:tc>
        <w:tc>
          <w:tcPr>
            <w:tcW w:w="6030" w:type="dxa"/>
            <w:gridSpan w:val="2"/>
            <w:vAlign w:val="top"/>
          </w:tcPr>
          <w:p>
            <w:pPr>
              <w:pStyle w:val="23"/>
              <w:wordWrap w:val="1"/>
              <w:spacing w:line="220" w:lineRule="exact"/>
              <w:ind w:left="184" w:hanging="184" w:hangingChars="100"/>
              <w:rPr>
                <w:rFonts w:hint="default" w:ascii="ＭＳ ゴシック" w:hAnsi="ＭＳ ゴシック"/>
                <w:color w:val="auto"/>
              </w:rPr>
            </w:pPr>
            <w:r>
              <w:rPr>
                <w:rFonts w:hint="eastAsia" w:ascii="ＭＳ ゴシック" w:hAnsi="ＭＳ ゴシック"/>
                <w:color w:val="auto"/>
              </w:rPr>
              <w:t>□　指定通所介護相当サービスの単位ごとに、専ら当該サービスの提供に当たる看護職員（看護師又は准看護師）が１以上確保されるために必要と認められる数となっているか。</w:t>
            </w:r>
          </w:p>
          <w:p>
            <w:pPr>
              <w:pStyle w:val="23"/>
              <w:wordWrap w:val="1"/>
              <w:spacing w:line="220" w:lineRule="exact"/>
              <w:ind w:left="184" w:hanging="184" w:hangingChars="100"/>
              <w:rPr>
                <w:rFonts w:hint="default" w:ascii="ＭＳ ゴシック" w:hAnsi="ＭＳ ゴシック"/>
                <w:color w:val="auto"/>
                <w:spacing w:val="0"/>
              </w:rPr>
            </w:pPr>
            <w:r>
              <w:rPr>
                <w:rFonts w:hint="eastAsia" w:ascii="ＭＳ ゴシック" w:hAnsi="ＭＳ ゴシック"/>
                <w:color w:val="auto"/>
              </w:rPr>
              <w:t>　　　</w:t>
            </w:r>
            <w:r>
              <w:rPr>
                <w:rFonts w:hint="eastAsia" w:ascii="ＭＳ ゴシック" w:hAnsi="ＭＳ ゴシック"/>
                <w:color w:val="auto"/>
                <w:w w:val="50"/>
              </w:rPr>
              <w:t>◆市通所介護相当サービス基準要綱第４３条第１項第２号</w:t>
            </w:r>
          </w:p>
          <w:p>
            <w:pPr>
              <w:pStyle w:val="23"/>
              <w:wordWrap w:val="1"/>
              <w:spacing w:line="220" w:lineRule="exact"/>
              <w:rPr>
                <w:rFonts w:hint="default" w:ascii="ＭＳ ゴシック" w:hAnsi="ＭＳ ゴシック"/>
                <w:color w:val="auto"/>
                <w:spacing w:val="0"/>
              </w:rPr>
            </w:pPr>
          </w:p>
          <w:p>
            <w:pPr>
              <w:pStyle w:val="23"/>
              <w:wordWrap w:val="1"/>
              <w:spacing w:line="220" w:lineRule="exact"/>
              <w:ind w:left="360" w:hanging="360" w:hangingChars="200"/>
              <w:rPr>
                <w:rFonts w:hint="default" w:ascii="ＭＳ ゴシック" w:hAnsi="ＭＳ ゴシック"/>
                <w:color w:val="auto"/>
              </w:rPr>
            </w:pPr>
            <w:r>
              <w:rPr>
                <w:rFonts w:hint="eastAsia" w:ascii="ＭＳ ゴシック" w:hAnsi="ＭＳ ゴシック"/>
                <w:color w:val="auto"/>
                <w:spacing w:val="0"/>
              </w:rPr>
              <w:t>　</w:t>
            </w:r>
            <w:r>
              <w:rPr>
                <w:rFonts w:hint="eastAsia" w:ascii="ＭＳ ゴシック" w:hAnsi="ＭＳ ゴシック"/>
                <w:color w:val="auto"/>
              </w:rPr>
              <w:t>◎</w:t>
            </w:r>
            <w:r>
              <w:rPr>
                <w:rFonts w:hint="eastAsia" w:ascii="ＭＳ ゴシック" w:hAnsi="ＭＳ ゴシック"/>
                <w:color w:val="auto"/>
                <w:spacing w:val="1"/>
              </w:rPr>
              <w:t>　</w:t>
            </w:r>
            <w:r>
              <w:rPr>
                <w:rFonts w:hint="eastAsia" w:ascii="ＭＳ ゴシック" w:hAnsi="ＭＳ ゴシック"/>
                <w:color w:val="auto"/>
              </w:rPr>
              <w:t>看護職員については、指定通所介護相当サービス事業所の従業者により確保することに加え、以下のとおり、病院、診療所、訪問看護ステーションとの連携により確保することも可能である。</w:t>
            </w:r>
          </w:p>
          <w:p>
            <w:pPr>
              <w:pStyle w:val="23"/>
              <w:wordWrap w:val="1"/>
              <w:spacing w:line="220" w:lineRule="exact"/>
              <w:ind w:left="0" w:leftChars="0" w:hanging="736" w:hangingChars="400"/>
              <w:rPr>
                <w:rFonts w:hint="default" w:ascii="ＭＳ ゴシック" w:hAnsi="ＭＳ ゴシック"/>
                <w:color w:val="auto"/>
              </w:rPr>
            </w:pPr>
            <w:r>
              <w:rPr>
                <w:rFonts w:hint="eastAsia" w:ascii="ＭＳ ゴシック" w:hAnsi="ＭＳ ゴシック"/>
                <w:color w:val="auto"/>
              </w:rPr>
              <w:t>　　　ア　指定通所介護相当サービス事業所の従業者により確保する場合</w:t>
            </w:r>
          </w:p>
          <w:p>
            <w:pPr>
              <w:pStyle w:val="23"/>
              <w:wordWrap w:val="1"/>
              <w:spacing w:line="220" w:lineRule="exact"/>
              <w:ind w:left="736" w:hanging="736" w:hangingChars="400"/>
              <w:rPr>
                <w:rFonts w:hint="default" w:ascii="ＭＳ ゴシック" w:hAnsi="ＭＳ ゴシック"/>
                <w:color w:val="auto"/>
              </w:rPr>
            </w:pPr>
            <w:r>
              <w:rPr>
                <w:rFonts w:hint="eastAsia" w:ascii="ＭＳ ゴシック" w:hAnsi="ＭＳ ゴシック"/>
                <w:color w:val="auto"/>
              </w:rPr>
              <w:t>　　　　　提供時間帯を通じて、専ら当該指定通所介護相当サービスの提供にあたる必要はないが、当該看護職員は提供時間帯を通じて当該指定通所介護相当サービス事業所と密接かつ適切な連携を図ること。</w:t>
            </w:r>
          </w:p>
          <w:p>
            <w:pPr>
              <w:pStyle w:val="23"/>
              <w:wordWrap w:val="1"/>
              <w:spacing w:line="220" w:lineRule="exact"/>
              <w:ind w:left="736" w:hanging="736" w:hangingChars="400"/>
              <w:rPr>
                <w:rFonts w:hint="default" w:ascii="ＭＳ ゴシック" w:hAnsi="ＭＳ ゴシック"/>
                <w:color w:val="auto"/>
              </w:rPr>
            </w:pPr>
            <w:r>
              <w:rPr>
                <w:rFonts w:hint="eastAsia" w:ascii="ＭＳ ゴシック" w:hAnsi="ＭＳ ゴシック"/>
                <w:color w:val="auto"/>
              </w:rPr>
              <w:t>　　　イ　病院、診療所、訪問看護ステーションとの連携により確保する場合</w:t>
            </w:r>
          </w:p>
          <w:p>
            <w:pPr>
              <w:pStyle w:val="23"/>
              <w:wordWrap w:val="1"/>
              <w:spacing w:line="220" w:lineRule="exact"/>
              <w:ind w:left="736" w:hanging="736" w:hangingChars="400"/>
              <w:rPr>
                <w:rFonts w:hint="default" w:ascii="ＭＳ ゴシック" w:hAnsi="ＭＳ ゴシック" w:eastAsia="ＭＳ ゴシック"/>
                <w:color w:val="auto"/>
              </w:rPr>
            </w:pPr>
            <w:r>
              <w:rPr>
                <w:rFonts w:hint="eastAsia" w:ascii="ＭＳ ゴシック" w:hAnsi="ＭＳ ゴシック"/>
                <w:color w:val="auto"/>
              </w:rPr>
              <w:t>　　　　　</w:t>
            </w:r>
            <w:r>
              <w:rPr>
                <w:rFonts w:hint="eastAsia" w:ascii="ＭＳ ゴシック" w:hAnsi="ＭＳ ゴシック" w:eastAsia="ＭＳ ゴシック"/>
                <w:color w:val="auto"/>
              </w:rPr>
              <w:t>看護職員が指定通所介護相当サービス事業所の営業日ごとに利用者の健康状態の確認を行い、病院、診療所、訪問看護ステーションと指定通所介護相当サービス事業所が提供時間帯を通じて密接かつ適切な連携を図ること。</w:t>
            </w:r>
          </w:p>
          <w:p>
            <w:pPr>
              <w:pStyle w:val="0"/>
              <w:spacing w:line="220" w:lineRule="exact"/>
              <w:ind w:left="360" w:hanging="360" w:hangingChars="200"/>
              <w:rPr>
                <w:rFonts w:hint="default" w:ascii="ＭＳ ゴシック" w:hAnsi="ＭＳ ゴシック" w:eastAsia="ＭＳ ゴシック"/>
                <w:color w:val="auto"/>
              </w:rPr>
            </w:pPr>
            <w:r>
              <w:rPr>
                <w:rFonts w:hint="eastAsia" w:ascii="ＭＳ ゴシック" w:hAnsi="ＭＳ ゴシック" w:eastAsia="ＭＳ ゴシック"/>
                <w:color w:val="auto"/>
              </w:rPr>
              <w:t>　　　なお、アとイにおける「密接かつ適切な連携」とは、指定通所介護相当サービス事業所へ駆けつけることができる体制や適切な指示ができる連絡体制などを確保することである。</w:t>
            </w:r>
          </w:p>
          <w:p>
            <w:pPr>
              <w:pStyle w:val="0"/>
              <w:spacing w:line="220" w:lineRule="exact"/>
              <w:ind w:left="360" w:hanging="360" w:hangingChars="200"/>
              <w:rPr>
                <w:rFonts w:hint="default" w:ascii="ＭＳ ゴシック" w:hAnsi="ＭＳ ゴシック" w:eastAsia="ＭＳ ゴシック"/>
                <w:color w:val="auto"/>
              </w:rPr>
            </w:pPr>
            <w:r>
              <w:rPr>
                <w:rFonts w:hint="eastAsia" w:ascii="ＭＳ ゴシック" w:hAnsi="ＭＳ ゴシック" w:eastAsia="ＭＳ ゴシック"/>
                <w:color w:val="auto"/>
              </w:rPr>
              <w:t>　　　</w:t>
            </w:r>
            <w:r>
              <w:rPr>
                <w:rFonts w:hint="eastAsia" w:ascii="ＭＳ ゴシック" w:hAnsi="ＭＳ ゴシック" w:eastAsia="ＭＳ ゴシック"/>
                <w:color w:val="auto"/>
                <w:spacing w:val="-4"/>
                <w:w w:val="50"/>
              </w:rPr>
              <w:t>◆平１１老企２５第３の六の１（１）⑥準用</w:t>
            </w:r>
          </w:p>
          <w:p>
            <w:pPr>
              <w:pStyle w:val="0"/>
              <w:spacing w:line="220" w:lineRule="exact"/>
              <w:ind w:left="360" w:hanging="360" w:hangingChars="200"/>
              <w:rPr>
                <w:rFonts w:hint="default" w:ascii="ＭＳ ゴシック" w:hAnsi="ＭＳ ゴシック" w:eastAsia="ＭＳ ゴシック"/>
                <w:color w:val="auto"/>
              </w:rPr>
            </w:pPr>
          </w:p>
        </w:tc>
        <w:tc>
          <w:tcPr>
            <w:tcW w:w="450" w:type="dxa"/>
            <w:vAlign w:val="top"/>
          </w:tcPr>
          <w:p>
            <w:pPr>
              <w:pStyle w:val="0"/>
              <w:spacing w:line="220" w:lineRule="exact"/>
              <w:rPr>
                <w:rFonts w:hint="default" w:ascii="ＭＳ ゴシック" w:hAnsi="ＭＳ ゴシック" w:eastAsia="ＭＳ ゴシック"/>
                <w:color w:val="auto"/>
              </w:rPr>
            </w:pPr>
            <w:r>
              <w:rPr>
                <w:rFonts w:hint="eastAsia" w:ascii="ＭＳ ゴシック" w:hAnsi="ＭＳ ゴシック" w:eastAsia="ＭＳ ゴシック"/>
                <w:color w:val="auto"/>
              </w:rPr>
              <w:t>適</w:t>
            </w:r>
          </w:p>
          <w:p>
            <w:pPr>
              <w:pStyle w:val="0"/>
              <w:spacing w:line="220" w:lineRule="exact"/>
              <w:rPr>
                <w:rFonts w:hint="default" w:ascii="ＭＳ ゴシック" w:hAnsi="ＭＳ ゴシック" w:eastAsia="ＭＳ ゴシック"/>
                <w:color w:val="auto"/>
              </w:rPr>
            </w:pPr>
            <w:r>
              <w:rPr>
                <w:rFonts w:hint="eastAsia" w:ascii="ＭＳ ゴシック" w:hAnsi="ＭＳ ゴシック" w:eastAsia="ＭＳ ゴシック"/>
                <w:color w:val="auto"/>
              </w:rPr>
              <w:t>・</w:t>
            </w:r>
          </w:p>
          <w:p>
            <w:pPr>
              <w:pStyle w:val="0"/>
              <w:spacing w:line="220" w:lineRule="exact"/>
              <w:rPr>
                <w:rFonts w:hint="default" w:ascii="ＭＳ ゴシック" w:hAnsi="ＭＳ ゴシック" w:eastAsia="ＭＳ ゴシック"/>
                <w:color w:val="auto"/>
              </w:rPr>
            </w:pPr>
            <w:r>
              <w:rPr>
                <w:rFonts w:hint="eastAsia" w:ascii="ＭＳ ゴシック" w:hAnsi="ＭＳ ゴシック" w:eastAsia="ＭＳ ゴシック"/>
                <w:color w:val="auto"/>
              </w:rPr>
              <w:t>否</w:t>
            </w:r>
          </w:p>
        </w:tc>
        <w:tc>
          <w:tcPr>
            <w:tcW w:w="2070" w:type="dxa"/>
            <w:vAlign w:val="top"/>
          </w:tcPr>
          <w:p>
            <w:pPr>
              <w:pStyle w:val="23"/>
              <w:wordWrap w:val="1"/>
              <w:spacing w:line="220" w:lineRule="exact"/>
              <w:ind w:right="736"/>
              <w:rPr>
                <w:rFonts w:hint="default" w:ascii="ＭＳ ゴシック" w:hAnsi="ＭＳ ゴシック"/>
                <w:color w:val="auto"/>
              </w:rPr>
            </w:pPr>
            <w:r>
              <w:rPr>
                <w:rFonts w:hint="eastAsia" w:ascii="ＭＳ ゴシック" w:hAnsi="ＭＳ ゴシック"/>
                <w:color w:val="auto"/>
              </w:rPr>
              <w:t>看護職員</w:t>
            </w:r>
          </w:p>
          <w:p>
            <w:pPr>
              <w:pStyle w:val="23"/>
              <w:wordWrap w:val="1"/>
              <w:spacing w:line="220" w:lineRule="exact"/>
              <w:ind w:right="-86"/>
              <w:rPr>
                <w:rFonts w:hint="default" w:ascii="ＭＳ ゴシック" w:hAnsi="ＭＳ ゴシック"/>
                <w:color w:val="auto"/>
                <w:spacing w:val="0"/>
              </w:rPr>
            </w:pPr>
            <w:r>
              <w:rPr>
                <w:rFonts w:hint="eastAsia" w:ascii="ＭＳ ゴシック" w:hAnsi="ＭＳ ゴシック"/>
                <w:color w:val="auto"/>
              </w:rPr>
              <w:t>　　　　　　　　人</w:t>
            </w:r>
          </w:p>
          <w:p>
            <w:pPr>
              <w:pStyle w:val="23"/>
              <w:wordWrap w:val="1"/>
              <w:spacing w:line="220" w:lineRule="exact"/>
              <w:rPr>
                <w:rFonts w:hint="default" w:ascii="ＭＳ ゴシック" w:hAnsi="ＭＳ ゴシック"/>
                <w:color w:val="auto"/>
                <w:spacing w:val="0"/>
              </w:rPr>
            </w:pPr>
            <w:r>
              <w:rPr>
                <w:rFonts w:hint="eastAsia" w:ascii="ＭＳ ゴシック" w:hAnsi="ＭＳ ゴシック"/>
                <w:color w:val="auto"/>
              </w:rPr>
              <w:t>氏名</w:t>
            </w:r>
          </w:p>
          <w:p>
            <w:pPr>
              <w:pStyle w:val="23"/>
              <w:wordWrap w:val="1"/>
              <w:spacing w:line="220" w:lineRule="exact"/>
              <w:rPr>
                <w:rFonts w:hint="default" w:ascii="ＭＳ ゴシック" w:hAnsi="ＭＳ ゴシック"/>
                <w:color w:val="auto"/>
                <w:spacing w:val="0"/>
                <w:w w:val="90"/>
              </w:rPr>
            </w:pPr>
          </w:p>
          <w:p>
            <w:pPr>
              <w:pStyle w:val="23"/>
              <w:wordWrap w:val="1"/>
              <w:spacing w:line="220" w:lineRule="exact"/>
              <w:rPr>
                <w:rFonts w:hint="default" w:ascii="ＭＳ ゴシック" w:hAnsi="ＭＳ ゴシック"/>
                <w:color w:val="auto"/>
                <w:spacing w:val="0"/>
                <w:w w:val="90"/>
              </w:rPr>
            </w:pPr>
          </w:p>
          <w:p>
            <w:pPr>
              <w:pStyle w:val="23"/>
              <w:wordWrap w:val="1"/>
              <w:spacing w:line="220" w:lineRule="exact"/>
              <w:rPr>
                <w:rFonts w:hint="default" w:ascii="ＭＳ ゴシック" w:hAnsi="ＭＳ ゴシック"/>
                <w:color w:val="auto"/>
                <w:w w:val="90"/>
              </w:rPr>
            </w:pPr>
            <w:r>
              <w:rPr>
                <w:rFonts w:hint="eastAsia" w:ascii="ＭＳ ゴシック" w:hAnsi="ＭＳ ゴシック"/>
                <w:color w:val="auto"/>
                <w:w w:val="90"/>
              </w:rPr>
              <w:t>専従時間以外の連携内容</w:t>
            </w:r>
          </w:p>
          <w:p>
            <w:pPr>
              <w:pStyle w:val="23"/>
              <w:wordWrap w:val="1"/>
              <w:spacing w:line="220" w:lineRule="exact"/>
              <w:rPr>
                <w:rFonts w:hint="default" w:ascii="ＭＳ ゴシック" w:hAnsi="ＭＳ ゴシック"/>
                <w:color w:val="auto"/>
              </w:rPr>
            </w:pPr>
          </w:p>
          <w:p>
            <w:pPr>
              <w:pStyle w:val="23"/>
              <w:wordWrap w:val="1"/>
              <w:spacing w:line="220" w:lineRule="exact"/>
              <w:rPr>
                <w:rFonts w:hint="default" w:ascii="ＭＳ ゴシック" w:hAnsi="ＭＳ ゴシック"/>
                <w:color w:val="auto"/>
                <w:w w:val="90"/>
              </w:rPr>
            </w:pPr>
          </w:p>
          <w:p>
            <w:pPr>
              <w:pStyle w:val="23"/>
              <w:wordWrap w:val="1"/>
              <w:spacing w:line="220" w:lineRule="exact"/>
              <w:rPr>
                <w:rFonts w:hint="default" w:ascii="ＭＳ ゴシック" w:hAnsi="ＭＳ ゴシック"/>
                <w:color w:val="auto"/>
                <w:w w:val="90"/>
              </w:rPr>
            </w:pPr>
          </w:p>
          <w:p>
            <w:pPr>
              <w:pStyle w:val="23"/>
              <w:wordWrap w:val="1"/>
              <w:spacing w:line="220" w:lineRule="exact"/>
              <w:rPr>
                <w:rFonts w:hint="default" w:ascii="ＭＳ ゴシック" w:hAnsi="ＭＳ ゴシック"/>
                <w:color w:val="auto"/>
                <w:w w:val="90"/>
              </w:rPr>
            </w:pPr>
          </w:p>
          <w:p>
            <w:pPr>
              <w:pStyle w:val="23"/>
              <w:wordWrap w:val="1"/>
              <w:spacing w:line="220" w:lineRule="exact"/>
              <w:rPr>
                <w:rFonts w:hint="default" w:ascii="ＭＳ ゴシック" w:hAnsi="ＭＳ ゴシック"/>
                <w:color w:val="auto"/>
                <w:w w:val="90"/>
              </w:rPr>
            </w:pPr>
          </w:p>
          <w:p>
            <w:pPr>
              <w:pStyle w:val="23"/>
              <w:wordWrap w:val="1"/>
              <w:spacing w:line="220" w:lineRule="exact"/>
              <w:rPr>
                <w:rFonts w:hint="default" w:ascii="ＭＳ ゴシック" w:hAnsi="ＭＳ ゴシック"/>
                <w:color w:val="auto"/>
                <w:w w:val="90"/>
              </w:rPr>
            </w:pPr>
          </w:p>
          <w:p>
            <w:pPr>
              <w:pStyle w:val="23"/>
              <w:wordWrap w:val="1"/>
              <w:spacing w:line="220" w:lineRule="exact"/>
              <w:rPr>
                <w:rFonts w:hint="default" w:ascii="ＭＳ ゴシック" w:hAnsi="ＭＳ ゴシック"/>
                <w:color w:val="auto"/>
                <w:w w:val="90"/>
              </w:rPr>
            </w:pPr>
          </w:p>
          <w:p>
            <w:pPr>
              <w:pStyle w:val="23"/>
              <w:wordWrap w:val="1"/>
              <w:spacing w:line="220" w:lineRule="exact"/>
              <w:rPr>
                <w:rFonts w:hint="default" w:ascii="ＭＳ ゴシック" w:hAnsi="ＭＳ ゴシック"/>
                <w:color w:val="auto"/>
                <w:w w:val="90"/>
              </w:rPr>
            </w:pPr>
            <w:r>
              <w:rPr>
                <w:rFonts w:hint="eastAsia" w:ascii="ＭＳ ゴシック" w:hAnsi="ＭＳ ゴシック"/>
                <w:color w:val="auto"/>
                <w:w w:val="100"/>
              </w:rPr>
              <w:t>病院等と連携している場合</w:t>
            </w:r>
          </w:p>
          <w:p>
            <w:pPr>
              <w:pStyle w:val="23"/>
              <w:wordWrap w:val="1"/>
              <w:spacing w:line="220" w:lineRule="exact"/>
              <w:rPr>
                <w:rFonts w:hint="default" w:ascii="ＭＳ ゴシック" w:hAnsi="ＭＳ ゴシック"/>
                <w:color w:val="auto"/>
                <w:w w:val="90"/>
              </w:rPr>
            </w:pPr>
            <w:r>
              <w:rPr>
                <w:rFonts w:hint="eastAsia" w:ascii="ＭＳ ゴシック" w:hAnsi="ＭＳ ゴシック"/>
                <w:color w:val="auto"/>
              </w:rPr>
              <w:t>・契約締結：</w:t>
            </w:r>
            <w:r>
              <w:rPr>
                <w:rFonts w:hint="eastAsia" w:ascii="ＭＳ ゴシック" w:hAnsi="ＭＳ ゴシック"/>
                <w:color w:val="auto"/>
              </w:rPr>
              <w:t>(</w:t>
            </w:r>
            <w:r>
              <w:rPr>
                <w:rFonts w:hint="eastAsia" w:ascii="ＭＳ ゴシック" w:hAnsi="ＭＳ ゴシック"/>
                <w:color w:val="auto"/>
              </w:rPr>
              <w:t>有・無</w:t>
            </w:r>
            <w:r>
              <w:rPr>
                <w:rFonts w:hint="eastAsia" w:ascii="ＭＳ ゴシック" w:hAnsi="ＭＳ ゴシック"/>
                <w:color w:val="auto"/>
              </w:rPr>
              <w:t>)</w:t>
            </w:r>
          </w:p>
          <w:p>
            <w:pPr>
              <w:pStyle w:val="23"/>
              <w:wordWrap w:val="1"/>
              <w:spacing w:line="220" w:lineRule="exact"/>
              <w:jc w:val="left"/>
              <w:rPr>
                <w:rFonts w:hint="default" w:ascii="ＭＳ ゴシック" w:hAnsi="ＭＳ ゴシック"/>
                <w:color w:val="auto"/>
                <w:w w:val="90"/>
              </w:rPr>
            </w:pPr>
            <w:r>
              <w:rPr>
                <w:rFonts w:hint="eastAsia" w:ascii="ＭＳ ゴシック" w:hAnsi="ＭＳ ゴシック"/>
                <w:color w:val="auto"/>
              </w:rPr>
              <w:t>・</w:t>
            </w:r>
            <w:r>
              <w:rPr>
                <w:rFonts w:hint="eastAsia" w:ascii="ＭＳ ゴシック" w:hAnsi="ＭＳ ゴシック"/>
                <w:color w:val="auto"/>
                <w:w w:val="90"/>
              </w:rPr>
              <w:t>利用者の容態急変時</w:t>
            </w:r>
          </w:p>
          <w:p>
            <w:pPr>
              <w:pStyle w:val="23"/>
              <w:wordWrap w:val="1"/>
              <w:spacing w:line="220" w:lineRule="exact"/>
              <w:rPr>
                <w:rFonts w:hint="default" w:ascii="ＭＳ ゴシック" w:hAnsi="ＭＳ ゴシック"/>
                <w:color w:val="auto"/>
              </w:rPr>
            </w:pPr>
            <w:r>
              <w:rPr>
                <w:rFonts w:hint="eastAsia" w:ascii="ＭＳ ゴシック" w:hAnsi="ＭＳ ゴシック"/>
                <w:color w:val="auto"/>
              </w:rPr>
              <w:t>　</w:t>
            </w:r>
            <w:r>
              <w:rPr>
                <w:rFonts w:hint="eastAsia" w:ascii="ＭＳ ゴシック" w:hAnsi="ＭＳ ゴシック"/>
                <w:color w:val="auto"/>
                <w:w w:val="90"/>
              </w:rPr>
              <w:t>の連絡体制：</w:t>
            </w:r>
            <w:r>
              <w:rPr>
                <w:rFonts w:hint="eastAsia" w:ascii="ＭＳ ゴシック" w:hAnsi="ＭＳ ゴシック"/>
                <w:color w:val="auto"/>
              </w:rPr>
              <w:t>(</w:t>
            </w:r>
            <w:r>
              <w:rPr>
                <w:rFonts w:hint="eastAsia" w:ascii="ＭＳ ゴシック" w:hAnsi="ＭＳ ゴシック"/>
                <w:color w:val="auto"/>
              </w:rPr>
              <w:t>有・無</w:t>
            </w:r>
            <w:r>
              <w:rPr>
                <w:rFonts w:hint="eastAsia" w:ascii="ＭＳ ゴシック" w:hAnsi="ＭＳ ゴシック"/>
                <w:color w:val="auto"/>
              </w:rPr>
              <w:t>)</w:t>
            </w:r>
          </w:p>
          <w:p>
            <w:pPr>
              <w:pStyle w:val="23"/>
              <w:wordWrap w:val="1"/>
              <w:spacing w:line="220" w:lineRule="exact"/>
              <w:ind w:right="-85" w:rightChars="-47" w:firstLine="184" w:firstLineChars="100"/>
              <w:rPr>
                <w:rFonts w:hint="default" w:ascii="ＭＳ ゴシック" w:hAnsi="ＭＳ ゴシック"/>
                <w:color w:val="auto"/>
              </w:rPr>
            </w:pPr>
          </w:p>
        </w:tc>
      </w:tr>
      <w:tr>
        <w:trPr/>
        <w:tc>
          <w:tcPr>
            <w:tcW w:w="1530" w:type="dxa"/>
            <w:vAlign w:val="top"/>
          </w:tcPr>
          <w:p>
            <w:pPr>
              <w:pStyle w:val="0"/>
              <w:spacing w:line="220" w:lineRule="exact"/>
              <w:rPr>
                <w:rFonts w:hint="default" w:ascii="ＭＳ ゴシック" w:hAnsi="ＭＳ ゴシック" w:eastAsia="ＭＳ ゴシック"/>
                <w:color w:val="auto"/>
              </w:rPr>
            </w:pPr>
            <w:r>
              <w:rPr>
                <w:rFonts w:hint="eastAsia" w:ascii="ＭＳ ゴシック" w:hAnsi="ＭＳ ゴシック" w:eastAsia="ＭＳ ゴシック"/>
                <w:color w:val="auto"/>
              </w:rPr>
              <w:t>４　介護職員</w:t>
            </w:r>
          </w:p>
        </w:tc>
        <w:tc>
          <w:tcPr>
            <w:tcW w:w="6030" w:type="dxa"/>
            <w:gridSpan w:val="2"/>
            <w:vAlign w:val="top"/>
          </w:tcPr>
          <w:p>
            <w:pPr>
              <w:pStyle w:val="23"/>
              <w:wordWrap w:val="1"/>
              <w:spacing w:line="220" w:lineRule="exact"/>
              <w:ind w:left="184" w:hanging="184" w:hangingChars="100"/>
              <w:rPr>
                <w:rFonts w:hint="default" w:ascii="ＭＳ ゴシック" w:hAnsi="ＭＳ ゴシック"/>
                <w:color w:val="auto"/>
              </w:rPr>
            </w:pPr>
            <w:r>
              <w:rPr>
                <w:rFonts w:hint="eastAsia" w:ascii="ＭＳ ゴシック" w:hAnsi="ＭＳ ゴシック"/>
                <w:color w:val="auto"/>
              </w:rPr>
              <w:t>□　指定通所介護相当サービスの単位ごとに、当該指定通所介護相当サービスを提供している時間帯に介護職員（専ら当該指定通所介護相当サービスの提供に当たる者に限る。）が勤務している時間数の合計数を当該指定通所介護相当サービスを提供している時間数（提供単位時間数）で除して得た数が、利用者（当該指定通所介護相当サービス事業者が、指定通所介護事業者又は指定地域密着型通所介護事業者の指定を併せて受け、かつ指定通所介護相当サービスの事業と指定通所介護又は指定地域密着型通所介護の事業とが同一の事業所において一体的に運営されている場合にあっては、当該事業所における指定通所介護相当サービス、指定通所介護又は指定通所介護相当サービスの利用者。）の数が</w:t>
            </w:r>
            <w:r>
              <w:rPr>
                <w:rFonts w:hint="eastAsia" w:ascii="ＭＳ ゴシック" w:hAnsi="ＭＳ ゴシック"/>
                <w:color w:val="auto"/>
              </w:rPr>
              <w:t>15</w:t>
            </w:r>
            <w:r>
              <w:rPr>
                <w:rFonts w:hint="eastAsia" w:ascii="ＭＳ ゴシック" w:hAnsi="ＭＳ ゴシック"/>
                <w:color w:val="auto"/>
              </w:rPr>
              <w:t>人までの場合にあっては１以上、</w:t>
            </w:r>
            <w:r>
              <w:rPr>
                <w:rFonts w:hint="eastAsia" w:ascii="ＭＳ ゴシック" w:hAnsi="ＭＳ ゴシック"/>
                <w:color w:val="auto"/>
              </w:rPr>
              <w:t>15</w:t>
            </w:r>
            <w:r>
              <w:rPr>
                <w:rFonts w:hint="eastAsia" w:ascii="ＭＳ ゴシック" w:hAnsi="ＭＳ ゴシック"/>
                <w:color w:val="auto"/>
              </w:rPr>
              <w:t>人を超える場合にあっては、</w:t>
            </w:r>
            <w:r>
              <w:rPr>
                <w:rFonts w:hint="eastAsia" w:ascii="ＭＳ ゴシック" w:hAnsi="ＭＳ ゴシック"/>
                <w:color w:val="auto"/>
              </w:rPr>
              <w:t>15</w:t>
            </w:r>
            <w:r>
              <w:rPr>
                <w:rFonts w:hint="eastAsia" w:ascii="ＭＳ ゴシック" w:hAnsi="ＭＳ ゴシック"/>
                <w:color w:val="auto"/>
              </w:rPr>
              <w:t>人を超える部分の利用者の数を５で除して得た数に１を加えた数以上確保されるために必要と認められる数となっているか。　　</w:t>
            </w:r>
            <w:r>
              <w:rPr>
                <w:rFonts w:hint="eastAsia" w:ascii="ＭＳ ゴシック" w:hAnsi="ＭＳ ゴシック"/>
                <w:color w:val="auto"/>
                <w:w w:val="50"/>
              </w:rPr>
              <w:t>◆市通所介護相当サービス基準要綱第４３条第１項第３号</w:t>
            </w:r>
          </w:p>
          <w:p>
            <w:pPr>
              <w:pStyle w:val="23"/>
              <w:wordWrap w:val="1"/>
              <w:spacing w:line="220" w:lineRule="exact"/>
              <w:rPr>
                <w:rFonts w:hint="default" w:ascii="ＭＳ ゴシック" w:hAnsi="ＭＳ ゴシック"/>
                <w:color w:val="auto"/>
              </w:rPr>
            </w:pPr>
          </w:p>
          <w:p>
            <w:pPr>
              <w:pStyle w:val="23"/>
              <w:wordWrap w:val="1"/>
              <w:spacing w:line="220" w:lineRule="exact"/>
              <w:rPr>
                <w:rFonts w:hint="default" w:ascii="ＭＳ ゴシック" w:hAnsi="ＭＳ ゴシック"/>
                <w:color w:val="auto"/>
              </w:rPr>
            </w:pPr>
            <w:r>
              <w:rPr>
                <w:rFonts w:hint="default" w:ascii="ＭＳ ゴシック" w:hAnsi="ＭＳ ゴシック"/>
                <w:color w:val="auto"/>
              </w:rPr>
              <mc:AlternateContent>
                <mc:Choice Requires="wps">
                  <w:drawing>
                    <wp:anchor distT="0" distB="0" distL="114300" distR="114300" simplePos="0" relativeHeight="2" behindDoc="0" locked="0" layoutInCell="1" hidden="0" allowOverlap="1">
                      <wp:simplePos x="0" y="0"/>
                      <wp:positionH relativeFrom="column">
                        <wp:posOffset>153035</wp:posOffset>
                      </wp:positionH>
                      <wp:positionV relativeFrom="paragraph">
                        <wp:posOffset>76200</wp:posOffset>
                      </wp:positionV>
                      <wp:extent cx="3404870" cy="477520"/>
                      <wp:effectExtent l="635" t="635" r="29845" b="10795"/>
                      <wp:wrapNone/>
                      <wp:docPr id="1026" name="角丸四角形 3"/>
                      <a:graphic xmlns:a="http://schemas.openxmlformats.org/drawingml/2006/main">
                        <a:graphicData uri="http://schemas.microsoft.com/office/word/2010/wordprocessingShape">
                          <wps:wsp>
                            <wps:cNvPr id="1026" name="角丸四角形 3"/>
                            <wps:cNvSpPr/>
                            <wps:spPr>
                              <a:xfrm>
                                <a:off x="0" y="0"/>
                                <a:ext cx="3404870" cy="477520"/>
                              </a:xfrm>
                              <a:prstGeom prst="roundRect">
                                <a:avLst/>
                              </a:prstGeom>
                              <a:noFill/>
                              <a:ln w="12700"/>
                            </wps:spPr>
                            <wps:style>
                              <a:lnRef idx="2">
                                <a:schemeClr val="accent6"/>
                              </a:lnRef>
                              <a:fillRef idx="1">
                                <a:schemeClr val="lt1"/>
                              </a:fillRef>
                              <a:effectRef idx="0">
                                <a:schemeClr val="accent6"/>
                              </a:effectRef>
                              <a:fontRef idx="minor">
                                <a:schemeClr val="dk1"/>
                              </a:fontRef>
                            </wps:style>
                            <wps:bodyPr/>
                          </wps:wsp>
                        </a:graphicData>
                      </a:graphic>
                    </wp:anchor>
                  </w:drawing>
                </mc:Choice>
                <mc:Fallback>
                  <w:pict>
                    <v:roundrect id="角丸四角形 3" style="mso-wrap-distance-right:9pt;mso-wrap-distance-bottom:0pt;margin-top:6pt;mso-position-vertical-relative:text;mso-position-horizontal-relative:text;position:absolute;height:37.6pt;mso-wrap-distance-top:0pt;width:268.10000000000002pt;mso-wrap-distance-left:9pt;margin-left:12.05pt;z-index:2;" o:spid="_x0000_s1026" o:allowincell="t" o:allowoverlap="t" filled="f" stroked="t" strokecolor="#f79646 [3209]" strokeweight="1pt" o:spt="2" arcsize="10923f">
                      <v:fill/>
                      <v:stroke linestyle="single" endcap="flat" dashstyle="solid" filltype="solid"/>
                      <v:textbox style="layout-flow:horizontal;"/>
                      <v:imagedata o:title=""/>
                      <w10:wrap type="none" anchorx="text" anchory="text"/>
                    </v:roundrect>
                  </w:pict>
                </mc:Fallback>
              </mc:AlternateContent>
            </w:r>
          </w:p>
          <w:p>
            <w:pPr>
              <w:pStyle w:val="23"/>
              <w:wordWrap w:val="1"/>
              <w:spacing w:line="220" w:lineRule="exact"/>
              <w:rPr>
                <w:rFonts w:hint="default" w:ascii="ＭＳ ゴシック" w:hAnsi="ＭＳ ゴシック"/>
                <w:b w:val="1"/>
                <w:color w:val="auto"/>
              </w:rPr>
            </w:pPr>
            <w:r>
              <w:rPr>
                <w:rFonts w:hint="eastAsia" w:ascii="ＭＳ ゴシック" w:hAnsi="ＭＳ ゴシック"/>
                <w:color w:val="auto"/>
              </w:rPr>
              <w:t>　　</w:t>
            </w:r>
            <w:r>
              <w:rPr>
                <w:rFonts w:hint="eastAsia" w:ascii="ＭＳ ゴシック" w:hAnsi="ＭＳ ゴシック"/>
                <w:b w:val="1"/>
                <w:color w:val="auto"/>
              </w:rPr>
              <w:t>勤務延時間数　≧</w:t>
            </w:r>
          </w:p>
          <w:p>
            <w:pPr>
              <w:pStyle w:val="0"/>
              <w:spacing w:line="220" w:lineRule="exact"/>
              <w:jc w:val="left"/>
              <w:rPr>
                <w:rFonts w:hint="default" w:ascii="ＭＳ ゴシック" w:hAnsi="ＭＳ ゴシック" w:eastAsia="ＭＳ ゴシック"/>
                <w:b w:val="1"/>
                <w:color w:val="auto"/>
              </w:rPr>
            </w:pPr>
            <w:r>
              <w:rPr>
                <w:rFonts w:hint="eastAsia" w:ascii="ＭＳ ゴシック" w:hAnsi="ＭＳ ゴシック" w:eastAsia="ＭＳ ゴシック"/>
                <w:b w:val="1"/>
                <w:color w:val="auto"/>
              </w:rPr>
              <w:t>　　　　　平均提供単位時間数</w:t>
            </w:r>
            <w:r>
              <w:rPr>
                <w:rFonts w:hint="eastAsia" w:ascii="ＭＳ ゴシック" w:hAnsi="ＭＳ ゴシック" w:eastAsia="ＭＳ ゴシック"/>
                <w:b w:val="1"/>
                <w:color w:val="auto"/>
              </w:rPr>
              <w:t xml:space="preserve"> </w:t>
            </w:r>
            <w:r>
              <w:rPr>
                <w:rFonts w:hint="eastAsia" w:ascii="ＭＳ ゴシック" w:hAnsi="ＭＳ ゴシック" w:eastAsia="ＭＳ ゴシック"/>
                <w:b w:val="1"/>
                <w:color w:val="auto"/>
              </w:rPr>
              <w:t>×</w:t>
            </w:r>
            <w:r>
              <w:rPr>
                <w:rFonts w:hint="eastAsia" w:ascii="ＭＳ ゴシック" w:hAnsi="ＭＳ ゴシック" w:eastAsia="ＭＳ ゴシック"/>
                <w:b w:val="1"/>
                <w:color w:val="auto"/>
              </w:rPr>
              <w:t xml:space="preserve"> ((</w:t>
            </w:r>
            <w:r>
              <w:rPr>
                <w:rFonts w:hint="eastAsia" w:ascii="ＭＳ ゴシック" w:hAnsi="ＭＳ ゴシック" w:eastAsia="ＭＳ ゴシック"/>
                <w:b w:val="1"/>
                <w:color w:val="auto"/>
              </w:rPr>
              <w:t>利用者数</w:t>
            </w:r>
            <w:r>
              <w:rPr>
                <w:rFonts w:hint="eastAsia" w:ascii="ＭＳ ゴシック" w:hAnsi="ＭＳ ゴシック" w:eastAsia="ＭＳ ゴシック"/>
                <w:b w:val="1"/>
                <w:color w:val="auto"/>
              </w:rPr>
              <w:t xml:space="preserve"> </w:t>
            </w:r>
            <w:r>
              <w:rPr>
                <w:rFonts w:hint="eastAsia" w:ascii="ＭＳ ゴシック" w:hAnsi="ＭＳ ゴシック" w:eastAsia="ＭＳ ゴシック"/>
                <w:b w:val="1"/>
                <w:color w:val="auto"/>
              </w:rPr>
              <w:t>－</w:t>
            </w:r>
            <w:r>
              <w:rPr>
                <w:rFonts w:hint="eastAsia" w:ascii="ＭＳ ゴシック" w:hAnsi="ＭＳ ゴシック" w:eastAsia="ＭＳ ゴシック"/>
                <w:b w:val="1"/>
                <w:color w:val="auto"/>
              </w:rPr>
              <w:t xml:space="preserve"> 15) / 5 </w:t>
            </w:r>
            <w:r>
              <w:rPr>
                <w:rFonts w:hint="eastAsia" w:ascii="ＭＳ ゴシック" w:hAnsi="ＭＳ ゴシック" w:eastAsia="ＭＳ ゴシック"/>
                <w:b w:val="1"/>
                <w:color w:val="auto"/>
              </w:rPr>
              <w:t>＋</w:t>
            </w:r>
            <w:r>
              <w:rPr>
                <w:rFonts w:hint="eastAsia" w:ascii="ＭＳ ゴシック" w:hAnsi="ＭＳ ゴシック" w:eastAsia="ＭＳ ゴシック"/>
                <w:b w:val="1"/>
                <w:color w:val="auto"/>
              </w:rPr>
              <w:t xml:space="preserve"> 1)</w:t>
            </w:r>
          </w:p>
          <w:p>
            <w:pPr>
              <w:pStyle w:val="0"/>
              <w:spacing w:line="220" w:lineRule="exact"/>
              <w:rPr>
                <w:rFonts w:hint="default" w:ascii="ＭＳ ゴシック" w:hAnsi="ＭＳ ゴシック" w:eastAsia="ＭＳ ゴシック"/>
                <w:color w:val="auto"/>
              </w:rPr>
            </w:pPr>
          </w:p>
          <w:p>
            <w:pPr>
              <w:pStyle w:val="0"/>
              <w:spacing w:line="220" w:lineRule="exact"/>
              <w:rPr>
                <w:rFonts w:hint="default" w:ascii="ＭＳ ゴシック" w:hAnsi="ＭＳ ゴシック" w:eastAsia="ＭＳ ゴシック"/>
                <w:color w:val="auto"/>
              </w:rPr>
            </w:pPr>
          </w:p>
        </w:tc>
        <w:tc>
          <w:tcPr>
            <w:tcW w:w="450" w:type="dxa"/>
            <w:vAlign w:val="top"/>
          </w:tcPr>
          <w:p>
            <w:pPr>
              <w:pStyle w:val="0"/>
              <w:spacing w:line="220" w:lineRule="exact"/>
              <w:rPr>
                <w:rFonts w:hint="default" w:ascii="ＭＳ ゴシック" w:hAnsi="ＭＳ ゴシック" w:eastAsia="ＭＳ ゴシック"/>
                <w:color w:val="auto"/>
              </w:rPr>
            </w:pPr>
            <w:r>
              <w:rPr>
                <w:rFonts w:hint="eastAsia" w:ascii="ＭＳ ゴシック" w:hAnsi="ＭＳ ゴシック" w:eastAsia="ＭＳ ゴシック"/>
                <w:color w:val="auto"/>
              </w:rPr>
              <w:t>適</w:t>
            </w:r>
          </w:p>
          <w:p>
            <w:pPr>
              <w:pStyle w:val="0"/>
              <w:spacing w:line="220" w:lineRule="exact"/>
              <w:rPr>
                <w:rFonts w:hint="default" w:ascii="ＭＳ ゴシック" w:hAnsi="ＭＳ ゴシック" w:eastAsia="ＭＳ ゴシック"/>
                <w:color w:val="auto"/>
              </w:rPr>
            </w:pPr>
            <w:r>
              <w:rPr>
                <w:rFonts w:hint="eastAsia" w:ascii="ＭＳ ゴシック" w:hAnsi="ＭＳ ゴシック" w:eastAsia="ＭＳ ゴシック"/>
                <w:color w:val="auto"/>
              </w:rPr>
              <w:t>・</w:t>
            </w:r>
          </w:p>
          <w:p>
            <w:pPr>
              <w:pStyle w:val="0"/>
              <w:spacing w:line="220" w:lineRule="exact"/>
              <w:rPr>
                <w:rFonts w:hint="default" w:ascii="ＭＳ ゴシック" w:hAnsi="ＭＳ ゴシック" w:eastAsia="ＭＳ ゴシック"/>
                <w:color w:val="auto"/>
              </w:rPr>
            </w:pPr>
            <w:r>
              <w:rPr>
                <w:rFonts w:hint="eastAsia" w:ascii="ＭＳ ゴシック" w:hAnsi="ＭＳ ゴシック" w:eastAsia="ＭＳ ゴシック"/>
                <w:color w:val="auto"/>
              </w:rPr>
              <w:t>否</w:t>
            </w:r>
          </w:p>
        </w:tc>
        <w:tc>
          <w:tcPr>
            <w:tcW w:w="2070" w:type="dxa"/>
            <w:vAlign w:val="top"/>
          </w:tcPr>
          <w:p>
            <w:pPr>
              <w:pStyle w:val="23"/>
              <w:wordWrap w:val="1"/>
              <w:spacing w:line="220" w:lineRule="exact"/>
              <w:ind w:right="-86"/>
              <w:jc w:val="left"/>
              <w:rPr>
                <w:rFonts w:hint="default" w:ascii="ＭＳ ゴシック" w:hAnsi="ＭＳ ゴシック"/>
                <w:color w:val="auto"/>
              </w:rPr>
            </w:pPr>
            <w:r>
              <w:rPr>
                <w:rFonts w:hint="eastAsia" w:ascii="ＭＳ ゴシック" w:hAnsi="ＭＳ ゴシック"/>
                <w:color w:val="auto"/>
              </w:rPr>
              <w:t>介護職員</w:t>
            </w:r>
          </w:p>
          <w:p>
            <w:pPr>
              <w:pStyle w:val="23"/>
              <w:wordWrap w:val="1"/>
              <w:spacing w:line="220" w:lineRule="exact"/>
              <w:ind w:right="-86"/>
              <w:jc w:val="left"/>
              <w:rPr>
                <w:rFonts w:hint="default" w:ascii="ＭＳ ゴシック" w:hAnsi="ＭＳ ゴシック"/>
                <w:color w:val="auto"/>
              </w:rPr>
            </w:pPr>
            <w:r>
              <w:rPr>
                <w:rFonts w:hint="eastAsia" w:ascii="ＭＳ ゴシック" w:hAnsi="ＭＳ ゴシック"/>
                <w:color w:val="auto"/>
              </w:rPr>
              <w:t>　　　　　　　　人</w:t>
            </w:r>
          </w:p>
          <w:p>
            <w:pPr>
              <w:pStyle w:val="23"/>
              <w:wordWrap w:val="1"/>
              <w:spacing w:line="220" w:lineRule="exact"/>
              <w:ind w:right="-86"/>
              <w:jc w:val="left"/>
              <w:rPr>
                <w:rFonts w:hint="default" w:ascii="ＭＳ ゴシック" w:hAnsi="ＭＳ ゴシック"/>
                <w:color w:val="auto"/>
              </w:rPr>
            </w:pPr>
            <w:r>
              <w:rPr>
                <w:rFonts w:hint="eastAsia" w:ascii="ＭＳ ゴシック" w:hAnsi="ＭＳ ゴシック"/>
                <w:color w:val="auto"/>
              </w:rPr>
              <w:t>うち常勤者</w:t>
            </w:r>
          </w:p>
          <w:p>
            <w:pPr>
              <w:pStyle w:val="23"/>
              <w:wordWrap w:val="1"/>
              <w:spacing w:line="220" w:lineRule="exact"/>
              <w:ind w:right="-86"/>
              <w:jc w:val="left"/>
              <w:rPr>
                <w:rFonts w:hint="default" w:ascii="ＭＳ ゴシック" w:hAnsi="ＭＳ ゴシック"/>
                <w:color w:val="auto"/>
                <w:spacing w:val="0"/>
              </w:rPr>
            </w:pPr>
            <w:r>
              <w:rPr>
                <w:rFonts w:hint="eastAsia" w:ascii="ＭＳ ゴシック" w:hAnsi="ＭＳ ゴシック"/>
                <w:color w:val="auto"/>
              </w:rPr>
              <w:t>　　　　　　　　人</w:t>
            </w:r>
          </w:p>
          <w:p>
            <w:pPr>
              <w:pStyle w:val="0"/>
              <w:spacing w:line="220" w:lineRule="exact"/>
              <w:jc w:val="left"/>
              <w:rPr>
                <w:rFonts w:hint="default" w:ascii="ＭＳ ゴシック" w:hAnsi="ＭＳ ゴシック" w:eastAsia="ＭＳ ゴシック"/>
                <w:color w:val="auto"/>
              </w:rPr>
            </w:pPr>
          </w:p>
          <w:p>
            <w:pPr>
              <w:pStyle w:val="0"/>
              <w:spacing w:line="220" w:lineRule="exact"/>
              <w:jc w:val="left"/>
              <w:rPr>
                <w:rFonts w:hint="default" w:ascii="ＭＳ ゴシック" w:hAnsi="ＭＳ ゴシック" w:eastAsia="ＭＳ ゴシック"/>
                <w:color w:val="auto"/>
              </w:rPr>
            </w:pPr>
            <w:r>
              <w:rPr>
                <w:rFonts w:hint="eastAsia" w:ascii="ＭＳ ゴシック" w:hAnsi="ＭＳ ゴシック" w:eastAsia="ＭＳ ゴシック"/>
                <w:color w:val="auto"/>
              </w:rPr>
              <w:t>単位・提供日ごとに</w:t>
            </w:r>
          </w:p>
          <w:p>
            <w:pPr>
              <w:pStyle w:val="0"/>
              <w:spacing w:line="220" w:lineRule="exact"/>
              <w:jc w:val="left"/>
              <w:rPr>
                <w:rFonts w:hint="default" w:ascii="ＭＳ ゴシック" w:hAnsi="ＭＳ ゴシック" w:eastAsia="ＭＳ ゴシック"/>
                <w:color w:val="auto"/>
              </w:rPr>
            </w:pPr>
            <w:r>
              <w:rPr>
                <w:rFonts w:hint="eastAsia" w:ascii="ＭＳ ゴシック" w:hAnsi="ＭＳ ゴシック" w:eastAsia="ＭＳ ゴシック"/>
                <w:color w:val="auto"/>
              </w:rPr>
              <w:t>以下を確認</w:t>
            </w:r>
          </w:p>
          <w:p>
            <w:pPr>
              <w:pStyle w:val="0"/>
              <w:spacing w:line="220" w:lineRule="exact"/>
              <w:jc w:val="left"/>
              <w:rPr>
                <w:rFonts w:hint="default" w:ascii="ＭＳ ゴシック" w:hAnsi="ＭＳ ゴシック" w:eastAsia="ＭＳ ゴシック"/>
                <w:color w:val="auto"/>
                <w:w w:val="90"/>
              </w:rPr>
            </w:pPr>
            <w:r>
              <w:rPr>
                <w:rFonts w:hint="eastAsia" w:ascii="ＭＳ ゴシック" w:hAnsi="ＭＳ ゴシック" w:eastAsia="ＭＳ ゴシック"/>
                <w:color w:val="auto"/>
                <w:w w:val="90"/>
              </w:rPr>
              <w:t xml:space="preserve">(H24Q&amp;A vol.1 </w:t>
            </w:r>
            <w:r>
              <w:rPr>
                <w:rFonts w:hint="eastAsia" w:ascii="ＭＳ ゴシック" w:hAnsi="ＭＳ ゴシック" w:eastAsia="ＭＳ ゴシック"/>
                <w:color w:val="auto"/>
                <w:w w:val="90"/>
              </w:rPr>
              <w:t>問</w:t>
            </w:r>
            <w:r>
              <w:rPr>
                <w:rFonts w:hint="eastAsia" w:ascii="ＭＳ ゴシック" w:hAnsi="ＭＳ ゴシック" w:eastAsia="ＭＳ ゴシック"/>
                <w:color w:val="auto"/>
                <w:w w:val="90"/>
              </w:rPr>
              <w:t>65)</w:t>
            </w:r>
          </w:p>
          <w:p>
            <w:pPr>
              <w:pStyle w:val="0"/>
              <w:spacing w:line="220" w:lineRule="exact"/>
              <w:jc w:val="left"/>
              <w:rPr>
                <w:rFonts w:hint="default" w:ascii="ＭＳ ゴシック" w:hAnsi="ＭＳ ゴシック" w:eastAsia="ＭＳ ゴシック"/>
                <w:color w:val="auto"/>
              </w:rPr>
            </w:pPr>
            <w:r>
              <w:rPr>
                <w:rFonts w:hint="eastAsia" w:ascii="ＭＳ ゴシック" w:hAnsi="ＭＳ ゴシック" w:eastAsia="ＭＳ ゴシック"/>
                <w:color w:val="auto"/>
              </w:rPr>
              <w:t>※減算規定あり</w:t>
            </w:r>
          </w:p>
          <w:p>
            <w:pPr>
              <w:pStyle w:val="0"/>
              <w:spacing w:line="220" w:lineRule="exact"/>
              <w:jc w:val="left"/>
              <w:rPr>
                <w:rFonts w:hint="default" w:ascii="ＭＳ ゴシック" w:hAnsi="ＭＳ ゴシック" w:eastAsia="ＭＳ ゴシック"/>
                <w:color w:val="auto"/>
              </w:rPr>
            </w:pPr>
          </w:p>
          <w:p>
            <w:pPr>
              <w:pStyle w:val="0"/>
              <w:spacing w:line="220" w:lineRule="exact"/>
              <w:jc w:val="left"/>
              <w:rPr>
                <w:rFonts w:hint="default" w:ascii="ＭＳ ゴシック" w:hAnsi="ＭＳ ゴシック" w:eastAsia="ＭＳ ゴシック"/>
                <w:color w:val="auto"/>
              </w:rPr>
            </w:pPr>
          </w:p>
          <w:p>
            <w:pPr>
              <w:pStyle w:val="0"/>
              <w:spacing w:line="220" w:lineRule="exact"/>
              <w:jc w:val="left"/>
              <w:rPr>
                <w:rFonts w:hint="default" w:ascii="ＭＳ ゴシック" w:hAnsi="ＭＳ ゴシック" w:eastAsia="ＭＳ ゴシック"/>
                <w:color w:val="auto"/>
                <w:w w:val="90"/>
              </w:rPr>
            </w:pPr>
            <w:r>
              <w:rPr>
                <w:rFonts w:hint="eastAsia" w:ascii="ＭＳ ゴシック" w:hAnsi="ＭＳ ゴシック" w:eastAsia="ＭＳ ゴシック"/>
                <w:color w:val="auto"/>
              </w:rPr>
              <w:t>□</w:t>
            </w:r>
            <w:r>
              <w:rPr>
                <w:rFonts w:hint="eastAsia" w:ascii="ＭＳ ゴシック" w:hAnsi="ＭＳ ゴシック" w:eastAsia="ＭＳ ゴシック"/>
                <w:color w:val="auto"/>
                <w:w w:val="90"/>
              </w:rPr>
              <w:t>　勤務延時間数　≧</w:t>
            </w:r>
          </w:p>
          <w:p>
            <w:pPr>
              <w:pStyle w:val="0"/>
              <w:spacing w:line="220" w:lineRule="exact"/>
              <w:ind w:left="90" w:leftChars="50"/>
              <w:jc w:val="left"/>
              <w:rPr>
                <w:rFonts w:hint="default" w:ascii="ＭＳ ゴシック" w:hAnsi="ＭＳ ゴシック" w:eastAsia="ＭＳ ゴシック"/>
                <w:color w:val="auto"/>
              </w:rPr>
            </w:pPr>
            <w:r>
              <w:rPr>
                <w:rFonts w:hint="eastAsia" w:ascii="ＭＳ ゴシック" w:hAnsi="ＭＳ ゴシック" w:eastAsia="ＭＳ ゴシック"/>
                <w:color w:val="auto"/>
                <w:w w:val="90"/>
              </w:rPr>
              <w:t>平均提供単位時間数×</w:t>
            </w:r>
            <w:r>
              <w:rPr>
                <w:rFonts w:hint="eastAsia" w:ascii="ＭＳ ゴシック" w:hAnsi="ＭＳ ゴシック" w:eastAsia="ＭＳ ゴシック"/>
                <w:color w:val="auto"/>
                <w:w w:val="90"/>
              </w:rPr>
              <w:t>((</w:t>
            </w:r>
            <w:r>
              <w:rPr>
                <w:rFonts w:hint="eastAsia" w:ascii="ＭＳ ゴシック" w:hAnsi="ＭＳ ゴシック" w:eastAsia="ＭＳ ゴシック"/>
                <w:color w:val="auto"/>
                <w:w w:val="90"/>
              </w:rPr>
              <w:t>利用者数</w:t>
            </w:r>
            <w:r>
              <w:rPr>
                <w:rFonts w:hint="eastAsia" w:ascii="ＭＳ ゴシック" w:hAnsi="ＭＳ ゴシック" w:eastAsia="ＭＳ ゴシック"/>
                <w:color w:val="auto"/>
                <w:w w:val="90"/>
              </w:rPr>
              <w:t>-15)/5</w:t>
            </w:r>
            <w:r>
              <w:rPr>
                <w:rFonts w:hint="eastAsia" w:ascii="ＭＳ ゴシック" w:hAnsi="ＭＳ ゴシック" w:eastAsia="ＭＳ ゴシック"/>
                <w:color w:val="auto"/>
                <w:w w:val="90"/>
              </w:rPr>
              <w:t>＋</w:t>
            </w:r>
            <w:r>
              <w:rPr>
                <w:rFonts w:hint="eastAsia" w:ascii="ＭＳ ゴシック" w:hAnsi="ＭＳ ゴシック" w:eastAsia="ＭＳ ゴシック"/>
                <w:color w:val="auto"/>
                <w:w w:val="90"/>
              </w:rPr>
              <w:t>1)</w:t>
            </w:r>
          </w:p>
          <w:p>
            <w:pPr>
              <w:pStyle w:val="0"/>
              <w:spacing w:line="220" w:lineRule="exact"/>
              <w:ind w:firstLine="180" w:firstLineChars="100"/>
              <w:jc w:val="left"/>
              <w:rPr>
                <w:rFonts w:hint="default" w:ascii="ＭＳ ゴシック" w:hAnsi="ＭＳ ゴシック" w:eastAsia="ＭＳ ゴシック"/>
                <w:color w:val="auto"/>
              </w:rPr>
            </w:pPr>
          </w:p>
          <w:p>
            <w:pPr>
              <w:pStyle w:val="0"/>
              <w:spacing w:line="220" w:lineRule="exact"/>
              <w:jc w:val="left"/>
              <w:rPr>
                <w:rFonts w:hint="default" w:ascii="ＭＳ ゴシック" w:hAnsi="ＭＳ ゴシック" w:eastAsia="ＭＳ ゴシック"/>
                <w:color w:val="auto"/>
              </w:rPr>
            </w:pPr>
            <w:r>
              <w:rPr>
                <w:rFonts w:hint="eastAsia" w:ascii="ＭＳ ゴシック" w:hAnsi="ＭＳ ゴシック" w:eastAsia="ＭＳ ゴシック"/>
                <w:color w:val="auto"/>
              </w:rPr>
              <w:t>□　常時</w:t>
            </w:r>
            <w:r>
              <w:rPr>
                <w:rFonts w:hint="eastAsia" w:ascii="ＭＳ ゴシック" w:hAnsi="ＭＳ ゴシック" w:eastAsia="ＭＳ ゴシック"/>
                <w:color w:val="auto"/>
              </w:rPr>
              <w:t>1</w:t>
            </w:r>
            <w:r>
              <w:rPr>
                <w:rFonts w:hint="eastAsia" w:ascii="ＭＳ ゴシック" w:hAnsi="ＭＳ ゴシック" w:eastAsia="ＭＳ ゴシック"/>
                <w:color w:val="auto"/>
              </w:rPr>
              <w:t>名以上確保</w:t>
            </w:r>
          </w:p>
          <w:p>
            <w:pPr>
              <w:pStyle w:val="0"/>
              <w:spacing w:line="220" w:lineRule="exact"/>
              <w:ind w:firstLine="180" w:firstLineChars="100"/>
              <w:jc w:val="left"/>
              <w:rPr>
                <w:rFonts w:hint="default" w:ascii="ＭＳ ゴシック" w:hAnsi="ＭＳ ゴシック" w:eastAsia="ＭＳ ゴシック"/>
                <w:color w:val="auto"/>
              </w:rPr>
            </w:pPr>
            <w:r>
              <w:rPr>
                <w:rFonts w:hint="eastAsia" w:ascii="ＭＳ ゴシック" w:hAnsi="ＭＳ ゴシック" w:eastAsia="ＭＳ ゴシック"/>
                <w:color w:val="auto"/>
              </w:rPr>
              <w:t>されているか。</w:t>
            </w:r>
          </w:p>
          <w:p>
            <w:pPr>
              <w:pStyle w:val="0"/>
              <w:spacing w:line="220" w:lineRule="exact"/>
              <w:ind w:firstLine="180" w:firstLineChars="100"/>
              <w:jc w:val="left"/>
              <w:rPr>
                <w:rFonts w:hint="default" w:ascii="ＭＳ ゴシック" w:hAnsi="ＭＳ ゴシック" w:eastAsia="ＭＳ ゴシック"/>
                <w:color w:val="auto"/>
              </w:rPr>
            </w:pPr>
          </w:p>
        </w:tc>
      </w:tr>
      <w:tr>
        <w:trPr/>
        <w:tc>
          <w:tcPr>
            <w:tcW w:w="1530" w:type="dxa"/>
            <w:vAlign w:val="top"/>
          </w:tcPr>
          <w:p>
            <w:pPr>
              <w:pStyle w:val="23"/>
              <w:wordWrap w:val="1"/>
              <w:spacing w:line="220" w:lineRule="exact"/>
              <w:ind w:left="184" w:hanging="184" w:hangingChars="100"/>
              <w:jc w:val="both"/>
              <w:rPr>
                <w:rFonts w:hint="default" w:ascii="ＭＳ ゴシック" w:hAnsi="ＭＳ ゴシック"/>
                <w:color w:val="auto"/>
              </w:rPr>
            </w:pPr>
            <w:r>
              <w:rPr>
                <w:rFonts w:hint="eastAsia" w:ascii="ＭＳ ゴシック" w:hAnsi="ＭＳ ゴシック"/>
                <w:color w:val="auto"/>
              </w:rPr>
              <w:t>５　機能訓練指導員</w:t>
            </w:r>
          </w:p>
        </w:tc>
        <w:tc>
          <w:tcPr>
            <w:tcW w:w="6030" w:type="dxa"/>
            <w:gridSpan w:val="2"/>
            <w:vAlign w:val="top"/>
          </w:tcPr>
          <w:p>
            <w:pPr>
              <w:pStyle w:val="23"/>
              <w:wordWrap w:val="1"/>
              <w:spacing w:line="220" w:lineRule="exact"/>
              <w:rPr>
                <w:rFonts w:hint="default" w:ascii="ＭＳ ゴシック" w:hAnsi="ＭＳ ゴシック"/>
                <w:color w:val="auto"/>
                <w:spacing w:val="0"/>
              </w:rPr>
            </w:pPr>
            <w:r>
              <w:rPr>
                <w:rFonts w:hint="eastAsia" w:ascii="ＭＳ ゴシック" w:hAnsi="ＭＳ ゴシック"/>
                <w:color w:val="auto"/>
              </w:rPr>
              <w:t>□　１以上となっているか。　　</w:t>
            </w:r>
            <w:r>
              <w:rPr>
                <w:rFonts w:hint="eastAsia" w:ascii="ＭＳ ゴシック" w:hAnsi="ＭＳ ゴシック"/>
                <w:color w:val="auto"/>
                <w:w w:val="50"/>
              </w:rPr>
              <w:t>◆市通所介護相当サービス基準要綱第４２条第１項第４号</w:t>
            </w:r>
          </w:p>
          <w:p>
            <w:pPr>
              <w:pStyle w:val="23"/>
              <w:wordWrap w:val="1"/>
              <w:spacing w:line="220" w:lineRule="exact"/>
              <w:rPr>
                <w:rFonts w:hint="default" w:ascii="ＭＳ ゴシック" w:hAnsi="ＭＳ ゴシック"/>
                <w:color w:val="auto"/>
                <w:spacing w:val="0"/>
              </w:rPr>
            </w:pPr>
          </w:p>
          <w:p>
            <w:pPr>
              <w:pStyle w:val="23"/>
              <w:wordWrap w:val="1"/>
              <w:spacing w:line="220" w:lineRule="exact"/>
              <w:ind w:left="184" w:hanging="184" w:hangingChars="100"/>
              <w:rPr>
                <w:rFonts w:hint="default" w:ascii="ＭＳ ゴシック" w:hAnsi="ＭＳ ゴシック"/>
                <w:color w:val="auto"/>
              </w:rPr>
            </w:pPr>
            <w:r>
              <w:rPr>
                <w:rFonts w:hint="eastAsia" w:ascii="ＭＳ ゴシック" w:hAnsi="ＭＳ ゴシック"/>
                <w:color w:val="auto"/>
              </w:rPr>
              <w:t>□　日常生活を営むのに必要な機能の減退を防止するための訓練を行う能力を有する者となっているか。なお、当該指定通所介護相当サービス事業所の他の職務に従事することができる。</w:t>
            </w:r>
          </w:p>
          <w:p>
            <w:pPr>
              <w:pStyle w:val="23"/>
              <w:wordWrap w:val="1"/>
              <w:spacing w:line="220" w:lineRule="exact"/>
              <w:ind w:left="184" w:hanging="184" w:hangingChars="100"/>
              <w:rPr>
                <w:rFonts w:hint="default" w:ascii="ＭＳ ゴシック" w:hAnsi="ＭＳ ゴシック"/>
                <w:color w:val="auto"/>
                <w:w w:val="50"/>
              </w:rPr>
            </w:pPr>
            <w:r>
              <w:rPr>
                <w:rFonts w:hint="eastAsia" w:ascii="ＭＳ ゴシック" w:hAnsi="ＭＳ ゴシック"/>
                <w:color w:val="auto"/>
              </w:rPr>
              <w:t>　　　</w:t>
            </w:r>
            <w:r>
              <w:rPr>
                <w:rFonts w:hint="eastAsia" w:ascii="ＭＳ ゴシック" w:hAnsi="ＭＳ ゴシック"/>
                <w:color w:val="auto"/>
                <w:w w:val="50"/>
              </w:rPr>
              <w:t>◆市通所介護相当サービス基準要綱第４３条第６項</w:t>
            </w:r>
          </w:p>
          <w:p>
            <w:pPr>
              <w:pStyle w:val="23"/>
              <w:wordWrap w:val="1"/>
              <w:spacing w:line="220" w:lineRule="exact"/>
              <w:ind w:leftChars="0" w:firstLineChars="0"/>
              <w:rPr>
                <w:rFonts w:hint="default" w:ascii="ＭＳ ゴシック" w:hAnsi="ＭＳ ゴシック"/>
                <w:color w:val="auto"/>
                <w:spacing w:val="0"/>
              </w:rPr>
            </w:pPr>
          </w:p>
          <w:p>
            <w:pPr>
              <w:pStyle w:val="23"/>
              <w:wordWrap w:val="1"/>
              <w:spacing w:line="220" w:lineRule="exact"/>
              <w:ind w:left="0" w:leftChars="0" w:hanging="360" w:hangingChars="200"/>
              <w:rPr>
                <w:rFonts w:hint="default" w:ascii="ＭＳ ゴシック" w:hAnsi="ＭＳ ゴシック"/>
                <w:color w:val="auto"/>
                <w:spacing w:val="0"/>
              </w:rPr>
            </w:pPr>
            <w:r>
              <w:rPr>
                <w:rFonts w:hint="eastAsia" w:ascii="ＭＳ ゴシック" w:hAnsi="ＭＳ ゴシック"/>
                <w:color w:val="auto"/>
                <w:spacing w:val="0"/>
              </w:rPr>
              <w:t>　</w:t>
            </w:r>
            <w:r>
              <w:rPr>
                <w:rFonts w:hint="eastAsia" w:ascii="ＭＳ ゴシック" w:hAnsi="ＭＳ ゴシック"/>
                <w:color w:val="auto"/>
                <w:spacing w:val="1"/>
              </w:rPr>
              <w:t>◎　「訓練を行う能力を有する者」とは、理学療法士、作業療法士、</w:t>
            </w:r>
            <w:r>
              <w:rPr>
                <w:rFonts w:hint="eastAsia" w:ascii="ＭＳ ゴシック" w:hAnsi="ＭＳ ゴシック"/>
                <w:color w:val="auto"/>
              </w:rPr>
              <w:t>言語聴覚士、看護職員、柔道整復師、あん摩マッサージ指圧師</w:t>
            </w:r>
            <w:r>
              <w:rPr>
                <w:rFonts w:hint="eastAsia" w:ascii="ＭＳ ゴシック" w:hAnsi="ＭＳ ゴシック"/>
                <w:color w:val="auto"/>
                <w:u w:val="none" w:color="auto"/>
              </w:rPr>
              <w:t>、はり師又はきゅう師の資格を有する者（はり師及びきゅう師については、理学療法士、作業療法士、言語聴覚士、看護職員、柔道整復師又はあん摩マッサージ指圧師の資格を有する機能訓練指導員を配置した事業所で６月以上機能訓練指導に従事した経験を有する者に限る。）</w:t>
            </w:r>
            <w:r>
              <w:rPr>
                <w:rFonts w:hint="eastAsia" w:ascii="ＭＳ ゴシック" w:hAnsi="ＭＳ ゴシック"/>
                <w:color w:val="auto"/>
              </w:rPr>
              <w:t>である。</w:t>
            </w:r>
          </w:p>
          <w:p>
            <w:pPr>
              <w:pStyle w:val="23"/>
              <w:wordWrap w:val="1"/>
              <w:spacing w:line="220" w:lineRule="exact"/>
              <w:ind w:left="0" w:leftChars="0" w:hanging="368" w:hangingChars="200"/>
              <w:rPr>
                <w:rFonts w:hint="default" w:ascii="ＭＳ ゴシック" w:hAnsi="ＭＳ ゴシック" w:eastAsia="ＭＳ ゴシック"/>
                <w:color w:val="auto"/>
              </w:rPr>
            </w:pPr>
            <w:r>
              <w:rPr>
                <w:rFonts w:hint="eastAsia" w:ascii="ＭＳ ゴシック" w:hAnsi="ＭＳ ゴシック"/>
                <w:color w:val="auto"/>
              </w:rPr>
              <w:t>　　　ただし、利用者の日常生活やレクリエーション、行事を通じて行う機能訓練については、当該事業所の生活相談員又は介護職員</w:t>
            </w:r>
            <w:r>
              <w:rPr>
                <w:rFonts w:hint="eastAsia" w:ascii="ＭＳ ゴシック" w:hAnsi="ＭＳ ゴシック" w:eastAsia="ＭＳ ゴシック"/>
                <w:color w:val="auto"/>
              </w:rPr>
              <w:t>が兼務して行っても差し支えない。　　</w:t>
            </w:r>
            <w:r>
              <w:rPr>
                <w:rFonts w:hint="eastAsia" w:ascii="ＭＳ ゴシック" w:hAnsi="ＭＳ ゴシック" w:eastAsia="ＭＳ ゴシック"/>
                <w:color w:val="auto"/>
                <w:w w:val="50"/>
              </w:rPr>
              <w:t>◆平１１老企２５第３の六の１（３）準用</w:t>
            </w:r>
          </w:p>
          <w:p>
            <w:pPr>
              <w:pStyle w:val="23"/>
              <w:wordWrap w:val="1"/>
              <w:spacing w:line="220" w:lineRule="exact"/>
              <w:ind w:left="0" w:leftChars="0" w:hanging="368" w:hangingChars="200"/>
              <w:rPr>
                <w:rFonts w:hint="default" w:ascii="ＭＳ ゴシック" w:hAnsi="ＭＳ ゴシック" w:eastAsia="ＭＳ ゴシック"/>
                <w:color w:val="auto"/>
              </w:rPr>
            </w:pPr>
          </w:p>
        </w:tc>
        <w:tc>
          <w:tcPr>
            <w:tcW w:w="450" w:type="dxa"/>
            <w:vAlign w:val="top"/>
          </w:tcPr>
          <w:p>
            <w:pPr>
              <w:pStyle w:val="0"/>
              <w:spacing w:line="220" w:lineRule="exact"/>
              <w:rPr>
                <w:rFonts w:hint="default" w:ascii="ＭＳ ゴシック" w:hAnsi="ＭＳ ゴシック" w:eastAsia="ＭＳ ゴシック"/>
                <w:color w:val="auto"/>
              </w:rPr>
            </w:pPr>
            <w:r>
              <w:rPr>
                <w:rFonts w:hint="eastAsia" w:ascii="ＭＳ ゴシック" w:hAnsi="ＭＳ ゴシック" w:eastAsia="ＭＳ ゴシック"/>
                <w:color w:val="auto"/>
              </w:rPr>
              <w:t>適</w:t>
            </w:r>
          </w:p>
          <w:p>
            <w:pPr>
              <w:pStyle w:val="0"/>
              <w:spacing w:line="220" w:lineRule="exact"/>
              <w:rPr>
                <w:rFonts w:hint="default" w:ascii="ＭＳ ゴシック" w:hAnsi="ＭＳ ゴシック" w:eastAsia="ＭＳ ゴシック"/>
                <w:color w:val="auto"/>
              </w:rPr>
            </w:pPr>
            <w:r>
              <w:rPr>
                <w:rFonts w:hint="eastAsia" w:ascii="ＭＳ ゴシック" w:hAnsi="ＭＳ ゴシック" w:eastAsia="ＭＳ ゴシック"/>
                <w:color w:val="auto"/>
              </w:rPr>
              <w:t>・</w:t>
            </w:r>
          </w:p>
          <w:p>
            <w:pPr>
              <w:pStyle w:val="0"/>
              <w:spacing w:line="220" w:lineRule="exact"/>
              <w:rPr>
                <w:rFonts w:hint="default" w:ascii="ＭＳ ゴシック" w:hAnsi="ＭＳ ゴシック" w:eastAsia="ＭＳ ゴシック"/>
                <w:color w:val="auto"/>
              </w:rPr>
            </w:pPr>
            <w:r>
              <w:rPr>
                <w:rFonts w:hint="eastAsia" w:ascii="ＭＳ ゴシック" w:hAnsi="ＭＳ ゴシック" w:eastAsia="ＭＳ ゴシック"/>
                <w:color w:val="auto"/>
              </w:rPr>
              <w:t>否</w:t>
            </w:r>
          </w:p>
        </w:tc>
        <w:tc>
          <w:tcPr>
            <w:tcW w:w="2070" w:type="dxa"/>
            <w:vAlign w:val="top"/>
          </w:tcPr>
          <w:p>
            <w:pPr>
              <w:pStyle w:val="23"/>
              <w:wordWrap w:val="1"/>
              <w:spacing w:line="220" w:lineRule="exact"/>
              <w:ind w:right="-86"/>
              <w:jc w:val="left"/>
              <w:rPr>
                <w:rFonts w:hint="default" w:ascii="ＭＳ ゴシック" w:hAnsi="ＭＳ ゴシック"/>
                <w:color w:val="auto"/>
              </w:rPr>
            </w:pPr>
            <w:r>
              <w:rPr>
                <w:rFonts w:hint="eastAsia" w:ascii="ＭＳ ゴシック" w:hAnsi="ＭＳ ゴシック"/>
                <w:color w:val="auto"/>
              </w:rPr>
              <w:t>機能訓練指導員</w:t>
            </w:r>
          </w:p>
          <w:p>
            <w:pPr>
              <w:pStyle w:val="23"/>
              <w:wordWrap w:val="1"/>
              <w:spacing w:line="220" w:lineRule="exact"/>
              <w:ind w:right="-86"/>
              <w:jc w:val="left"/>
              <w:rPr>
                <w:rFonts w:hint="default" w:ascii="ＭＳ ゴシック" w:hAnsi="ＭＳ ゴシック"/>
                <w:color w:val="auto"/>
              </w:rPr>
            </w:pPr>
            <w:r>
              <w:rPr>
                <w:rFonts w:hint="eastAsia" w:ascii="ＭＳ ゴシック" w:hAnsi="ＭＳ ゴシック"/>
                <w:color w:val="auto"/>
              </w:rPr>
              <w:t>　　　　　　　　人</w:t>
            </w:r>
          </w:p>
          <w:p>
            <w:pPr>
              <w:pStyle w:val="23"/>
              <w:wordWrap w:val="1"/>
              <w:spacing w:line="220" w:lineRule="exact"/>
              <w:rPr>
                <w:rFonts w:hint="default" w:ascii="ＭＳ ゴシック" w:hAnsi="ＭＳ ゴシック"/>
                <w:color w:val="auto"/>
                <w:spacing w:val="0"/>
              </w:rPr>
            </w:pPr>
            <w:r>
              <w:rPr>
                <w:rFonts w:hint="eastAsia" w:ascii="ＭＳ ゴシック" w:hAnsi="ＭＳ ゴシック"/>
                <w:color w:val="auto"/>
              </w:rPr>
              <w:t>氏名</w:t>
            </w:r>
          </w:p>
          <w:p>
            <w:pPr>
              <w:pStyle w:val="23"/>
              <w:wordWrap w:val="1"/>
              <w:spacing w:line="220" w:lineRule="exact"/>
              <w:rPr>
                <w:rFonts w:hint="default" w:ascii="ＭＳ ゴシック" w:hAnsi="ＭＳ ゴシック"/>
                <w:color w:val="auto"/>
              </w:rPr>
            </w:pPr>
          </w:p>
          <w:p>
            <w:pPr>
              <w:pStyle w:val="23"/>
              <w:wordWrap w:val="1"/>
              <w:spacing w:line="220" w:lineRule="exact"/>
              <w:rPr>
                <w:rFonts w:hint="default" w:ascii="ＭＳ ゴシック" w:hAnsi="ＭＳ ゴシック"/>
                <w:color w:val="auto"/>
              </w:rPr>
            </w:pPr>
          </w:p>
          <w:p>
            <w:pPr>
              <w:pStyle w:val="23"/>
              <w:wordWrap w:val="1"/>
              <w:spacing w:line="220" w:lineRule="exact"/>
              <w:rPr>
                <w:rFonts w:hint="default" w:ascii="ＭＳ ゴシック" w:hAnsi="ＭＳ ゴシック"/>
                <w:color w:val="auto"/>
                <w:spacing w:val="0"/>
              </w:rPr>
            </w:pPr>
            <w:r>
              <w:rPr>
                <w:rFonts w:hint="eastAsia" w:ascii="ＭＳ ゴシック" w:hAnsi="ＭＳ ゴシック"/>
                <w:color w:val="auto"/>
              </w:rPr>
              <w:t>資格</w:t>
            </w:r>
          </w:p>
        </w:tc>
      </w:tr>
      <w:tr>
        <w:trPr>
          <w:trHeight w:val="627" w:hRule="atLeast"/>
        </w:trPr>
        <w:tc>
          <w:tcPr>
            <w:tcW w:w="1530" w:type="dxa"/>
            <w:vAlign w:val="top"/>
          </w:tcPr>
          <w:p>
            <w:pPr>
              <w:pStyle w:val="23"/>
              <w:wordWrap w:val="1"/>
              <w:spacing w:line="220" w:lineRule="exact"/>
              <w:ind w:left="184" w:hanging="184" w:hangingChars="100"/>
              <w:jc w:val="left"/>
              <w:rPr>
                <w:rFonts w:hint="default" w:ascii="ＭＳ ゴシック" w:hAnsi="ＭＳ ゴシック"/>
                <w:color w:val="auto"/>
              </w:rPr>
            </w:pPr>
            <w:r>
              <w:rPr>
                <w:rFonts w:hint="eastAsia" w:ascii="ＭＳ ゴシック" w:hAnsi="ＭＳ ゴシック"/>
                <w:color w:val="auto"/>
              </w:rPr>
              <w:t>６　常勤職員の確保</w:t>
            </w:r>
          </w:p>
        </w:tc>
        <w:tc>
          <w:tcPr>
            <w:tcW w:w="6030" w:type="dxa"/>
            <w:gridSpan w:val="2"/>
            <w:vAlign w:val="top"/>
          </w:tcPr>
          <w:p>
            <w:pPr>
              <w:pStyle w:val="23"/>
              <w:wordWrap w:val="1"/>
              <w:spacing w:line="220" w:lineRule="exact"/>
              <w:rPr>
                <w:rFonts w:hint="default" w:ascii="ＭＳ ゴシック" w:hAnsi="ＭＳ ゴシック"/>
                <w:color w:val="auto"/>
                <w:spacing w:val="0"/>
              </w:rPr>
            </w:pPr>
            <w:r>
              <w:rPr>
                <w:rFonts w:hint="eastAsia" w:ascii="ＭＳ ゴシック" w:hAnsi="ＭＳ ゴシック"/>
                <w:color w:val="auto"/>
              </w:rPr>
              <w:t>□　生活相談員又は介護職員のうち１人以上は常勤となっているか。</w:t>
            </w:r>
          </w:p>
          <w:p>
            <w:pPr>
              <w:pStyle w:val="23"/>
              <w:wordWrap w:val="1"/>
              <w:spacing w:line="220" w:lineRule="exact"/>
              <w:rPr>
                <w:rFonts w:hint="default" w:ascii="ＭＳ ゴシック" w:hAnsi="ＭＳ ゴシック"/>
                <w:color w:val="auto"/>
              </w:rPr>
            </w:pPr>
            <w:r>
              <w:rPr>
                <w:rFonts w:hint="eastAsia" w:ascii="ＭＳ ゴシック" w:hAnsi="ＭＳ ゴシック"/>
                <w:color w:val="auto"/>
              </w:rPr>
              <w:t>　　</w:t>
            </w:r>
            <w:r>
              <w:rPr>
                <w:rFonts w:hint="eastAsia" w:ascii="ＭＳ ゴシック" w:hAnsi="ＭＳ ゴシック"/>
                <w:color w:val="auto"/>
                <w:w w:val="50"/>
              </w:rPr>
              <w:t>◆市通所介護相当サービス基準要綱第４３条第７項</w:t>
            </w:r>
          </w:p>
          <w:p>
            <w:pPr>
              <w:pStyle w:val="23"/>
              <w:wordWrap w:val="1"/>
              <w:spacing w:line="220" w:lineRule="exact"/>
              <w:ind w:left="368" w:hanging="368" w:hangingChars="200"/>
              <w:rPr>
                <w:rFonts w:hint="default" w:ascii="ＭＳ ゴシック" w:hAnsi="ＭＳ ゴシック"/>
                <w:color w:val="auto"/>
              </w:rPr>
            </w:pPr>
          </w:p>
          <w:p>
            <w:pPr>
              <w:pStyle w:val="23"/>
              <w:wordWrap w:val="1"/>
              <w:spacing w:line="220" w:lineRule="exact"/>
              <w:ind w:left="368" w:hanging="368" w:hangingChars="200"/>
              <w:rPr>
                <w:rFonts w:hint="default" w:ascii="ＭＳ ゴシック" w:hAnsi="ＭＳ ゴシック"/>
                <w:color w:val="auto"/>
                <w:spacing w:val="0"/>
              </w:rPr>
            </w:pPr>
            <w:r>
              <w:rPr>
                <w:rFonts w:hint="eastAsia" w:ascii="ＭＳ ゴシック" w:hAnsi="ＭＳ ゴシック"/>
                <w:color w:val="auto"/>
              </w:rPr>
              <w:t>　◎　同一事業所で複数の単位の指定通所介護相当サービスを同時に行う場合であっても、常勤の従業者は事業所ごとに確保すれば足りるものである。</w:t>
            </w:r>
          </w:p>
          <w:p>
            <w:pPr>
              <w:pStyle w:val="0"/>
              <w:tabs>
                <w:tab w:val="center" w:leader="none" w:pos="2888"/>
              </w:tabs>
              <w:suppressAutoHyphens w:val="1"/>
              <w:kinsoku w:val="0"/>
              <w:autoSpaceDE w:val="0"/>
              <w:autoSpaceDN w:val="0"/>
              <w:spacing w:line="220" w:lineRule="exact"/>
              <w:jc w:val="left"/>
              <w:rPr>
                <w:rFonts w:hint="default" w:ascii="ＭＳ ゴシック" w:hAnsi="ＭＳ ゴシック" w:eastAsia="ＭＳ ゴシック"/>
                <w:color w:val="auto"/>
                <w:spacing w:val="-4"/>
                <w:w w:val="50"/>
              </w:rPr>
            </w:pPr>
            <w:r>
              <w:rPr>
                <w:rFonts w:hint="eastAsia" w:ascii="ＭＳ ゴシック" w:hAnsi="ＭＳ ゴシック" w:eastAsia="ＭＳ ゴシック"/>
                <w:color w:val="auto"/>
              </w:rPr>
              <w:t>　　　</w:t>
            </w:r>
            <w:r>
              <w:rPr>
                <w:rFonts w:hint="eastAsia" w:ascii="ＭＳ ゴシック" w:hAnsi="ＭＳ ゴシック" w:eastAsia="ＭＳ ゴシック"/>
                <w:color w:val="auto"/>
                <w:spacing w:val="-4"/>
                <w:w w:val="50"/>
              </w:rPr>
              <w:t>◆平１１老企２５第３の六の１（１）⑧準用</w:t>
            </w:r>
          </w:p>
          <w:p>
            <w:pPr>
              <w:pStyle w:val="0"/>
              <w:tabs>
                <w:tab w:val="center" w:leader="none" w:pos="2888"/>
              </w:tabs>
              <w:suppressAutoHyphens w:val="1"/>
              <w:kinsoku w:val="0"/>
              <w:autoSpaceDE w:val="0"/>
              <w:autoSpaceDN w:val="0"/>
              <w:spacing w:line="220" w:lineRule="exact"/>
              <w:jc w:val="left"/>
              <w:rPr>
                <w:rFonts w:hint="default" w:ascii="ＭＳ ゴシック" w:hAnsi="ＭＳ ゴシック" w:eastAsia="ＭＳ ゴシック"/>
                <w:color w:val="auto"/>
                <w:spacing w:val="-4"/>
                <w:w w:val="50"/>
              </w:rPr>
            </w:pPr>
          </w:p>
        </w:tc>
        <w:tc>
          <w:tcPr>
            <w:tcW w:w="450" w:type="dxa"/>
            <w:vAlign w:val="top"/>
          </w:tcPr>
          <w:p>
            <w:pPr>
              <w:pStyle w:val="0"/>
              <w:spacing w:line="220" w:lineRule="exact"/>
              <w:rPr>
                <w:rFonts w:hint="default" w:ascii="ＭＳ ゴシック" w:hAnsi="ＭＳ ゴシック" w:eastAsia="ＭＳ ゴシック"/>
                <w:color w:val="auto"/>
              </w:rPr>
            </w:pPr>
            <w:r>
              <w:rPr>
                <w:rFonts w:hint="eastAsia" w:ascii="ＭＳ ゴシック" w:hAnsi="ＭＳ ゴシック" w:eastAsia="ＭＳ ゴシック"/>
                <w:color w:val="auto"/>
              </w:rPr>
              <w:t>適</w:t>
            </w:r>
          </w:p>
          <w:p>
            <w:pPr>
              <w:pStyle w:val="0"/>
              <w:spacing w:line="220" w:lineRule="exact"/>
              <w:rPr>
                <w:rFonts w:hint="default" w:ascii="ＭＳ ゴシック" w:hAnsi="ＭＳ ゴシック" w:eastAsia="ＭＳ ゴシック"/>
                <w:color w:val="auto"/>
              </w:rPr>
            </w:pPr>
            <w:r>
              <w:rPr>
                <w:rFonts w:hint="eastAsia" w:ascii="ＭＳ ゴシック" w:hAnsi="ＭＳ ゴシック" w:eastAsia="ＭＳ ゴシック"/>
                <w:color w:val="auto"/>
              </w:rPr>
              <w:t>・</w:t>
            </w:r>
          </w:p>
          <w:p>
            <w:pPr>
              <w:pStyle w:val="0"/>
              <w:spacing w:line="220" w:lineRule="exact"/>
              <w:rPr>
                <w:rFonts w:hint="default" w:ascii="ＭＳ ゴシック" w:hAnsi="ＭＳ ゴシック" w:eastAsia="ＭＳ ゴシック"/>
                <w:color w:val="auto"/>
              </w:rPr>
            </w:pPr>
            <w:r>
              <w:rPr>
                <w:rFonts w:hint="eastAsia" w:ascii="ＭＳ ゴシック" w:hAnsi="ＭＳ ゴシック" w:eastAsia="ＭＳ ゴシック"/>
                <w:color w:val="auto"/>
              </w:rPr>
              <w:t>否</w:t>
            </w:r>
          </w:p>
        </w:tc>
        <w:tc>
          <w:tcPr>
            <w:tcW w:w="2070" w:type="dxa"/>
            <w:vAlign w:val="top"/>
          </w:tcPr>
          <w:p>
            <w:pPr>
              <w:pStyle w:val="0"/>
              <w:spacing w:line="220" w:lineRule="exact"/>
              <w:ind w:right="53"/>
              <w:jc w:val="left"/>
              <w:rPr>
                <w:rFonts w:hint="default" w:ascii="ＭＳ ゴシック" w:hAnsi="ＭＳ ゴシック" w:eastAsia="ＭＳ ゴシック"/>
                <w:color w:val="auto"/>
              </w:rPr>
            </w:pPr>
            <w:r>
              <w:rPr>
                <w:rFonts w:hint="eastAsia" w:ascii="ＭＳ ゴシック" w:hAnsi="ＭＳ ゴシック" w:eastAsia="ＭＳ ゴシック"/>
                <w:color w:val="auto"/>
              </w:rPr>
              <w:t>うち常勤従業者</w:t>
            </w:r>
          </w:p>
          <w:p>
            <w:pPr>
              <w:pStyle w:val="0"/>
              <w:spacing w:line="220" w:lineRule="exact"/>
              <w:ind w:right="-86"/>
              <w:jc w:val="left"/>
              <w:rPr>
                <w:rFonts w:hint="default" w:ascii="ＭＳ ゴシック" w:hAnsi="ＭＳ ゴシック" w:eastAsia="ＭＳ ゴシック"/>
                <w:color w:val="auto"/>
              </w:rPr>
            </w:pPr>
            <w:r>
              <w:rPr>
                <w:rFonts w:hint="eastAsia" w:ascii="ＭＳ ゴシック" w:hAnsi="ＭＳ ゴシック" w:eastAsia="ＭＳ ゴシック"/>
                <w:color w:val="auto"/>
              </w:rPr>
              <w:t>　　　　　　　　人</w:t>
            </w:r>
          </w:p>
        </w:tc>
      </w:tr>
      <w:tr>
        <w:trPr/>
        <w:tc>
          <w:tcPr>
            <w:tcW w:w="1530" w:type="dxa"/>
            <w:vAlign w:val="top"/>
          </w:tcPr>
          <w:p>
            <w:pPr>
              <w:pStyle w:val="23"/>
              <w:wordWrap w:val="1"/>
              <w:spacing w:line="220" w:lineRule="exact"/>
              <w:ind w:left="184" w:hanging="184" w:hangingChars="100"/>
              <w:rPr>
                <w:rFonts w:hint="default" w:ascii="ＭＳ ゴシック" w:hAnsi="ＭＳ ゴシック"/>
                <w:color w:val="auto"/>
              </w:rPr>
            </w:pPr>
            <w:r>
              <w:rPr>
                <w:rFonts w:hint="eastAsia" w:ascii="ＭＳ ゴシック" w:hAnsi="ＭＳ ゴシック"/>
                <w:color w:val="auto"/>
              </w:rPr>
              <w:t>７　利用定員が</w:t>
            </w:r>
            <w:r>
              <w:rPr>
                <w:rFonts w:hint="eastAsia" w:ascii="ＭＳ ゴシック" w:hAnsi="ＭＳ ゴシック"/>
                <w:color w:val="auto"/>
              </w:rPr>
              <w:t>10</w:t>
            </w:r>
            <w:r>
              <w:rPr>
                <w:rFonts w:hint="eastAsia" w:ascii="ＭＳ ゴシック" w:hAnsi="ＭＳ ゴシック"/>
                <w:color w:val="auto"/>
              </w:rPr>
              <w:t>人以下である場合</w:t>
            </w:r>
          </w:p>
        </w:tc>
        <w:tc>
          <w:tcPr>
            <w:tcW w:w="6030" w:type="dxa"/>
            <w:gridSpan w:val="2"/>
            <w:vAlign w:val="top"/>
          </w:tcPr>
          <w:p>
            <w:pPr>
              <w:pStyle w:val="23"/>
              <w:wordWrap w:val="1"/>
              <w:spacing w:line="220" w:lineRule="exact"/>
              <w:ind w:left="184" w:hanging="184" w:hangingChars="100"/>
              <w:rPr>
                <w:rFonts w:hint="default" w:ascii="ＭＳ ゴシック" w:hAnsi="ＭＳ ゴシック"/>
                <w:color w:val="auto"/>
                <w:spacing w:val="1"/>
              </w:rPr>
            </w:pPr>
            <w:r>
              <w:rPr>
                <w:rFonts w:hint="eastAsia" w:ascii="ＭＳ ゴシック" w:hAnsi="ＭＳ ゴシック"/>
                <w:color w:val="auto"/>
              </w:rPr>
              <w:t>□</w:t>
            </w:r>
            <w:r>
              <w:rPr>
                <w:rFonts w:hint="eastAsia" w:ascii="ＭＳ ゴシック" w:hAnsi="ＭＳ ゴシック"/>
                <w:color w:val="auto"/>
                <w:spacing w:val="1"/>
              </w:rPr>
              <w:t>　上記第２の３及び４の規定にかかわらず、看護職員及び介護職員の員数を、指定通所介護相当サービスの単位ごとに、指定通所介護相当サービスを提供している時間帯に看護職員又は介護職員（いずれも専ら当該指定通所介護相当サービスの提供に当たる者に限る。）が勤務している時間数の合計数を提供単位時間数で除して得た数が１以上確保されるために必要と認められる数となっているか。</w:t>
            </w:r>
          </w:p>
          <w:p>
            <w:pPr>
              <w:pStyle w:val="23"/>
              <w:wordWrap w:val="1"/>
              <w:spacing w:line="220" w:lineRule="exact"/>
              <w:ind w:left="184" w:hanging="184" w:hangingChars="100"/>
              <w:rPr>
                <w:rFonts w:hint="default" w:ascii="ＭＳ ゴシック" w:hAnsi="ＭＳ ゴシック"/>
                <w:color w:val="auto"/>
                <w:spacing w:val="0"/>
              </w:rPr>
            </w:pPr>
            <w:r>
              <w:rPr>
                <w:rFonts w:hint="eastAsia" w:ascii="ＭＳ ゴシック" w:hAnsi="ＭＳ ゴシック"/>
                <w:color w:val="auto"/>
              </w:rPr>
              <w:t>　　　</w:t>
            </w:r>
            <w:r>
              <w:rPr>
                <w:rFonts w:hint="eastAsia" w:ascii="ＭＳ ゴシック" w:hAnsi="ＭＳ ゴシック"/>
                <w:color w:val="auto"/>
                <w:w w:val="50"/>
              </w:rPr>
              <w:t>◆市通所介護相当サービス基準要綱第４３条第２項</w:t>
            </w:r>
          </w:p>
          <w:p>
            <w:pPr>
              <w:pStyle w:val="0"/>
              <w:suppressAutoHyphens w:val="1"/>
              <w:autoSpaceDE w:val="0"/>
              <w:autoSpaceDN w:val="0"/>
              <w:spacing w:line="220" w:lineRule="exact"/>
              <w:ind w:leftChars="0" w:firstLineChars="0"/>
              <w:jc w:val="left"/>
              <w:rPr>
                <w:rFonts w:hint="default" w:ascii="ＭＳ ゴシック" w:hAnsi="ＭＳ ゴシック" w:eastAsia="ＭＳ ゴシック"/>
                <w:color w:val="auto"/>
              </w:rPr>
            </w:pPr>
          </w:p>
          <w:p>
            <w:pPr>
              <w:pStyle w:val="0"/>
              <w:suppressAutoHyphens w:val="1"/>
              <w:autoSpaceDE w:val="0"/>
              <w:autoSpaceDN w:val="0"/>
              <w:spacing w:line="220" w:lineRule="exact"/>
              <w:ind w:left="0" w:leftChars="0" w:hanging="360" w:hangingChars="200"/>
              <w:jc w:val="both"/>
              <w:rPr>
                <w:rFonts w:hint="default" w:ascii="ＭＳ ゴシック" w:hAnsi="ＭＳ ゴシック" w:eastAsia="ＭＳ ゴシック"/>
                <w:color w:val="auto"/>
                <w:highlight w:val="none"/>
              </w:rPr>
            </w:pPr>
            <w:r>
              <w:rPr>
                <w:rFonts w:hint="eastAsia" w:ascii="ＭＳ ゴシック" w:hAnsi="ＭＳ ゴシック" w:eastAsia="ＭＳ ゴシック"/>
                <w:color w:val="auto"/>
              </w:rPr>
              <w:t>　◎　生活相談員、介護職員及び利用定員が</w:t>
            </w:r>
            <w:r>
              <w:rPr>
                <w:rFonts w:hint="eastAsia" w:ascii="ＭＳ ゴシック" w:hAnsi="ＭＳ ゴシック" w:eastAsia="ＭＳ ゴシック"/>
                <w:color w:val="auto"/>
              </w:rPr>
              <w:t>10</w:t>
            </w:r>
            <w:r>
              <w:rPr>
                <w:rFonts w:hint="eastAsia" w:ascii="ＭＳ ゴシック" w:hAnsi="ＭＳ ゴシック" w:eastAsia="ＭＳ ゴシック"/>
                <w:color w:val="auto"/>
              </w:rPr>
              <w:t>人以下である場合の看護職員又は介護職員の人員配置については、当該職種の従業員がサービス提供時間内に勤務する時間数の合計（以下「勤務延時間数」という。）を提供時間数で除して得た数が基準において定められた数以上となるよう、勤務延時間数を確保するよう定められたものであり、必要な勤務延時間数が確保されれば当該職種の従業員数の員数は問わないものである。　　</w:t>
            </w:r>
            <w:r>
              <w:rPr>
                <w:rFonts w:hint="eastAsia" w:ascii="ＭＳ ゴシック" w:hAnsi="ＭＳ ゴシック" w:eastAsia="ＭＳ ゴシック"/>
                <w:color w:val="auto"/>
                <w:spacing w:val="-4"/>
                <w:w w:val="50"/>
                <w:highlight w:val="none"/>
              </w:rPr>
              <w:t>◆平１１老企２５第３の六（１）③準用</w:t>
            </w:r>
          </w:p>
          <w:p>
            <w:pPr>
              <w:pStyle w:val="23"/>
              <w:wordWrap w:val="1"/>
              <w:spacing w:line="220" w:lineRule="exact"/>
              <w:rPr>
                <w:rFonts w:hint="default" w:ascii="ＭＳ ゴシック" w:hAnsi="ＭＳ ゴシック"/>
                <w:color w:val="auto"/>
                <w:spacing w:val="0"/>
              </w:rPr>
            </w:pPr>
          </w:p>
          <w:p>
            <w:pPr>
              <w:pStyle w:val="23"/>
              <w:wordWrap w:val="1"/>
              <w:spacing w:line="220" w:lineRule="exact"/>
              <w:ind w:left="184" w:hanging="184" w:hangingChars="100"/>
              <w:rPr>
                <w:rFonts w:hint="default" w:ascii="ＭＳ ゴシック" w:hAnsi="ＭＳ ゴシック"/>
                <w:color w:val="auto"/>
                <w:w w:val="50"/>
              </w:rPr>
            </w:pPr>
            <w:r>
              <w:rPr>
                <w:rFonts w:hint="eastAsia" w:ascii="ＭＳ ゴシック" w:hAnsi="ＭＳ ゴシック"/>
                <w:color w:val="auto"/>
              </w:rPr>
              <w:t>□</w:t>
            </w:r>
            <w:r>
              <w:rPr>
                <w:rFonts w:hint="eastAsia" w:ascii="ＭＳ ゴシック" w:hAnsi="ＭＳ ゴシック"/>
                <w:color w:val="auto"/>
                <w:spacing w:val="1"/>
              </w:rPr>
              <w:t>　</w:t>
            </w:r>
            <w:r>
              <w:rPr>
                <w:rFonts w:hint="eastAsia" w:ascii="ＭＳ ゴシック" w:hAnsi="ＭＳ ゴシック"/>
                <w:color w:val="auto"/>
              </w:rPr>
              <w:t>生活相談員、看護職員又は介護職員のうち１人以上は、常勤となっているか。　　</w:t>
            </w:r>
            <w:r>
              <w:rPr>
                <w:rFonts w:hint="eastAsia" w:ascii="ＭＳ ゴシック" w:hAnsi="ＭＳ ゴシック"/>
                <w:color w:val="auto"/>
                <w:w w:val="50"/>
              </w:rPr>
              <w:t>◆市通所介護相当サービス基準要綱第４３条第７項</w:t>
            </w:r>
          </w:p>
          <w:p>
            <w:pPr>
              <w:pStyle w:val="23"/>
              <w:wordWrap w:val="1"/>
              <w:spacing w:line="220" w:lineRule="exact"/>
              <w:rPr>
                <w:rFonts w:hint="default" w:ascii="ＭＳ ゴシック" w:hAnsi="ＭＳ ゴシック"/>
                <w:color w:val="auto"/>
              </w:rPr>
            </w:pPr>
          </w:p>
          <w:p>
            <w:pPr>
              <w:pStyle w:val="23"/>
              <w:wordWrap w:val="1"/>
              <w:spacing w:line="220" w:lineRule="exact"/>
              <w:ind w:left="368" w:hanging="368" w:hangingChars="200"/>
              <w:rPr>
                <w:rFonts w:hint="default" w:ascii="ＭＳ ゴシック" w:hAnsi="ＭＳ ゴシック" w:eastAsia="ＭＳ ゴシック"/>
                <w:color w:val="auto"/>
                <w:spacing w:val="2"/>
              </w:rPr>
            </w:pPr>
            <w:r>
              <w:rPr>
                <w:rFonts w:hint="eastAsia" w:ascii="ＭＳ ゴシック" w:hAnsi="ＭＳ ゴシック"/>
                <w:color w:val="auto"/>
              </w:rPr>
              <w:t>　◎　同一事業所で複数の単位の指定通所介護相当サービスを同時に行う場合であっても、常勤の従事者は事業所ごとに確保すれば足りるものである。</w:t>
            </w:r>
            <w:r>
              <w:rPr>
                <w:rFonts w:hint="eastAsia" w:ascii="ＭＳ ゴシック" w:hAnsi="ＭＳ ゴシック" w:eastAsia="ＭＳ ゴシック"/>
                <w:color w:val="auto"/>
              </w:rPr>
              <w:t>　　</w:t>
            </w:r>
            <w:r>
              <w:rPr>
                <w:rFonts w:hint="eastAsia" w:ascii="ＭＳ ゴシック" w:hAnsi="ＭＳ ゴシック" w:eastAsia="ＭＳ ゴシック"/>
                <w:color w:val="auto"/>
                <w:spacing w:val="-4"/>
                <w:w w:val="50"/>
              </w:rPr>
              <w:t>◆平１１老企２５第３の六の１（１）⑧準用</w:t>
            </w:r>
          </w:p>
          <w:p>
            <w:pPr>
              <w:pStyle w:val="23"/>
              <w:wordWrap w:val="1"/>
              <w:spacing w:line="220" w:lineRule="exact"/>
              <w:ind w:left="368" w:hanging="368" w:hangingChars="200"/>
              <w:rPr>
                <w:rFonts w:hint="default" w:ascii="ＭＳ ゴシック" w:hAnsi="ＭＳ ゴシック" w:eastAsia="ＭＳ ゴシック"/>
                <w:color w:val="auto"/>
                <w:spacing w:val="2"/>
              </w:rPr>
            </w:pPr>
          </w:p>
        </w:tc>
        <w:tc>
          <w:tcPr>
            <w:tcW w:w="450" w:type="dxa"/>
            <w:vAlign w:val="top"/>
          </w:tcPr>
          <w:p>
            <w:pPr>
              <w:pStyle w:val="0"/>
              <w:spacing w:line="220" w:lineRule="exact"/>
              <w:rPr>
                <w:rFonts w:hint="default" w:ascii="ＭＳ ゴシック" w:hAnsi="ＭＳ ゴシック" w:eastAsia="ＭＳ ゴシック"/>
                <w:color w:val="auto"/>
              </w:rPr>
            </w:pPr>
            <w:r>
              <w:rPr>
                <w:rFonts w:hint="eastAsia" w:ascii="ＭＳ ゴシック" w:hAnsi="ＭＳ ゴシック" w:eastAsia="ＭＳ ゴシック"/>
                <w:color w:val="auto"/>
              </w:rPr>
              <w:t>適</w:t>
            </w:r>
          </w:p>
          <w:p>
            <w:pPr>
              <w:pStyle w:val="0"/>
              <w:spacing w:line="220" w:lineRule="exact"/>
              <w:rPr>
                <w:rFonts w:hint="default" w:ascii="ＭＳ ゴシック" w:hAnsi="ＭＳ ゴシック" w:eastAsia="ＭＳ ゴシック"/>
                <w:color w:val="auto"/>
              </w:rPr>
            </w:pPr>
            <w:r>
              <w:rPr>
                <w:rFonts w:hint="eastAsia" w:ascii="ＭＳ ゴシック" w:hAnsi="ＭＳ ゴシック" w:eastAsia="ＭＳ ゴシック"/>
                <w:color w:val="auto"/>
              </w:rPr>
              <w:t>・</w:t>
            </w:r>
          </w:p>
          <w:p>
            <w:pPr>
              <w:pStyle w:val="0"/>
              <w:spacing w:line="220" w:lineRule="exact"/>
              <w:rPr>
                <w:rFonts w:hint="default" w:ascii="ＭＳ ゴシック" w:hAnsi="ＭＳ ゴシック" w:eastAsia="ＭＳ ゴシック"/>
                <w:color w:val="auto"/>
              </w:rPr>
            </w:pPr>
            <w:r>
              <w:rPr>
                <w:rFonts w:hint="eastAsia" w:ascii="ＭＳ ゴシック" w:hAnsi="ＭＳ ゴシック" w:eastAsia="ＭＳ ゴシック"/>
                <w:color w:val="auto"/>
              </w:rPr>
              <w:t>否</w:t>
            </w:r>
          </w:p>
        </w:tc>
        <w:tc>
          <w:tcPr>
            <w:tcW w:w="2070" w:type="dxa"/>
            <w:vAlign w:val="top"/>
          </w:tcPr>
          <w:p>
            <w:pPr>
              <w:pStyle w:val="23"/>
              <w:wordWrap w:val="1"/>
              <w:spacing w:line="220" w:lineRule="exact"/>
              <w:jc w:val="left"/>
              <w:rPr>
                <w:rFonts w:hint="default" w:ascii="ＭＳ ゴシック" w:hAnsi="ＭＳ ゴシック"/>
                <w:color w:val="auto"/>
              </w:rPr>
            </w:pPr>
            <w:r>
              <w:rPr>
                <w:rFonts w:hint="eastAsia" w:ascii="ＭＳ ゴシック" w:hAnsi="ＭＳ ゴシック"/>
                <w:color w:val="auto"/>
              </w:rPr>
              <w:t>生活相談員</w:t>
            </w:r>
          </w:p>
          <w:p>
            <w:pPr>
              <w:pStyle w:val="23"/>
              <w:wordWrap w:val="1"/>
              <w:spacing w:line="220" w:lineRule="exact"/>
              <w:jc w:val="left"/>
              <w:rPr>
                <w:rFonts w:hint="default" w:ascii="ＭＳ ゴシック" w:hAnsi="ＭＳ ゴシック"/>
                <w:color w:val="auto"/>
                <w:spacing w:val="0"/>
              </w:rPr>
            </w:pPr>
            <w:r>
              <w:rPr>
                <w:rFonts w:hint="eastAsia" w:ascii="ＭＳ ゴシック" w:hAnsi="ＭＳ ゴシック"/>
                <w:color w:val="auto"/>
              </w:rPr>
              <w:t>　　　　　　　　人</w:t>
            </w:r>
          </w:p>
          <w:p>
            <w:pPr>
              <w:pStyle w:val="23"/>
              <w:wordWrap w:val="1"/>
              <w:spacing w:line="220" w:lineRule="exact"/>
              <w:rPr>
                <w:rFonts w:hint="default" w:ascii="ＭＳ ゴシック" w:hAnsi="ＭＳ ゴシック"/>
                <w:color w:val="auto"/>
              </w:rPr>
            </w:pPr>
          </w:p>
          <w:p>
            <w:pPr>
              <w:pStyle w:val="23"/>
              <w:wordWrap w:val="1"/>
              <w:spacing w:line="220" w:lineRule="exact"/>
              <w:rPr>
                <w:rFonts w:hint="default" w:ascii="ＭＳ ゴシック" w:hAnsi="ＭＳ ゴシック"/>
                <w:color w:val="auto"/>
                <w:w w:val="90"/>
              </w:rPr>
            </w:pPr>
            <w:r>
              <w:rPr>
                <w:rFonts w:hint="eastAsia" w:ascii="ＭＳ ゴシック" w:hAnsi="ＭＳ ゴシック"/>
                <w:color w:val="auto"/>
                <w:w w:val="90"/>
              </w:rPr>
              <w:t>看護職員及び介護職員</w:t>
            </w:r>
          </w:p>
          <w:p>
            <w:pPr>
              <w:pStyle w:val="23"/>
              <w:wordWrap w:val="1"/>
              <w:spacing w:line="220" w:lineRule="exact"/>
              <w:rPr>
                <w:rFonts w:hint="default" w:ascii="ＭＳ ゴシック" w:hAnsi="ＭＳ ゴシック"/>
                <w:color w:val="auto"/>
                <w:spacing w:val="0"/>
                <w:w w:val="90"/>
              </w:rPr>
            </w:pPr>
            <w:r>
              <w:rPr>
                <w:rFonts w:hint="eastAsia" w:ascii="ＭＳ ゴシック" w:hAnsi="ＭＳ ゴシック"/>
                <w:color w:val="auto"/>
                <w:w w:val="90"/>
              </w:rPr>
              <w:t>　　　　　　　　　人</w:t>
            </w:r>
          </w:p>
          <w:p>
            <w:pPr>
              <w:pStyle w:val="23"/>
              <w:wordWrap w:val="1"/>
              <w:spacing w:line="220" w:lineRule="exact"/>
              <w:rPr>
                <w:rFonts w:hint="default" w:ascii="ＭＳ ゴシック" w:hAnsi="ＭＳ ゴシック"/>
                <w:color w:val="auto"/>
                <w:spacing w:val="0"/>
                <w:w w:val="90"/>
              </w:rPr>
            </w:pPr>
          </w:p>
          <w:p>
            <w:pPr>
              <w:pStyle w:val="23"/>
              <w:wordWrap w:val="1"/>
              <w:spacing w:line="220" w:lineRule="exact"/>
              <w:rPr>
                <w:rFonts w:hint="default" w:ascii="ＭＳ ゴシック" w:hAnsi="ＭＳ ゴシック"/>
                <w:color w:val="auto"/>
                <w:spacing w:val="0"/>
              </w:rPr>
            </w:pPr>
          </w:p>
          <w:p>
            <w:pPr>
              <w:pStyle w:val="0"/>
              <w:spacing w:line="220" w:lineRule="exact"/>
              <w:jc w:val="left"/>
              <w:rPr>
                <w:rFonts w:hint="default" w:ascii="ＭＳ ゴシック" w:hAnsi="ＭＳ ゴシック" w:eastAsia="ＭＳ ゴシック"/>
                <w:color w:val="auto"/>
              </w:rPr>
            </w:pPr>
            <w:r>
              <w:rPr>
                <w:rFonts w:hint="eastAsia" w:ascii="ＭＳ ゴシック" w:hAnsi="ＭＳ ゴシック" w:eastAsia="ＭＳ ゴシック"/>
                <w:color w:val="auto"/>
              </w:rPr>
              <w:t>うち常勤従業者</w:t>
            </w:r>
          </w:p>
          <w:p>
            <w:pPr>
              <w:pStyle w:val="0"/>
              <w:spacing w:line="220" w:lineRule="exact"/>
              <w:rPr>
                <w:rFonts w:hint="default" w:ascii="ＭＳ ゴシック" w:hAnsi="ＭＳ ゴシック" w:eastAsia="ＭＳ ゴシック"/>
                <w:color w:val="auto"/>
              </w:rPr>
            </w:pPr>
            <w:r>
              <w:rPr>
                <w:rFonts w:hint="eastAsia" w:ascii="ＭＳ ゴシック" w:hAnsi="ＭＳ ゴシック" w:eastAsia="ＭＳ ゴシック"/>
                <w:color w:val="auto"/>
              </w:rPr>
              <w:t>　　　　　　　　人</w:t>
            </w:r>
          </w:p>
          <w:p>
            <w:pPr>
              <w:pStyle w:val="0"/>
              <w:spacing w:line="220" w:lineRule="exact"/>
              <w:rPr>
                <w:rFonts w:hint="default" w:ascii="ＭＳ ゴシック" w:hAnsi="ＭＳ ゴシック" w:eastAsia="ＭＳ ゴシック"/>
                <w:color w:val="auto"/>
              </w:rPr>
            </w:pPr>
          </w:p>
          <w:p>
            <w:pPr>
              <w:pStyle w:val="0"/>
              <w:spacing w:line="220" w:lineRule="exact"/>
              <w:rPr>
                <w:rFonts w:hint="default" w:ascii="ＭＳ ゴシック" w:hAnsi="ＭＳ ゴシック" w:eastAsia="ＭＳ ゴシック"/>
                <w:color w:val="auto"/>
              </w:rPr>
            </w:pPr>
            <w:r>
              <w:rPr>
                <w:rFonts w:hint="eastAsia" w:ascii="ＭＳ ゴシック" w:hAnsi="ＭＳ ゴシック" w:eastAsia="ＭＳ ゴシック"/>
                <w:color w:val="auto"/>
              </w:rPr>
              <w:t>単位・提供日ごとに</w:t>
            </w:r>
          </w:p>
          <w:p>
            <w:pPr>
              <w:pStyle w:val="0"/>
              <w:spacing w:line="220" w:lineRule="exact"/>
              <w:rPr>
                <w:rFonts w:hint="default" w:ascii="ＭＳ ゴシック" w:hAnsi="ＭＳ ゴシック" w:eastAsia="ＭＳ ゴシック"/>
                <w:color w:val="auto"/>
              </w:rPr>
            </w:pPr>
            <w:r>
              <w:rPr>
                <w:rFonts w:hint="eastAsia" w:ascii="ＭＳ ゴシック" w:hAnsi="ＭＳ ゴシック" w:eastAsia="ＭＳ ゴシック"/>
                <w:color w:val="auto"/>
              </w:rPr>
              <w:t>以下を確認</w:t>
            </w:r>
          </w:p>
          <w:p>
            <w:pPr>
              <w:pStyle w:val="0"/>
              <w:spacing w:line="220" w:lineRule="exact"/>
              <w:rPr>
                <w:rFonts w:hint="default" w:ascii="ＭＳ ゴシック" w:hAnsi="ＭＳ ゴシック" w:eastAsia="ＭＳ ゴシック"/>
                <w:color w:val="auto"/>
              </w:rPr>
            </w:pPr>
          </w:p>
          <w:p>
            <w:pPr>
              <w:pStyle w:val="0"/>
              <w:spacing w:line="220" w:lineRule="exact"/>
              <w:ind w:left="180" w:hanging="180" w:hangingChars="100"/>
              <w:rPr>
                <w:rFonts w:hint="default" w:ascii="ＭＳ ゴシック" w:hAnsi="ＭＳ ゴシック" w:eastAsia="ＭＳ ゴシック"/>
                <w:color w:val="auto"/>
                <w:w w:val="90"/>
              </w:rPr>
            </w:pPr>
            <w:r>
              <w:rPr>
                <w:rFonts w:hint="eastAsia" w:ascii="ＭＳ ゴシック" w:hAnsi="ＭＳ ゴシック" w:eastAsia="ＭＳ ゴシック"/>
                <w:color w:val="auto"/>
              </w:rPr>
              <w:t>□　</w:t>
            </w:r>
            <w:r>
              <w:rPr>
                <w:rFonts w:hint="eastAsia" w:ascii="ＭＳ ゴシック" w:hAnsi="ＭＳ ゴシック" w:eastAsia="ＭＳ ゴシック"/>
                <w:color w:val="auto"/>
                <w:w w:val="90"/>
              </w:rPr>
              <w:t>看護・介護職員勤務時間数合計数　≧　</w:t>
            </w:r>
          </w:p>
          <w:p>
            <w:pPr>
              <w:pStyle w:val="0"/>
              <w:spacing w:line="220" w:lineRule="exact"/>
              <w:ind w:left="180" w:leftChars="100"/>
              <w:rPr>
                <w:rFonts w:hint="default" w:ascii="ＭＳ ゴシック" w:hAnsi="ＭＳ ゴシック" w:eastAsia="ＭＳ ゴシック"/>
                <w:color w:val="auto"/>
              </w:rPr>
            </w:pPr>
            <w:r>
              <w:rPr>
                <w:rFonts w:hint="eastAsia" w:ascii="ＭＳ ゴシック" w:hAnsi="ＭＳ ゴシック" w:eastAsia="ＭＳ ゴシック"/>
                <w:color w:val="auto"/>
                <w:w w:val="90"/>
              </w:rPr>
              <w:t>提供単位時間数</w:t>
            </w:r>
          </w:p>
          <w:p>
            <w:pPr>
              <w:pStyle w:val="0"/>
              <w:spacing w:line="220" w:lineRule="exact"/>
              <w:ind w:left="180" w:hanging="180" w:hangingChars="100"/>
              <w:rPr>
                <w:rFonts w:hint="default" w:ascii="ＭＳ ゴシック" w:hAnsi="ＭＳ ゴシック" w:eastAsia="ＭＳ ゴシック"/>
                <w:color w:val="auto"/>
              </w:rPr>
            </w:pPr>
          </w:p>
          <w:p>
            <w:pPr>
              <w:pStyle w:val="0"/>
              <w:spacing w:line="220" w:lineRule="exact"/>
              <w:ind w:left="180" w:hanging="180" w:hangingChars="100"/>
              <w:rPr>
                <w:rFonts w:hint="default" w:ascii="ＭＳ ゴシック" w:hAnsi="ＭＳ ゴシック" w:eastAsia="ＭＳ ゴシック"/>
                <w:color w:val="auto"/>
              </w:rPr>
            </w:pPr>
            <w:r>
              <w:rPr>
                <w:rFonts w:hint="eastAsia" w:ascii="ＭＳ ゴシック" w:hAnsi="ＭＳ ゴシック" w:eastAsia="ＭＳ ゴシック"/>
                <w:color w:val="auto"/>
              </w:rPr>
              <w:t>□　</w:t>
            </w:r>
            <w:r>
              <w:rPr>
                <w:rFonts w:hint="eastAsia" w:ascii="ＭＳ ゴシック" w:hAnsi="ＭＳ ゴシック" w:eastAsia="ＭＳ ゴシック"/>
                <w:color w:val="auto"/>
              </w:rPr>
              <w:t>(</w:t>
            </w:r>
            <w:r>
              <w:rPr>
                <w:rFonts w:hint="eastAsia" w:ascii="ＭＳ ゴシック" w:hAnsi="ＭＳ ゴシック" w:eastAsia="ＭＳ ゴシック"/>
                <w:color w:val="auto"/>
              </w:rPr>
              <w:t>看護職員又は介護職員が）常時</w:t>
            </w:r>
            <w:r>
              <w:rPr>
                <w:rFonts w:hint="eastAsia" w:ascii="ＭＳ ゴシック" w:hAnsi="ＭＳ ゴシック" w:eastAsia="ＭＳ ゴシック"/>
                <w:color w:val="auto"/>
              </w:rPr>
              <w:t>1</w:t>
            </w:r>
            <w:r>
              <w:rPr>
                <w:rFonts w:hint="eastAsia" w:ascii="ＭＳ ゴシック" w:hAnsi="ＭＳ ゴシック" w:eastAsia="ＭＳ ゴシック"/>
                <w:color w:val="auto"/>
              </w:rPr>
              <w:t>名以上確保されているか</w:t>
            </w:r>
          </w:p>
          <w:p>
            <w:pPr>
              <w:pStyle w:val="0"/>
              <w:spacing w:line="220" w:lineRule="exact"/>
              <w:ind w:firstLine="180" w:firstLineChars="100"/>
              <w:rPr>
                <w:rFonts w:hint="default" w:ascii="ＭＳ ゴシック" w:hAnsi="ＭＳ ゴシック" w:eastAsia="ＭＳ ゴシック"/>
                <w:color w:val="auto"/>
              </w:rPr>
            </w:pPr>
          </w:p>
        </w:tc>
      </w:tr>
      <w:tr>
        <w:trPr/>
        <w:tc>
          <w:tcPr>
            <w:tcW w:w="1530" w:type="dxa"/>
            <w:vAlign w:val="top"/>
          </w:tcPr>
          <w:p>
            <w:pPr>
              <w:pStyle w:val="0"/>
              <w:suppressAutoHyphens w:val="1"/>
              <w:kinsoku w:val="0"/>
              <w:autoSpaceDE w:val="0"/>
              <w:autoSpaceDN w:val="0"/>
              <w:spacing w:line="220" w:lineRule="exact"/>
              <w:ind w:left="184" w:hanging="184" w:hangingChars="100"/>
              <w:jc w:val="left"/>
              <w:rPr>
                <w:rFonts w:hint="default" w:ascii="ＭＳ ゴシック" w:hAnsi="ＭＳ ゴシック" w:eastAsia="ＭＳ ゴシック"/>
                <w:color w:val="auto"/>
                <w:spacing w:val="2"/>
              </w:rPr>
            </w:pPr>
            <w:r>
              <w:rPr>
                <w:rFonts w:hint="eastAsia" w:ascii="ＭＳ ゴシック" w:hAnsi="ＭＳ ゴシック" w:eastAsia="ＭＳ ゴシック"/>
                <w:color w:val="auto"/>
                <w:spacing w:val="2"/>
              </w:rPr>
              <w:t>８　介護職員等の確保</w:t>
            </w:r>
          </w:p>
          <w:p>
            <w:pPr>
              <w:pStyle w:val="23"/>
              <w:wordWrap w:val="1"/>
              <w:spacing w:before="121" w:beforeLines="0" w:beforeAutospacing="0" w:line="220" w:lineRule="exact"/>
              <w:rPr>
                <w:rFonts w:hint="default" w:ascii="ＭＳ ゴシック" w:hAnsi="ＭＳ ゴシック"/>
                <w:color w:val="auto"/>
              </w:rPr>
            </w:pPr>
          </w:p>
        </w:tc>
        <w:tc>
          <w:tcPr>
            <w:tcW w:w="6030" w:type="dxa"/>
            <w:gridSpan w:val="2"/>
            <w:vAlign w:val="top"/>
          </w:tcPr>
          <w:p>
            <w:pPr>
              <w:pStyle w:val="0"/>
              <w:suppressAutoHyphens w:val="1"/>
              <w:kinsoku w:val="0"/>
              <w:autoSpaceDE w:val="0"/>
              <w:autoSpaceDN w:val="0"/>
              <w:spacing w:line="220" w:lineRule="exact"/>
              <w:ind w:left="180" w:hanging="180" w:hangingChars="100"/>
              <w:jc w:val="both"/>
              <w:rPr>
                <w:rFonts w:hint="default" w:ascii="ＭＳ ゴシック" w:hAnsi="ＭＳ ゴシック" w:eastAsia="ＭＳ ゴシック"/>
                <w:color w:val="auto"/>
              </w:rPr>
            </w:pPr>
            <w:r>
              <w:rPr>
                <w:rFonts w:hint="eastAsia" w:ascii="ＭＳ ゴシック" w:hAnsi="ＭＳ ゴシック" w:eastAsia="ＭＳ ゴシック"/>
                <w:color w:val="auto"/>
              </w:rPr>
              <w:t>□　指定通所介護相当サービス事業者は、指定通所介護相当サービスの単位ごとに、介護職員（７の場合にあっては、看護職員又は介護職員。６及び９において同じ。）を、常時１人以上当該指定通所介護相当サービスに従事させているか。　　</w:t>
            </w:r>
            <w:r>
              <w:rPr>
                <w:rFonts w:hint="eastAsia" w:ascii="ＭＳ ゴシック" w:hAnsi="ＭＳ ゴシック" w:eastAsia="ＭＳ ゴシック"/>
                <w:color w:val="auto"/>
                <w:w w:val="50"/>
              </w:rPr>
              <w:t>◆市通所介護相当サービス基準要綱第４３条第３項</w:t>
            </w:r>
          </w:p>
          <w:p>
            <w:pPr>
              <w:pStyle w:val="0"/>
              <w:suppressAutoHyphens w:val="1"/>
              <w:kinsoku w:val="0"/>
              <w:autoSpaceDE w:val="0"/>
              <w:autoSpaceDN w:val="0"/>
              <w:spacing w:line="220" w:lineRule="exact"/>
              <w:ind w:leftChars="0" w:firstLine="0" w:firstLineChars="0"/>
              <w:jc w:val="left"/>
              <w:rPr>
                <w:rFonts w:hint="default" w:ascii="ＭＳ ゴシック" w:hAnsi="ＭＳ ゴシック" w:eastAsia="ＭＳ ゴシック"/>
                <w:color w:val="auto"/>
              </w:rPr>
            </w:pPr>
          </w:p>
          <w:p>
            <w:pPr>
              <w:pStyle w:val="0"/>
              <w:suppressAutoHyphens w:val="1"/>
              <w:kinsoku w:val="0"/>
              <w:autoSpaceDE w:val="0"/>
              <w:autoSpaceDN w:val="0"/>
              <w:spacing w:line="220" w:lineRule="exact"/>
              <w:ind w:left="0" w:leftChars="0" w:hanging="180" w:hangingChars="100"/>
              <w:jc w:val="left"/>
              <w:rPr>
                <w:rFonts w:hint="default" w:ascii="ＭＳ ゴシック" w:hAnsi="ＭＳ ゴシック" w:eastAsia="ＭＳ ゴシック"/>
                <w:color w:val="auto"/>
              </w:rPr>
            </w:pPr>
            <w:r>
              <w:rPr>
                <w:rFonts w:hint="eastAsia" w:ascii="ＭＳ ゴシック" w:hAnsi="ＭＳ ゴシック" w:eastAsia="ＭＳ ゴシック"/>
                <w:color w:val="auto"/>
              </w:rPr>
              <w:t>　◎　介護職員等については、指定通所介護相当サービスの単位ごとに常時１人以上確保することとされているが、これは介護職員等が常に確保されるよう必要な配置を行うよう定めたものである。</w:t>
            </w:r>
          </w:p>
          <w:p>
            <w:pPr>
              <w:pStyle w:val="0"/>
              <w:suppressAutoHyphens w:val="1"/>
              <w:kinsoku w:val="0"/>
              <w:autoSpaceDE w:val="0"/>
              <w:autoSpaceDN w:val="0"/>
              <w:spacing w:line="220" w:lineRule="exact"/>
              <w:jc w:val="left"/>
              <w:rPr>
                <w:rFonts w:hint="default" w:ascii="ＭＳ ゴシック" w:hAnsi="ＭＳ ゴシック" w:eastAsia="ＭＳ ゴシック"/>
                <w:color w:val="auto"/>
              </w:rPr>
            </w:pPr>
            <w:r>
              <w:rPr>
                <w:rFonts w:hint="eastAsia" w:ascii="ＭＳ ゴシック" w:hAnsi="ＭＳ ゴシック" w:eastAsia="ＭＳ ゴシック"/>
                <w:color w:val="auto"/>
              </w:rPr>
              <w:t>　　　</w:t>
            </w:r>
            <w:r>
              <w:rPr>
                <w:rFonts w:hint="eastAsia" w:ascii="ＭＳ ゴシック" w:hAnsi="ＭＳ ゴシック" w:eastAsia="ＭＳ ゴシック"/>
                <w:color w:val="auto"/>
                <w:w w:val="50"/>
              </w:rPr>
              <w:t>◆平１１老企２５第３の六の１（１）⑤準用</w:t>
            </w:r>
          </w:p>
          <w:p>
            <w:pPr>
              <w:pStyle w:val="0"/>
              <w:suppressAutoHyphens w:val="1"/>
              <w:kinsoku w:val="0"/>
              <w:autoSpaceDE w:val="0"/>
              <w:autoSpaceDN w:val="0"/>
              <w:spacing w:line="220" w:lineRule="exact"/>
              <w:jc w:val="left"/>
              <w:rPr>
                <w:rFonts w:hint="default" w:ascii="ＭＳ ゴシック" w:hAnsi="ＭＳ ゴシック" w:eastAsia="ＭＳ ゴシック"/>
                <w:color w:val="auto"/>
              </w:rPr>
            </w:pPr>
          </w:p>
        </w:tc>
        <w:tc>
          <w:tcPr>
            <w:tcW w:w="450" w:type="dxa"/>
            <w:vAlign w:val="top"/>
          </w:tcPr>
          <w:p>
            <w:pPr>
              <w:pStyle w:val="0"/>
              <w:spacing w:line="220" w:lineRule="exact"/>
              <w:rPr>
                <w:rFonts w:hint="default" w:ascii="ＭＳ ゴシック" w:hAnsi="ＭＳ ゴシック" w:eastAsia="ＭＳ ゴシック"/>
                <w:color w:val="auto"/>
              </w:rPr>
            </w:pPr>
            <w:r>
              <w:rPr>
                <w:rFonts w:hint="eastAsia" w:ascii="ＭＳ ゴシック" w:hAnsi="ＭＳ ゴシック" w:eastAsia="ＭＳ ゴシック"/>
                <w:color w:val="auto"/>
              </w:rPr>
              <w:t>適</w:t>
            </w:r>
          </w:p>
          <w:p>
            <w:pPr>
              <w:pStyle w:val="0"/>
              <w:spacing w:line="220" w:lineRule="exact"/>
              <w:rPr>
                <w:rFonts w:hint="default" w:ascii="ＭＳ ゴシック" w:hAnsi="ＭＳ ゴシック" w:eastAsia="ＭＳ ゴシック"/>
                <w:color w:val="auto"/>
              </w:rPr>
            </w:pPr>
            <w:r>
              <w:rPr>
                <w:rFonts w:hint="eastAsia" w:ascii="ＭＳ ゴシック" w:hAnsi="ＭＳ ゴシック" w:eastAsia="ＭＳ ゴシック"/>
                <w:color w:val="auto"/>
              </w:rPr>
              <w:t>・</w:t>
            </w:r>
          </w:p>
          <w:p>
            <w:pPr>
              <w:pStyle w:val="0"/>
              <w:spacing w:line="220" w:lineRule="exact"/>
              <w:rPr>
                <w:rFonts w:hint="default" w:ascii="ＭＳ ゴシック" w:hAnsi="ＭＳ ゴシック" w:eastAsia="ＭＳ ゴシック"/>
                <w:color w:val="auto"/>
              </w:rPr>
            </w:pPr>
            <w:r>
              <w:rPr>
                <w:rFonts w:hint="eastAsia" w:ascii="ＭＳ ゴシック" w:hAnsi="ＭＳ ゴシック" w:eastAsia="ＭＳ ゴシック"/>
                <w:color w:val="auto"/>
              </w:rPr>
              <w:t>否</w:t>
            </w:r>
          </w:p>
        </w:tc>
        <w:tc>
          <w:tcPr>
            <w:tcW w:w="2070" w:type="dxa"/>
            <w:vAlign w:val="top"/>
          </w:tcPr>
          <w:p>
            <w:pPr>
              <w:pStyle w:val="0"/>
              <w:spacing w:line="220" w:lineRule="exact"/>
              <w:rPr>
                <w:rFonts w:hint="default" w:ascii="ＭＳ ゴシック" w:hAnsi="ＭＳ ゴシック" w:eastAsia="ＭＳ ゴシック"/>
                <w:color w:val="auto"/>
              </w:rPr>
            </w:pPr>
          </w:p>
        </w:tc>
      </w:tr>
      <w:tr>
        <w:trPr/>
        <w:tc>
          <w:tcPr>
            <w:tcW w:w="1530" w:type="dxa"/>
            <w:vAlign w:val="top"/>
          </w:tcPr>
          <w:p>
            <w:pPr>
              <w:pStyle w:val="0"/>
              <w:suppressAutoHyphens w:val="1"/>
              <w:kinsoku w:val="0"/>
              <w:autoSpaceDE w:val="0"/>
              <w:autoSpaceDN w:val="0"/>
              <w:spacing w:line="220" w:lineRule="exact"/>
              <w:ind w:left="180" w:hanging="180" w:hangingChars="100"/>
              <w:jc w:val="left"/>
              <w:rPr>
                <w:rFonts w:hint="default" w:ascii="ＭＳ ゴシック" w:hAnsi="ＭＳ ゴシック" w:eastAsia="ＭＳ ゴシック"/>
                <w:color w:val="auto"/>
                <w:spacing w:val="2"/>
              </w:rPr>
            </w:pPr>
            <w:r>
              <w:rPr>
                <w:rFonts w:hint="eastAsia" w:ascii="ＭＳ ゴシック" w:hAnsi="ＭＳ ゴシック" w:eastAsia="ＭＳ ゴシック"/>
                <w:color w:val="auto"/>
              </w:rPr>
              <w:t>９　他の単位との兼務</w:t>
            </w:r>
          </w:p>
          <w:p>
            <w:pPr>
              <w:pStyle w:val="0"/>
              <w:suppressAutoHyphens w:val="1"/>
              <w:kinsoku w:val="0"/>
              <w:autoSpaceDE w:val="0"/>
              <w:autoSpaceDN w:val="0"/>
              <w:spacing w:line="220" w:lineRule="exact"/>
              <w:ind w:left="184" w:hanging="184" w:hangingChars="100"/>
              <w:jc w:val="left"/>
              <w:rPr>
                <w:rFonts w:hint="default" w:ascii="ＭＳ ゴシック" w:hAnsi="ＭＳ ゴシック" w:eastAsia="ＭＳ ゴシック"/>
                <w:color w:val="auto"/>
                <w:spacing w:val="2"/>
              </w:rPr>
            </w:pPr>
          </w:p>
          <w:p>
            <w:pPr>
              <w:pStyle w:val="23"/>
              <w:wordWrap w:val="1"/>
              <w:spacing w:before="121" w:beforeLines="0" w:beforeAutospacing="0" w:line="220" w:lineRule="exact"/>
              <w:rPr>
                <w:rFonts w:hint="default" w:ascii="ＭＳ ゴシック" w:hAnsi="ＭＳ ゴシック"/>
                <w:color w:val="auto"/>
              </w:rPr>
            </w:pPr>
          </w:p>
        </w:tc>
        <w:tc>
          <w:tcPr>
            <w:tcW w:w="6030" w:type="dxa"/>
            <w:gridSpan w:val="2"/>
            <w:vAlign w:val="top"/>
          </w:tcPr>
          <w:p>
            <w:pPr>
              <w:pStyle w:val="0"/>
              <w:suppressAutoHyphens w:val="1"/>
              <w:kinsoku w:val="0"/>
              <w:autoSpaceDE w:val="0"/>
              <w:autoSpaceDN w:val="0"/>
              <w:spacing w:line="220" w:lineRule="exact"/>
              <w:ind w:left="180" w:hanging="180" w:hangingChars="100"/>
              <w:jc w:val="both"/>
              <w:rPr>
                <w:rFonts w:hint="default" w:ascii="ＭＳ ゴシック" w:hAnsi="ＭＳ ゴシック" w:eastAsia="ＭＳ ゴシック"/>
                <w:color w:val="auto"/>
              </w:rPr>
            </w:pPr>
            <w:r>
              <w:rPr>
                <w:rFonts w:hint="eastAsia" w:ascii="ＭＳ ゴシック" w:hAnsi="ＭＳ ゴシック" w:eastAsia="ＭＳ ゴシック"/>
                <w:color w:val="auto"/>
              </w:rPr>
              <w:t>□　上記第２の２～５及び７の規定にかかわらず、介護職員等は、利用者の処遇に支障がない場合は、他の指定通所介護相当サービスの単位の介護職員等として従事することができるものとする。</w:t>
            </w:r>
          </w:p>
          <w:p>
            <w:pPr>
              <w:pStyle w:val="0"/>
              <w:suppressAutoHyphens w:val="1"/>
              <w:kinsoku w:val="0"/>
              <w:autoSpaceDE w:val="0"/>
              <w:autoSpaceDN w:val="0"/>
              <w:spacing w:line="220" w:lineRule="exact"/>
              <w:jc w:val="left"/>
              <w:rPr>
                <w:rFonts w:hint="default" w:ascii="ＭＳ ゴシック" w:hAnsi="ＭＳ ゴシック" w:eastAsia="ＭＳ ゴシック"/>
                <w:color w:val="auto"/>
              </w:rPr>
            </w:pPr>
            <w:r>
              <w:rPr>
                <w:rFonts w:hint="eastAsia" w:ascii="ＭＳ ゴシック" w:hAnsi="ＭＳ ゴシック" w:eastAsia="ＭＳ ゴシック"/>
                <w:color w:val="auto"/>
              </w:rPr>
              <w:t>　　　</w:t>
            </w:r>
            <w:r>
              <w:rPr>
                <w:rFonts w:hint="eastAsia" w:ascii="ＭＳ ゴシック" w:hAnsi="ＭＳ ゴシック" w:eastAsia="ＭＳ ゴシック"/>
                <w:color w:val="auto"/>
                <w:w w:val="50"/>
              </w:rPr>
              <w:t>◆市通所介護相当サービス基準要綱第４３条第４項</w:t>
            </w:r>
          </w:p>
          <w:p>
            <w:pPr>
              <w:pStyle w:val="0"/>
              <w:suppressAutoHyphens w:val="1"/>
              <w:kinsoku w:val="0"/>
              <w:autoSpaceDE w:val="0"/>
              <w:autoSpaceDN w:val="0"/>
              <w:spacing w:line="220" w:lineRule="exact"/>
              <w:ind w:leftChars="0" w:firstLineChars="0"/>
              <w:jc w:val="left"/>
              <w:rPr>
                <w:rFonts w:hint="default" w:ascii="ＭＳ ゴシック" w:hAnsi="ＭＳ ゴシック" w:eastAsia="ＭＳ ゴシック"/>
                <w:color w:val="auto"/>
              </w:rPr>
            </w:pPr>
          </w:p>
          <w:p>
            <w:pPr>
              <w:pStyle w:val="0"/>
              <w:suppressAutoHyphens w:val="1"/>
              <w:kinsoku w:val="0"/>
              <w:autoSpaceDE w:val="0"/>
              <w:autoSpaceDN w:val="0"/>
              <w:spacing w:line="220" w:lineRule="exact"/>
              <w:ind w:left="0" w:leftChars="0" w:hanging="360" w:hangingChars="200"/>
              <w:jc w:val="both"/>
              <w:rPr>
                <w:rFonts w:hint="default" w:ascii="ＭＳ ゴシック" w:hAnsi="ＭＳ ゴシック" w:eastAsia="ＭＳ ゴシック"/>
                <w:color w:val="auto"/>
              </w:rPr>
            </w:pPr>
            <w:r>
              <w:rPr>
                <w:rFonts w:hint="eastAsia" w:ascii="ＭＳ ゴシック" w:hAnsi="ＭＳ ゴシック" w:eastAsia="ＭＳ ゴシック"/>
                <w:color w:val="auto"/>
              </w:rPr>
              <w:t>　◎　例えば複数の単位の指定通所介護相当サービスを同じ時間帯に実施している場合、単位ごとに介護職員等が常に１人以上確保されている限りにおいては、単位を超えて柔軟な配置が可能である。</w:t>
            </w:r>
          </w:p>
          <w:p>
            <w:pPr>
              <w:pStyle w:val="0"/>
              <w:suppressAutoHyphens w:val="1"/>
              <w:kinsoku w:val="0"/>
              <w:autoSpaceDE w:val="0"/>
              <w:autoSpaceDN w:val="0"/>
              <w:spacing w:line="220" w:lineRule="exact"/>
              <w:ind w:leftChars="0" w:firstLineChars="0"/>
              <w:jc w:val="left"/>
              <w:rPr>
                <w:rFonts w:hint="default" w:ascii="ＭＳ ゴシック" w:hAnsi="ＭＳ ゴシック" w:eastAsia="ＭＳ ゴシック"/>
                <w:color w:val="auto"/>
                <w:w w:val="50"/>
              </w:rPr>
            </w:pPr>
            <w:r>
              <w:rPr>
                <w:rFonts w:hint="eastAsia" w:ascii="ＭＳ ゴシック" w:hAnsi="ＭＳ ゴシック" w:eastAsia="ＭＳ ゴシック"/>
                <w:color w:val="auto"/>
              </w:rPr>
              <w:t>　　　</w:t>
            </w:r>
            <w:r>
              <w:rPr>
                <w:rFonts w:hint="eastAsia" w:ascii="ＭＳ ゴシック" w:hAnsi="ＭＳ ゴシック" w:eastAsia="ＭＳ ゴシック"/>
                <w:color w:val="auto"/>
                <w:w w:val="50"/>
              </w:rPr>
              <w:t>◆平１１老企２５第３の六の１（１）⑤準用</w:t>
            </w:r>
          </w:p>
          <w:p>
            <w:pPr>
              <w:pStyle w:val="0"/>
              <w:suppressAutoHyphens w:val="1"/>
              <w:kinsoku w:val="0"/>
              <w:autoSpaceDE w:val="0"/>
              <w:autoSpaceDN w:val="0"/>
              <w:spacing w:line="220" w:lineRule="exact"/>
              <w:ind w:leftChars="0" w:firstLineChars="0"/>
              <w:jc w:val="left"/>
              <w:rPr>
                <w:rFonts w:hint="default" w:ascii="ＭＳ ゴシック" w:hAnsi="ＭＳ ゴシック" w:eastAsia="ＭＳ ゴシック"/>
                <w:color w:val="auto"/>
                <w:w w:val="50"/>
              </w:rPr>
            </w:pPr>
          </w:p>
        </w:tc>
        <w:tc>
          <w:tcPr>
            <w:tcW w:w="450" w:type="dxa"/>
            <w:vAlign w:val="top"/>
          </w:tcPr>
          <w:p>
            <w:pPr>
              <w:pStyle w:val="0"/>
              <w:spacing w:line="220" w:lineRule="exact"/>
              <w:rPr>
                <w:rFonts w:hint="default" w:ascii="ＭＳ ゴシック" w:hAnsi="ＭＳ ゴシック" w:eastAsia="ＭＳ ゴシック"/>
                <w:color w:val="auto"/>
              </w:rPr>
            </w:pPr>
            <w:r>
              <w:rPr>
                <w:rFonts w:hint="eastAsia" w:ascii="ＭＳ ゴシック" w:hAnsi="ＭＳ ゴシック" w:eastAsia="ＭＳ ゴシック"/>
                <w:color w:val="auto"/>
              </w:rPr>
              <w:t>適</w:t>
            </w:r>
          </w:p>
          <w:p>
            <w:pPr>
              <w:pStyle w:val="0"/>
              <w:spacing w:line="220" w:lineRule="exact"/>
              <w:rPr>
                <w:rFonts w:hint="default" w:ascii="ＭＳ ゴシック" w:hAnsi="ＭＳ ゴシック" w:eastAsia="ＭＳ ゴシック"/>
                <w:color w:val="auto"/>
              </w:rPr>
            </w:pPr>
            <w:r>
              <w:rPr>
                <w:rFonts w:hint="eastAsia" w:ascii="ＭＳ ゴシック" w:hAnsi="ＭＳ ゴシック" w:eastAsia="ＭＳ ゴシック"/>
                <w:color w:val="auto"/>
              </w:rPr>
              <w:t>・</w:t>
            </w:r>
          </w:p>
          <w:p>
            <w:pPr>
              <w:pStyle w:val="0"/>
              <w:spacing w:line="220" w:lineRule="exact"/>
              <w:rPr>
                <w:rFonts w:hint="default" w:ascii="ＭＳ ゴシック" w:hAnsi="ＭＳ ゴシック" w:eastAsia="ＭＳ ゴシック"/>
                <w:color w:val="auto"/>
              </w:rPr>
            </w:pPr>
            <w:r>
              <w:rPr>
                <w:rFonts w:hint="eastAsia" w:ascii="ＭＳ ゴシック" w:hAnsi="ＭＳ ゴシック" w:eastAsia="ＭＳ ゴシック"/>
                <w:color w:val="auto"/>
              </w:rPr>
              <w:t>否</w:t>
            </w:r>
          </w:p>
        </w:tc>
        <w:tc>
          <w:tcPr>
            <w:tcW w:w="2070" w:type="dxa"/>
            <w:vAlign w:val="top"/>
          </w:tcPr>
          <w:p>
            <w:pPr>
              <w:pStyle w:val="0"/>
              <w:spacing w:line="220" w:lineRule="exact"/>
              <w:rPr>
                <w:rFonts w:hint="default" w:ascii="ＭＳ ゴシック" w:hAnsi="ＭＳ ゴシック" w:eastAsia="ＭＳ ゴシック"/>
                <w:color w:val="auto"/>
              </w:rPr>
            </w:pPr>
          </w:p>
        </w:tc>
      </w:tr>
      <w:tr>
        <w:trPr/>
        <w:tc>
          <w:tcPr>
            <w:tcW w:w="1530" w:type="dxa"/>
            <w:vAlign w:val="top"/>
          </w:tcPr>
          <w:p>
            <w:pPr>
              <w:pStyle w:val="23"/>
              <w:wordWrap w:val="1"/>
              <w:spacing w:line="220" w:lineRule="exact"/>
              <w:ind w:left="184" w:hanging="184" w:hangingChars="100"/>
              <w:rPr>
                <w:rFonts w:hint="default" w:ascii="ＭＳ ゴシック" w:hAnsi="ＭＳ ゴシック"/>
                <w:color w:val="auto"/>
              </w:rPr>
            </w:pPr>
            <w:r>
              <w:rPr>
                <w:rFonts w:hint="eastAsia" w:ascii="ＭＳ ゴシック" w:hAnsi="ＭＳ ゴシック"/>
                <w:color w:val="auto"/>
              </w:rPr>
              <w:t>10</w:t>
            </w:r>
            <w:r>
              <w:rPr>
                <w:rFonts w:hint="eastAsia" w:ascii="ＭＳ ゴシック" w:hAnsi="ＭＳ ゴシック"/>
                <w:color w:val="auto"/>
              </w:rPr>
              <w:t>　指定通所介護事業者及び指定地域密着型通所介護事業者との兼務</w:t>
            </w:r>
          </w:p>
        </w:tc>
        <w:tc>
          <w:tcPr>
            <w:tcW w:w="6030" w:type="dxa"/>
            <w:gridSpan w:val="2"/>
            <w:vAlign w:val="top"/>
          </w:tcPr>
          <w:p>
            <w:pPr>
              <w:pStyle w:val="0"/>
              <w:autoSpaceDE w:val="0"/>
              <w:autoSpaceDN w:val="0"/>
              <w:adjustRightInd w:val="0"/>
              <w:spacing w:line="220" w:lineRule="exact"/>
              <w:ind w:left="184" w:hanging="184" w:hangingChars="100"/>
              <w:rPr>
                <w:rFonts w:hint="default"/>
                <w:color w:val="auto"/>
                <w:w w:val="50"/>
              </w:rPr>
            </w:pPr>
            <w:r>
              <w:rPr>
                <w:rFonts w:hint="eastAsia" w:ascii="ＭＳ ゴシック" w:hAnsi="ＭＳ ゴシック" w:eastAsia="ＭＳ ゴシック"/>
                <w:color w:val="auto"/>
                <w:spacing w:val="2"/>
                <w:kern w:val="0"/>
              </w:rPr>
              <w:t>□　指定通所介護相当サービス事業者が指定通所介護事業者又は指定地域密着型通所介護事業者の指定を併せて受け、かつ、これらの各事業が同一の事業所において一体的に運営されている場合については、指定通所介護又は指定地域密着型通所介護の人員に関する基準を満たすことをもって、上記第２の２から９に規定する員数を満たしているものとみなすことができる。　　</w:t>
            </w:r>
            <w:r>
              <w:rPr>
                <w:rFonts w:hint="eastAsia" w:ascii="ＭＳ ゴシック" w:hAnsi="ＭＳ ゴシック" w:eastAsia="ＭＳ ゴシック"/>
                <w:color w:val="auto"/>
                <w:spacing w:val="2"/>
                <w:w w:val="50"/>
                <w:kern w:val="0"/>
              </w:rPr>
              <w:t>◆市通所介護相当サービス基準要綱第４３条第８項</w:t>
            </w:r>
          </w:p>
          <w:p>
            <w:pPr>
              <w:pStyle w:val="0"/>
              <w:autoSpaceDE w:val="0"/>
              <w:autoSpaceDN w:val="0"/>
              <w:adjustRightInd w:val="0"/>
              <w:spacing w:line="220" w:lineRule="exact"/>
              <w:ind w:left="184" w:hanging="184" w:hangingChars="100"/>
              <w:rPr>
                <w:rFonts w:hint="default"/>
                <w:color w:val="auto"/>
                <w:w w:val="50"/>
              </w:rPr>
            </w:pPr>
          </w:p>
        </w:tc>
        <w:tc>
          <w:tcPr>
            <w:tcW w:w="450" w:type="dxa"/>
            <w:vAlign w:val="top"/>
          </w:tcPr>
          <w:p>
            <w:pPr>
              <w:pStyle w:val="0"/>
              <w:spacing w:line="220" w:lineRule="exact"/>
              <w:rPr>
                <w:rFonts w:hint="default" w:ascii="ＭＳ ゴシック" w:hAnsi="ＭＳ ゴシック" w:eastAsia="ＭＳ ゴシック"/>
                <w:color w:val="auto"/>
              </w:rPr>
            </w:pPr>
            <w:r>
              <w:rPr>
                <w:rFonts w:hint="eastAsia" w:ascii="ＭＳ ゴシック" w:hAnsi="ＭＳ ゴシック" w:eastAsia="ＭＳ ゴシック"/>
                <w:color w:val="auto"/>
              </w:rPr>
              <w:t>適</w:t>
            </w:r>
          </w:p>
          <w:p>
            <w:pPr>
              <w:pStyle w:val="0"/>
              <w:spacing w:line="220" w:lineRule="exact"/>
              <w:rPr>
                <w:rFonts w:hint="default" w:ascii="ＭＳ ゴシック" w:hAnsi="ＭＳ ゴシック" w:eastAsia="ＭＳ ゴシック"/>
                <w:color w:val="auto"/>
              </w:rPr>
            </w:pPr>
            <w:r>
              <w:rPr>
                <w:rFonts w:hint="eastAsia" w:ascii="ＭＳ ゴシック" w:hAnsi="ＭＳ ゴシック" w:eastAsia="ＭＳ ゴシック"/>
                <w:color w:val="auto"/>
              </w:rPr>
              <w:t>・</w:t>
            </w:r>
          </w:p>
          <w:p>
            <w:pPr>
              <w:pStyle w:val="0"/>
              <w:spacing w:line="220" w:lineRule="exact"/>
              <w:rPr>
                <w:rFonts w:hint="default" w:ascii="ＭＳ ゴシック" w:hAnsi="ＭＳ ゴシック" w:eastAsia="ＭＳ ゴシック"/>
                <w:color w:val="auto"/>
              </w:rPr>
            </w:pPr>
            <w:r>
              <w:rPr>
                <w:rFonts w:hint="eastAsia" w:ascii="ＭＳ ゴシック" w:hAnsi="ＭＳ ゴシック" w:eastAsia="ＭＳ ゴシック"/>
                <w:color w:val="auto"/>
              </w:rPr>
              <w:t>否</w:t>
            </w:r>
          </w:p>
        </w:tc>
        <w:tc>
          <w:tcPr>
            <w:tcW w:w="2070" w:type="dxa"/>
            <w:vAlign w:val="top"/>
          </w:tcPr>
          <w:p>
            <w:pPr>
              <w:pStyle w:val="0"/>
              <w:spacing w:line="220" w:lineRule="exact"/>
              <w:rPr>
                <w:rFonts w:hint="default" w:ascii="ＭＳ ゴシック" w:hAnsi="ＭＳ ゴシック" w:eastAsia="ＭＳ ゴシック"/>
                <w:color w:val="auto"/>
              </w:rPr>
            </w:pPr>
          </w:p>
        </w:tc>
      </w:tr>
      <w:tr>
        <w:trPr/>
        <w:tc>
          <w:tcPr>
            <w:tcW w:w="1530" w:type="dxa"/>
            <w:vAlign w:val="top"/>
          </w:tcPr>
          <w:p>
            <w:pPr>
              <w:pStyle w:val="0"/>
              <w:spacing w:line="220" w:lineRule="exact"/>
              <w:rPr>
                <w:rFonts w:hint="default" w:ascii="ＭＳ ゴシック" w:hAnsi="ＭＳ ゴシック" w:eastAsia="ＭＳ ゴシック"/>
                <w:color w:val="auto"/>
              </w:rPr>
            </w:pPr>
            <w:r>
              <w:rPr>
                <w:rFonts w:hint="eastAsia" w:ascii="ＭＳ ゴシック" w:hAnsi="ＭＳ ゴシック" w:eastAsia="ＭＳ ゴシック"/>
                <w:color w:val="auto"/>
              </w:rPr>
              <w:t>11</w:t>
            </w:r>
            <w:r>
              <w:rPr>
                <w:rFonts w:hint="eastAsia" w:ascii="ＭＳ ゴシック" w:hAnsi="ＭＳ ゴシック" w:eastAsia="ＭＳ ゴシック"/>
                <w:color w:val="auto"/>
              </w:rPr>
              <w:t>　管理者</w:t>
            </w:r>
          </w:p>
        </w:tc>
        <w:tc>
          <w:tcPr>
            <w:tcW w:w="6030" w:type="dxa"/>
            <w:gridSpan w:val="2"/>
            <w:vAlign w:val="top"/>
          </w:tcPr>
          <w:p>
            <w:pPr>
              <w:pStyle w:val="0"/>
              <w:autoSpaceDE w:val="0"/>
              <w:autoSpaceDN w:val="0"/>
              <w:adjustRightInd w:val="0"/>
              <w:spacing w:line="220" w:lineRule="exact"/>
              <w:ind w:left="184" w:hanging="184" w:hangingChars="100"/>
              <w:rPr>
                <w:rFonts w:hint="default" w:ascii="ＭＳ ゴシック" w:hAnsi="ＭＳ ゴシック" w:eastAsia="ＭＳ ゴシック"/>
                <w:color w:val="auto"/>
                <w:spacing w:val="2"/>
                <w:kern w:val="0"/>
              </w:rPr>
            </w:pPr>
            <w:r>
              <w:rPr>
                <w:rFonts w:hint="eastAsia" w:ascii="ＭＳ ゴシック" w:hAnsi="ＭＳ ゴシック" w:eastAsia="ＭＳ ゴシック"/>
                <w:color w:val="auto"/>
                <w:spacing w:val="2"/>
                <w:kern w:val="0"/>
              </w:rPr>
              <w:t>□　当該事業所ごとに専らその職務に従事する常勤の管理者を置いているか。</w:t>
            </w:r>
          </w:p>
          <w:p>
            <w:pPr>
              <w:pStyle w:val="0"/>
              <w:autoSpaceDE w:val="0"/>
              <w:autoSpaceDN w:val="0"/>
              <w:adjustRightInd w:val="0"/>
              <w:spacing w:line="220" w:lineRule="exact"/>
              <w:ind w:left="184" w:hanging="184" w:hangingChars="100"/>
              <w:rPr>
                <w:rFonts w:hint="default" w:ascii="ＭＳ ゴシック" w:hAnsi="ＭＳ ゴシック" w:eastAsia="ＭＳ ゴシック"/>
                <w:color w:val="auto"/>
                <w:w w:val="50"/>
              </w:rPr>
            </w:pPr>
            <w:r>
              <w:rPr>
                <w:rFonts w:hint="eastAsia" w:ascii="ＭＳ ゴシック" w:hAnsi="ＭＳ ゴシック" w:eastAsia="ＭＳ ゴシック"/>
                <w:color w:val="auto"/>
                <w:spacing w:val="2"/>
                <w:kern w:val="0"/>
              </w:rPr>
              <w:t>　　ただし、当該事業所の管理上支障がない場合は、当該事業所の他の職務に従事し、又は同一敷地内にある他の事業所、施設等の職務に従事することができる。　　　</w:t>
            </w:r>
            <w:r>
              <w:rPr>
                <w:rFonts w:hint="eastAsia" w:ascii="ＭＳ ゴシック" w:hAnsi="ＭＳ ゴシック" w:eastAsia="ＭＳ ゴシック"/>
                <w:color w:val="auto"/>
                <w:spacing w:val="2"/>
                <w:w w:val="50"/>
                <w:kern w:val="0"/>
              </w:rPr>
              <w:t>◆市通所介護相当サービス基準要綱第４４条</w:t>
            </w:r>
          </w:p>
          <w:p>
            <w:pPr>
              <w:pStyle w:val="0"/>
              <w:autoSpaceDE w:val="0"/>
              <w:autoSpaceDN w:val="0"/>
              <w:adjustRightInd w:val="0"/>
              <w:spacing w:line="220" w:lineRule="exact"/>
              <w:ind w:left="184" w:hanging="184" w:hangingChars="100"/>
              <w:rPr>
                <w:rFonts w:hint="default" w:ascii="ＭＳ ゴシック" w:hAnsi="ＭＳ ゴシック" w:eastAsia="ＭＳ ゴシック"/>
                <w:color w:val="auto"/>
                <w:w w:val="50"/>
              </w:rPr>
            </w:pPr>
          </w:p>
        </w:tc>
        <w:tc>
          <w:tcPr>
            <w:tcW w:w="450" w:type="dxa"/>
            <w:vAlign w:val="top"/>
          </w:tcPr>
          <w:p>
            <w:pPr>
              <w:pStyle w:val="0"/>
              <w:spacing w:line="220" w:lineRule="exact"/>
              <w:rPr>
                <w:rFonts w:hint="default" w:ascii="ＭＳ ゴシック" w:hAnsi="ＭＳ ゴシック" w:eastAsia="ＭＳ ゴシック"/>
                <w:color w:val="auto"/>
              </w:rPr>
            </w:pPr>
            <w:r>
              <w:rPr>
                <w:rFonts w:hint="eastAsia" w:ascii="ＭＳ ゴシック" w:hAnsi="ＭＳ ゴシック" w:eastAsia="ＭＳ ゴシック"/>
                <w:color w:val="auto"/>
              </w:rPr>
              <w:t>適</w:t>
            </w:r>
          </w:p>
          <w:p>
            <w:pPr>
              <w:pStyle w:val="0"/>
              <w:spacing w:line="220" w:lineRule="exact"/>
              <w:rPr>
                <w:rFonts w:hint="default" w:ascii="ＭＳ ゴシック" w:hAnsi="ＭＳ ゴシック" w:eastAsia="ＭＳ ゴシック"/>
                <w:color w:val="auto"/>
              </w:rPr>
            </w:pPr>
            <w:r>
              <w:rPr>
                <w:rFonts w:hint="eastAsia" w:ascii="ＭＳ ゴシック" w:hAnsi="ＭＳ ゴシック" w:eastAsia="ＭＳ ゴシック"/>
                <w:color w:val="auto"/>
              </w:rPr>
              <w:t>・</w:t>
            </w:r>
          </w:p>
          <w:p>
            <w:pPr>
              <w:pStyle w:val="0"/>
              <w:spacing w:line="220" w:lineRule="exact"/>
              <w:rPr>
                <w:rFonts w:hint="default" w:ascii="ＭＳ ゴシック" w:hAnsi="ＭＳ ゴシック" w:eastAsia="ＭＳ ゴシック"/>
                <w:color w:val="auto"/>
              </w:rPr>
            </w:pPr>
            <w:r>
              <w:rPr>
                <w:rFonts w:hint="eastAsia" w:ascii="ＭＳ ゴシック" w:hAnsi="ＭＳ ゴシック" w:eastAsia="ＭＳ ゴシック"/>
                <w:color w:val="auto"/>
              </w:rPr>
              <w:t>否</w:t>
            </w:r>
          </w:p>
        </w:tc>
        <w:tc>
          <w:tcPr>
            <w:tcW w:w="2070" w:type="dxa"/>
            <w:vAlign w:val="top"/>
          </w:tcPr>
          <w:p>
            <w:pPr>
              <w:pStyle w:val="23"/>
              <w:wordWrap w:val="1"/>
              <w:spacing w:line="220" w:lineRule="exact"/>
              <w:rPr>
                <w:rFonts w:hint="default" w:ascii="ＭＳ ゴシック" w:hAnsi="ＭＳ ゴシック"/>
                <w:color w:val="auto"/>
                <w:spacing w:val="0"/>
              </w:rPr>
            </w:pPr>
            <w:r>
              <w:rPr>
                <w:rFonts w:hint="eastAsia" w:ascii="ＭＳ ゴシック" w:hAnsi="ＭＳ ゴシック"/>
                <w:color w:val="auto"/>
              </w:rPr>
              <w:t>氏名：　　　　　　</w:t>
            </w:r>
          </w:p>
          <w:p>
            <w:pPr>
              <w:pStyle w:val="0"/>
              <w:spacing w:line="220" w:lineRule="exact"/>
              <w:rPr>
                <w:rFonts w:hint="default" w:ascii="ＭＳ ゴシック" w:hAnsi="ＭＳ ゴシック" w:eastAsia="ＭＳ ゴシック"/>
                <w:color w:val="auto"/>
              </w:rPr>
            </w:pPr>
          </w:p>
          <w:p>
            <w:pPr>
              <w:pStyle w:val="0"/>
              <w:spacing w:line="220" w:lineRule="exact"/>
              <w:jc w:val="left"/>
              <w:rPr>
                <w:rFonts w:hint="default" w:ascii="ＭＳ ゴシック" w:hAnsi="ＭＳ ゴシック" w:eastAsia="ＭＳ ゴシック"/>
                <w:color w:val="auto"/>
              </w:rPr>
            </w:pPr>
            <w:r>
              <w:rPr>
                <w:rFonts w:hint="eastAsia" w:ascii="ＭＳ ゴシック" w:hAnsi="ＭＳ ゴシック" w:eastAsia="ＭＳ ゴシック"/>
                <w:color w:val="auto"/>
              </w:rPr>
              <w:t>兼務：</w:t>
            </w:r>
            <w:r>
              <w:rPr>
                <w:rFonts w:hint="eastAsia" w:ascii="ＭＳ ゴシック" w:hAnsi="ＭＳ ゴシック" w:eastAsia="ＭＳ ゴシック"/>
                <w:color w:val="auto"/>
              </w:rPr>
              <w:t>(</w:t>
            </w:r>
            <w:r>
              <w:rPr>
                <w:rFonts w:hint="eastAsia" w:ascii="ＭＳ ゴシック" w:hAnsi="ＭＳ ゴシック" w:eastAsia="ＭＳ ゴシック"/>
                <w:color w:val="auto"/>
              </w:rPr>
              <w:t>有・無</w:t>
            </w:r>
            <w:r>
              <w:rPr>
                <w:rFonts w:hint="eastAsia" w:ascii="ＭＳ ゴシック" w:hAnsi="ＭＳ ゴシック" w:eastAsia="ＭＳ ゴシック"/>
                <w:color w:val="auto"/>
              </w:rPr>
              <w:t>)</w:t>
            </w:r>
          </w:p>
          <w:p>
            <w:pPr>
              <w:pStyle w:val="0"/>
              <w:spacing w:line="220" w:lineRule="exact"/>
              <w:rPr>
                <w:rFonts w:hint="default" w:ascii="ＭＳ ゴシック" w:hAnsi="ＭＳ ゴシック" w:eastAsia="ＭＳ ゴシック"/>
                <w:color w:val="auto"/>
              </w:rPr>
            </w:pPr>
            <w:r>
              <w:rPr>
                <w:rFonts w:hint="eastAsia" w:ascii="ＭＳ ゴシック" w:hAnsi="ＭＳ ゴシック" w:eastAsia="ＭＳ ゴシック"/>
                <w:color w:val="auto"/>
              </w:rPr>
              <w:t>兼務の内容</w:t>
            </w:r>
          </w:p>
          <w:p>
            <w:pPr>
              <w:pStyle w:val="0"/>
              <w:spacing w:line="220" w:lineRule="exact"/>
              <w:rPr>
                <w:rFonts w:hint="default" w:ascii="ＭＳ ゴシック" w:hAnsi="ＭＳ ゴシック" w:eastAsia="ＭＳ ゴシック"/>
                <w:color w:val="auto"/>
              </w:rPr>
            </w:pPr>
          </w:p>
        </w:tc>
      </w:tr>
      <w:tr>
        <w:trPr/>
        <w:tc>
          <w:tcPr>
            <w:tcW w:w="1530" w:type="dxa"/>
            <w:vAlign w:val="top"/>
          </w:tcPr>
          <w:p>
            <w:pPr>
              <w:pStyle w:val="23"/>
              <w:wordWrap w:val="1"/>
              <w:spacing w:line="220" w:lineRule="exact"/>
              <w:ind w:left="184" w:hanging="184" w:hangingChars="100"/>
              <w:rPr>
                <w:rFonts w:hint="default" w:ascii="ＭＳ ゴシック" w:hAnsi="ＭＳ ゴシック"/>
                <w:color w:val="auto"/>
              </w:rPr>
            </w:pPr>
            <w:r>
              <w:rPr>
                <w:rFonts w:hint="eastAsia" w:ascii="ＭＳ ゴシック" w:hAnsi="ＭＳ ゴシック"/>
                <w:color w:val="auto"/>
              </w:rPr>
              <w:t>第３　</w:t>
            </w:r>
          </w:p>
          <w:p>
            <w:pPr>
              <w:pStyle w:val="23"/>
              <w:wordWrap w:val="1"/>
              <w:spacing w:line="220" w:lineRule="exact"/>
              <w:ind w:left="184" w:hanging="184" w:hangingChars="100"/>
              <w:rPr>
                <w:rFonts w:hint="default" w:ascii="ＭＳ ゴシック" w:hAnsi="ＭＳ ゴシック"/>
                <w:color w:val="auto"/>
              </w:rPr>
            </w:pPr>
            <w:r>
              <w:rPr>
                <w:rFonts w:hint="eastAsia" w:ascii="ＭＳ ゴシック" w:hAnsi="ＭＳ ゴシック"/>
                <w:color w:val="auto"/>
              </w:rPr>
              <w:t>　設備に関する基準</w:t>
            </w:r>
          </w:p>
          <w:p>
            <w:pPr>
              <w:pStyle w:val="23"/>
              <w:wordWrap w:val="1"/>
              <w:spacing w:line="220" w:lineRule="exact"/>
              <w:rPr>
                <w:rFonts w:hint="default" w:ascii="ＭＳ ゴシック" w:hAnsi="ＭＳ ゴシック"/>
                <w:color w:val="auto"/>
              </w:rPr>
            </w:pPr>
          </w:p>
          <w:p>
            <w:pPr>
              <w:pStyle w:val="23"/>
              <w:wordWrap w:val="1"/>
              <w:spacing w:line="220" w:lineRule="exact"/>
              <w:ind w:left="184" w:hanging="184" w:hangingChars="100"/>
              <w:rPr>
                <w:rFonts w:hint="default" w:ascii="ＭＳ ゴシック" w:hAnsi="ＭＳ ゴシック"/>
                <w:color w:val="auto"/>
              </w:rPr>
            </w:pPr>
            <w:r>
              <w:rPr>
                <w:rFonts w:hint="eastAsia" w:ascii="ＭＳ ゴシック" w:hAnsi="ＭＳ ゴシック"/>
                <w:color w:val="auto"/>
              </w:rPr>
              <w:t>１　設備及び備品等</w:t>
            </w:r>
          </w:p>
        </w:tc>
        <w:tc>
          <w:tcPr>
            <w:tcW w:w="6030" w:type="dxa"/>
            <w:gridSpan w:val="2"/>
            <w:vAlign w:val="top"/>
          </w:tcPr>
          <w:p>
            <w:pPr>
              <w:pStyle w:val="23"/>
              <w:wordWrap w:val="1"/>
              <w:spacing w:line="220" w:lineRule="exact"/>
              <w:ind w:left="184" w:hanging="184" w:hangingChars="100"/>
              <w:rPr>
                <w:rFonts w:hint="default" w:ascii="ＭＳ ゴシック" w:hAnsi="ＭＳ ゴシック"/>
                <w:color w:val="auto"/>
                <w:spacing w:val="0"/>
              </w:rPr>
            </w:pPr>
            <w:r>
              <w:rPr>
                <w:rFonts w:hint="eastAsia" w:ascii="ＭＳ ゴシック" w:hAnsi="ＭＳ ゴシック"/>
                <w:color w:val="auto"/>
              </w:rPr>
              <w:t>□　事業所は、食堂、機能訓練室、静養室、相談室及び事務室を有するほか、消火設備その他の非常災害に際して必要な設備並び</w:t>
            </w:r>
            <w:r>
              <w:rPr>
                <w:rFonts w:hint="eastAsia" w:ascii="ＭＳ ゴシック" w:hAnsi="ＭＳ ゴシック"/>
                <w:color w:val="auto"/>
                <w:spacing w:val="0"/>
              </w:rPr>
              <w:t>にサービスの提供に必要なその他の設備及び備品等を備えているか。</w:t>
            </w:r>
          </w:p>
          <w:p>
            <w:pPr>
              <w:pStyle w:val="23"/>
              <w:wordWrap w:val="1"/>
              <w:spacing w:line="220" w:lineRule="exact"/>
              <w:rPr>
                <w:rFonts w:hint="default" w:ascii="ＭＳ ゴシック" w:hAnsi="ＭＳ ゴシック"/>
                <w:color w:val="auto"/>
                <w:w w:val="50"/>
              </w:rPr>
            </w:pPr>
            <w:r>
              <w:rPr>
                <w:rFonts w:hint="eastAsia" w:ascii="ＭＳ ゴシック" w:hAnsi="ＭＳ ゴシック"/>
                <w:color w:val="auto"/>
              </w:rPr>
              <w:t>　　　</w:t>
            </w:r>
            <w:r>
              <w:rPr>
                <w:rFonts w:hint="eastAsia" w:ascii="ＭＳ ゴシック" w:hAnsi="ＭＳ ゴシック"/>
                <w:color w:val="auto"/>
                <w:w w:val="50"/>
              </w:rPr>
              <w:t>◆市通所介護相当サービス基準要綱第４５条第１項</w:t>
            </w:r>
          </w:p>
          <w:p>
            <w:pPr>
              <w:pStyle w:val="23"/>
              <w:wordWrap w:val="1"/>
              <w:spacing w:line="220" w:lineRule="exact"/>
              <w:rPr>
                <w:rFonts w:hint="default" w:ascii="ＭＳ ゴシック" w:hAnsi="ＭＳ ゴシック"/>
                <w:color w:val="auto"/>
              </w:rPr>
            </w:pPr>
          </w:p>
          <w:p>
            <w:pPr>
              <w:pStyle w:val="23"/>
              <w:wordWrap w:val="1"/>
              <w:spacing w:line="220" w:lineRule="exact"/>
              <w:ind w:left="368" w:hanging="368" w:hangingChars="200"/>
              <w:rPr>
                <w:rFonts w:hint="default" w:ascii="ＭＳ ゴシック" w:hAnsi="ＭＳ ゴシック"/>
                <w:color w:val="auto"/>
                <w:spacing w:val="0"/>
              </w:rPr>
            </w:pPr>
            <w:r>
              <w:rPr>
                <w:rFonts w:hint="eastAsia" w:ascii="ＭＳ ゴシック" w:hAnsi="ＭＳ ゴシック"/>
                <w:color w:val="auto"/>
              </w:rPr>
              <w:t>　◎　事業所とは、指定通所介護相当サービスを提供するための設備及び備品を備えた場所をいう。原則として一の建物につき、一の事業所とするが、利用者の利便のため、利用者に身近な社会資源（既存施設）を活用して、事業所の従業者が当該既存施設に出向いて指定通所介護相当サービスを提供する場合については、これらを事業所の一部とみなして設備基準を適用する。　</w:t>
            </w:r>
            <w:r>
              <w:rPr>
                <w:rFonts w:hint="eastAsia" w:ascii="ＭＳ ゴシック" w:hAnsi="ＭＳ ゴシック"/>
                <w:color w:val="auto"/>
                <w:w w:val="50"/>
              </w:rPr>
              <w:t>◆平１１老企２５</w:t>
            </w:r>
            <w:r>
              <w:rPr>
                <w:rFonts w:hint="eastAsia" w:ascii="ＭＳ ゴシック" w:hAnsi="ＭＳ ゴシック" w:eastAsia="ＭＳ ゴシック"/>
                <w:color w:val="auto"/>
                <w:w w:val="50"/>
              </w:rPr>
              <w:t>第３</w:t>
            </w:r>
            <w:r>
              <w:rPr>
                <w:rFonts w:hint="eastAsia" w:ascii="ＭＳ ゴシック" w:hAnsi="ＭＳ ゴシック"/>
                <w:color w:val="auto"/>
                <w:w w:val="50"/>
              </w:rPr>
              <w:t>の六の２（１）準用</w:t>
            </w:r>
          </w:p>
          <w:p>
            <w:pPr>
              <w:pStyle w:val="23"/>
              <w:wordWrap w:val="1"/>
              <w:spacing w:line="220" w:lineRule="exact"/>
              <w:ind w:left="552" w:hanging="552" w:hangingChars="300"/>
              <w:rPr>
                <w:rFonts w:hint="default" w:ascii="ＭＳ ゴシック" w:hAnsi="ＭＳ ゴシック" w:eastAsia="ＭＳ ゴシック"/>
                <w:color w:val="auto"/>
              </w:rPr>
            </w:pPr>
          </w:p>
          <w:p>
            <w:pPr>
              <w:pStyle w:val="23"/>
              <w:wordWrap w:val="1"/>
              <w:spacing w:line="220" w:lineRule="exact"/>
              <w:ind w:left="552" w:hanging="552" w:hangingChars="300"/>
              <w:rPr>
                <w:rFonts w:hint="default" w:ascii="ＭＳ ゴシック" w:hAnsi="ＭＳ ゴシック" w:eastAsia="ＭＳ ゴシック"/>
                <w:color w:val="auto"/>
              </w:rPr>
            </w:pPr>
            <w:r>
              <w:rPr>
                <w:rFonts w:hint="eastAsia" w:ascii="ＭＳ ゴシック" w:hAnsi="ＭＳ ゴシック"/>
                <w:color w:val="auto"/>
              </w:rPr>
              <w:t>　　※　消火設備その他の非常災害に際して必要な設備とは、消防法その他の法令等に規定された設備を示しており、それらの設備</w:t>
            </w:r>
            <w:r>
              <w:rPr>
                <w:rFonts w:hint="eastAsia" w:ascii="ＭＳ ゴシック" w:hAnsi="ＭＳ ゴシック" w:eastAsia="ＭＳ ゴシック"/>
                <w:color w:val="auto"/>
              </w:rPr>
              <w:t>を確実に設置しなければならないものである。</w:t>
            </w:r>
          </w:p>
          <w:p>
            <w:pPr>
              <w:pStyle w:val="0"/>
              <w:spacing w:line="220" w:lineRule="exact"/>
              <w:rPr>
                <w:rFonts w:hint="default" w:ascii="ＭＳ ゴシック" w:hAnsi="ＭＳ ゴシック" w:eastAsia="ＭＳ ゴシック"/>
                <w:color w:val="auto"/>
              </w:rPr>
            </w:pPr>
            <w:r>
              <w:rPr>
                <w:rFonts w:hint="eastAsia" w:ascii="ＭＳ ゴシック" w:hAnsi="ＭＳ ゴシック" w:eastAsia="ＭＳ ゴシック"/>
                <w:color w:val="auto"/>
              </w:rPr>
              <w:t>　　　</w:t>
            </w:r>
            <w:r>
              <w:rPr>
                <w:rFonts w:hint="eastAsia" w:ascii="ＭＳ ゴシック" w:hAnsi="ＭＳ ゴシック" w:eastAsia="ＭＳ ゴシック"/>
                <w:color w:val="auto"/>
                <w:w w:val="50"/>
              </w:rPr>
              <w:t>◆平１１老企２５第３の六の２（３）準用</w:t>
            </w:r>
          </w:p>
          <w:p>
            <w:pPr>
              <w:pStyle w:val="23"/>
              <w:wordWrap w:val="1"/>
              <w:spacing w:line="220" w:lineRule="exact"/>
              <w:rPr>
                <w:rFonts w:hint="default" w:ascii="ＭＳ ゴシック" w:hAnsi="ＭＳ ゴシック"/>
                <w:color w:val="auto"/>
              </w:rPr>
            </w:pPr>
          </w:p>
          <w:p>
            <w:pPr>
              <w:pStyle w:val="23"/>
              <w:wordWrap w:val="1"/>
              <w:spacing w:line="220" w:lineRule="exact"/>
              <w:rPr>
                <w:rFonts w:hint="default" w:ascii="ＭＳ ゴシック" w:hAnsi="ＭＳ ゴシック"/>
                <w:color w:val="auto"/>
                <w:spacing w:val="0"/>
              </w:rPr>
            </w:pPr>
            <w:r>
              <w:rPr>
                <w:rFonts w:hint="eastAsia" w:ascii="ＭＳ ゴシック" w:hAnsi="ＭＳ ゴシック"/>
                <w:color w:val="auto"/>
              </w:rPr>
              <w:t>□　専ら当該事業の用に供するものとなっているか。</w:t>
            </w:r>
          </w:p>
          <w:p>
            <w:pPr>
              <w:pStyle w:val="23"/>
              <w:wordWrap w:val="1"/>
              <w:spacing w:line="220" w:lineRule="exact"/>
              <w:ind w:left="184" w:hanging="184" w:hangingChars="100"/>
              <w:rPr>
                <w:rFonts w:hint="default" w:ascii="ＭＳ ゴシック" w:hAnsi="ＭＳ ゴシック" w:eastAsia="ＭＳ ゴシック"/>
                <w:color w:val="auto"/>
              </w:rPr>
            </w:pPr>
            <w:r>
              <w:rPr>
                <w:rFonts w:hint="eastAsia" w:ascii="ＭＳ ゴシック" w:hAnsi="ＭＳ ゴシック"/>
                <w:color w:val="auto"/>
              </w:rPr>
              <w:t>　　ただし、利用者に対するサービス提供に支障がない場合はこの限</w:t>
            </w:r>
            <w:r>
              <w:rPr>
                <w:rFonts w:hint="eastAsia" w:ascii="ＭＳ ゴシック" w:hAnsi="ＭＳ ゴシック" w:eastAsia="ＭＳ ゴシック"/>
                <w:color w:val="auto"/>
              </w:rPr>
              <w:t>りでない。　　</w:t>
            </w:r>
            <w:r>
              <w:rPr>
                <w:rFonts w:hint="eastAsia" w:ascii="ＭＳ ゴシック" w:hAnsi="ＭＳ ゴシック" w:eastAsia="ＭＳ ゴシック"/>
                <w:color w:val="auto"/>
                <w:w w:val="50"/>
              </w:rPr>
              <w:t>◆市通所介護相当サービス基準要綱第４５条第３項</w:t>
            </w:r>
          </w:p>
          <w:p>
            <w:pPr>
              <w:pStyle w:val="0"/>
              <w:spacing w:line="220" w:lineRule="exact"/>
              <w:rPr>
                <w:rFonts w:hint="default" w:ascii="ＭＳ ゴシック" w:hAnsi="ＭＳ ゴシック" w:eastAsia="ＭＳ ゴシック"/>
                <w:color w:val="auto"/>
              </w:rPr>
            </w:pPr>
          </w:p>
          <w:p>
            <w:pPr>
              <w:pStyle w:val="0"/>
              <w:spacing w:line="220" w:lineRule="exact"/>
              <w:ind w:left="180" w:hanging="180" w:hangingChars="100"/>
              <w:rPr>
                <w:rFonts w:hint="default" w:ascii="ＭＳ ゴシック" w:hAnsi="ＭＳ ゴシック" w:eastAsia="ＭＳ ゴシック"/>
                <w:color w:val="auto"/>
              </w:rPr>
            </w:pPr>
            <w:r>
              <w:rPr>
                <w:rFonts w:hint="eastAsia" w:ascii="ＭＳ ゴシック" w:hAnsi="ＭＳ ゴシック" w:eastAsia="ＭＳ ゴシック"/>
                <w:color w:val="auto"/>
              </w:rPr>
              <w:t>□　指定通所介護相当サービス事業者が、事業所の設備を利用し、夜間及び深夜に指定通所介護相当サービス以外のサービスを提供する場合には、当該サービスの内容を当該サービスの提供の開始前に南丹市長に届け出るものとする。　　</w:t>
            </w:r>
            <w:r>
              <w:rPr>
                <w:rFonts w:hint="eastAsia" w:ascii="ＭＳ ゴシック" w:hAnsi="ＭＳ ゴシック" w:eastAsia="ＭＳ ゴシック"/>
                <w:color w:val="auto"/>
                <w:w w:val="50"/>
              </w:rPr>
              <w:t>◆市通所介護相当サービス基準要綱第４５条第４項</w:t>
            </w:r>
          </w:p>
          <w:p>
            <w:pPr>
              <w:pStyle w:val="0"/>
              <w:spacing w:line="220" w:lineRule="exact"/>
              <w:ind w:left="180" w:hanging="180" w:hangingChars="100"/>
              <w:rPr>
                <w:rFonts w:hint="default" w:ascii="ＭＳ ゴシック" w:hAnsi="ＭＳ ゴシック" w:eastAsia="ＭＳ ゴシック"/>
                <w:color w:val="auto"/>
              </w:rPr>
            </w:pPr>
          </w:p>
        </w:tc>
        <w:tc>
          <w:tcPr>
            <w:tcW w:w="450" w:type="dxa"/>
            <w:vAlign w:val="top"/>
          </w:tcPr>
          <w:p>
            <w:pPr>
              <w:pStyle w:val="0"/>
              <w:spacing w:line="220" w:lineRule="exact"/>
              <w:rPr>
                <w:rFonts w:hint="default" w:ascii="ＭＳ ゴシック" w:hAnsi="ＭＳ ゴシック" w:eastAsia="ＭＳ ゴシック"/>
                <w:color w:val="auto"/>
              </w:rPr>
            </w:pPr>
            <w:r>
              <w:rPr>
                <w:rFonts w:hint="eastAsia" w:ascii="ＭＳ ゴシック" w:hAnsi="ＭＳ ゴシック" w:eastAsia="ＭＳ ゴシック"/>
                <w:color w:val="auto"/>
              </w:rPr>
              <w:t>適</w:t>
            </w:r>
          </w:p>
          <w:p>
            <w:pPr>
              <w:pStyle w:val="0"/>
              <w:spacing w:line="220" w:lineRule="exact"/>
              <w:rPr>
                <w:rFonts w:hint="default" w:ascii="ＭＳ ゴシック" w:hAnsi="ＭＳ ゴシック" w:eastAsia="ＭＳ ゴシック"/>
                <w:color w:val="auto"/>
              </w:rPr>
            </w:pPr>
            <w:r>
              <w:rPr>
                <w:rFonts w:hint="eastAsia" w:ascii="ＭＳ ゴシック" w:hAnsi="ＭＳ ゴシック" w:eastAsia="ＭＳ ゴシック"/>
                <w:color w:val="auto"/>
              </w:rPr>
              <w:t>・</w:t>
            </w:r>
          </w:p>
          <w:p>
            <w:pPr>
              <w:pStyle w:val="0"/>
              <w:spacing w:line="220" w:lineRule="exact"/>
              <w:rPr>
                <w:rFonts w:hint="default" w:ascii="ＭＳ ゴシック" w:hAnsi="ＭＳ ゴシック" w:eastAsia="ＭＳ ゴシック"/>
                <w:color w:val="auto"/>
              </w:rPr>
            </w:pPr>
            <w:r>
              <w:rPr>
                <w:rFonts w:hint="eastAsia" w:ascii="ＭＳ ゴシック" w:hAnsi="ＭＳ ゴシック" w:eastAsia="ＭＳ ゴシック"/>
                <w:color w:val="auto"/>
              </w:rPr>
              <w:t>否</w:t>
            </w:r>
          </w:p>
        </w:tc>
        <w:tc>
          <w:tcPr>
            <w:tcW w:w="2070" w:type="dxa"/>
            <w:vAlign w:val="top"/>
          </w:tcPr>
          <w:p>
            <w:pPr>
              <w:pStyle w:val="23"/>
              <w:wordWrap w:val="1"/>
              <w:spacing w:line="220" w:lineRule="exact"/>
              <w:rPr>
                <w:rFonts w:hint="default" w:ascii="ＭＳ ゴシック" w:hAnsi="ＭＳ ゴシック"/>
                <w:color w:val="auto"/>
                <w:spacing w:val="0"/>
                <w:w w:val="90"/>
              </w:rPr>
            </w:pPr>
          </w:p>
          <w:p>
            <w:pPr>
              <w:pStyle w:val="23"/>
              <w:wordWrap w:val="1"/>
              <w:spacing w:line="220" w:lineRule="exact"/>
              <w:rPr>
                <w:rFonts w:hint="default" w:ascii="ＭＳ ゴシック" w:hAnsi="ＭＳ ゴシック"/>
                <w:color w:val="auto"/>
                <w:spacing w:val="0"/>
              </w:rPr>
            </w:pPr>
          </w:p>
          <w:p>
            <w:pPr>
              <w:pStyle w:val="23"/>
              <w:wordWrap w:val="1"/>
              <w:spacing w:line="220" w:lineRule="exact"/>
              <w:rPr>
                <w:rFonts w:hint="default" w:ascii="ＭＳ ゴシック" w:hAnsi="ＭＳ ゴシック"/>
                <w:color w:val="auto"/>
                <w:spacing w:val="0"/>
              </w:rPr>
            </w:pPr>
          </w:p>
          <w:p>
            <w:pPr>
              <w:pStyle w:val="23"/>
              <w:wordWrap w:val="1"/>
              <w:spacing w:line="220" w:lineRule="exact"/>
              <w:rPr>
                <w:rFonts w:hint="default" w:ascii="ＭＳ ゴシック" w:hAnsi="ＭＳ ゴシック"/>
                <w:color w:val="auto"/>
                <w:spacing w:val="0"/>
              </w:rPr>
            </w:pPr>
          </w:p>
          <w:p>
            <w:pPr>
              <w:pStyle w:val="23"/>
              <w:wordWrap w:val="1"/>
              <w:spacing w:line="220" w:lineRule="exact"/>
              <w:rPr>
                <w:rFonts w:hint="default" w:ascii="ＭＳ ゴシック" w:hAnsi="ＭＳ ゴシック"/>
                <w:color w:val="auto"/>
                <w:spacing w:val="0"/>
              </w:rPr>
            </w:pPr>
          </w:p>
          <w:p>
            <w:pPr>
              <w:pStyle w:val="23"/>
              <w:wordWrap w:val="1"/>
              <w:spacing w:line="220" w:lineRule="exact"/>
              <w:rPr>
                <w:rFonts w:hint="default" w:ascii="ＭＳ ゴシック" w:hAnsi="ＭＳ ゴシック"/>
                <w:color w:val="auto"/>
                <w:spacing w:val="0"/>
              </w:rPr>
            </w:pPr>
          </w:p>
          <w:p>
            <w:pPr>
              <w:pStyle w:val="23"/>
              <w:wordWrap w:val="1"/>
              <w:spacing w:line="220" w:lineRule="exact"/>
              <w:rPr>
                <w:rFonts w:hint="default" w:ascii="ＭＳ ゴシック" w:hAnsi="ＭＳ ゴシック"/>
                <w:color w:val="auto"/>
                <w:spacing w:val="0"/>
              </w:rPr>
            </w:pPr>
          </w:p>
          <w:p>
            <w:pPr>
              <w:pStyle w:val="23"/>
              <w:wordWrap w:val="1"/>
              <w:spacing w:line="220" w:lineRule="exact"/>
              <w:rPr>
                <w:rFonts w:hint="default" w:ascii="ＭＳ ゴシック" w:hAnsi="ＭＳ ゴシック"/>
                <w:color w:val="auto"/>
                <w:spacing w:val="0"/>
              </w:rPr>
            </w:pPr>
          </w:p>
          <w:p>
            <w:pPr>
              <w:pStyle w:val="23"/>
              <w:wordWrap w:val="1"/>
              <w:spacing w:line="220" w:lineRule="exact"/>
              <w:rPr>
                <w:rFonts w:hint="default" w:ascii="ＭＳ ゴシック" w:hAnsi="ＭＳ ゴシック"/>
                <w:color w:val="auto"/>
                <w:spacing w:val="0"/>
              </w:rPr>
            </w:pPr>
          </w:p>
          <w:p>
            <w:pPr>
              <w:pStyle w:val="23"/>
              <w:wordWrap w:val="1"/>
              <w:spacing w:line="220" w:lineRule="exact"/>
              <w:rPr>
                <w:rFonts w:hint="default" w:ascii="ＭＳ ゴシック" w:hAnsi="ＭＳ ゴシック"/>
                <w:color w:val="auto"/>
                <w:spacing w:val="0"/>
              </w:rPr>
            </w:pPr>
          </w:p>
          <w:p>
            <w:pPr>
              <w:pStyle w:val="23"/>
              <w:wordWrap w:val="1"/>
              <w:spacing w:line="220" w:lineRule="exact"/>
              <w:rPr>
                <w:rFonts w:hint="default" w:ascii="ＭＳ ゴシック" w:hAnsi="ＭＳ ゴシック"/>
                <w:color w:val="auto"/>
                <w:spacing w:val="0"/>
              </w:rPr>
            </w:pPr>
          </w:p>
          <w:p>
            <w:pPr>
              <w:pStyle w:val="0"/>
              <w:spacing w:line="220" w:lineRule="exact"/>
              <w:rPr>
                <w:rFonts w:hint="default" w:ascii="ＭＳ ゴシック" w:hAnsi="ＭＳ ゴシック" w:eastAsia="ＭＳ ゴシック"/>
                <w:color w:val="auto"/>
              </w:rPr>
            </w:pPr>
          </w:p>
          <w:p>
            <w:pPr>
              <w:pStyle w:val="0"/>
              <w:spacing w:line="220" w:lineRule="exact"/>
              <w:rPr>
                <w:rFonts w:hint="default" w:ascii="ＭＳ ゴシック" w:hAnsi="ＭＳ ゴシック" w:eastAsia="ＭＳ ゴシック"/>
                <w:color w:val="auto"/>
              </w:rPr>
            </w:pPr>
          </w:p>
          <w:p>
            <w:pPr>
              <w:pStyle w:val="0"/>
              <w:spacing w:line="220" w:lineRule="exact"/>
              <w:rPr>
                <w:rFonts w:hint="default" w:ascii="ＭＳ ゴシック" w:hAnsi="ＭＳ ゴシック" w:eastAsia="ＭＳ ゴシック"/>
                <w:color w:val="auto"/>
              </w:rPr>
            </w:pPr>
          </w:p>
          <w:p>
            <w:pPr>
              <w:pStyle w:val="0"/>
              <w:spacing w:line="220" w:lineRule="exact"/>
              <w:rPr>
                <w:rFonts w:hint="default" w:ascii="ＭＳ ゴシック" w:hAnsi="ＭＳ ゴシック" w:eastAsia="ＭＳ ゴシック"/>
                <w:color w:val="auto"/>
              </w:rPr>
            </w:pPr>
          </w:p>
          <w:p>
            <w:pPr>
              <w:pStyle w:val="0"/>
              <w:spacing w:line="220" w:lineRule="exact"/>
              <w:rPr>
                <w:rFonts w:hint="default" w:ascii="ＭＳ ゴシック" w:hAnsi="ＭＳ ゴシック" w:eastAsia="ＭＳ ゴシック"/>
                <w:color w:val="auto"/>
              </w:rPr>
            </w:pPr>
          </w:p>
          <w:p>
            <w:pPr>
              <w:pStyle w:val="0"/>
              <w:spacing w:line="220" w:lineRule="exact"/>
              <w:rPr>
                <w:rFonts w:hint="default" w:ascii="ＭＳ ゴシック" w:hAnsi="ＭＳ ゴシック" w:eastAsia="ＭＳ ゴシック"/>
                <w:color w:val="auto"/>
              </w:rPr>
            </w:pPr>
          </w:p>
          <w:p>
            <w:pPr>
              <w:pStyle w:val="0"/>
              <w:spacing w:line="220" w:lineRule="exact"/>
              <w:rPr>
                <w:rFonts w:hint="default" w:ascii="ＭＳ ゴシック" w:hAnsi="ＭＳ ゴシック" w:eastAsia="ＭＳ ゴシック"/>
                <w:color w:val="auto"/>
              </w:rPr>
            </w:pPr>
          </w:p>
          <w:p>
            <w:pPr>
              <w:pStyle w:val="0"/>
              <w:spacing w:line="220" w:lineRule="exact"/>
              <w:rPr>
                <w:rFonts w:hint="default" w:ascii="ＭＳ ゴシック" w:hAnsi="ＭＳ ゴシック" w:eastAsia="ＭＳ ゴシック"/>
                <w:color w:val="auto"/>
              </w:rPr>
            </w:pPr>
          </w:p>
          <w:p>
            <w:pPr>
              <w:pStyle w:val="0"/>
              <w:spacing w:line="220" w:lineRule="exact"/>
              <w:rPr>
                <w:rFonts w:hint="default" w:ascii="ＭＳ ゴシック" w:hAnsi="ＭＳ ゴシック" w:eastAsia="ＭＳ ゴシック"/>
                <w:color w:val="auto"/>
              </w:rPr>
            </w:pPr>
          </w:p>
          <w:p>
            <w:pPr>
              <w:pStyle w:val="0"/>
              <w:spacing w:line="220" w:lineRule="exact"/>
              <w:ind w:left="485" w:hanging="485" w:hangingChars="300"/>
              <w:rPr>
                <w:rFonts w:hint="default" w:ascii="ＭＳ ゴシック" w:hAnsi="ＭＳ ゴシック" w:eastAsia="ＭＳ ゴシック"/>
                <w:color w:val="auto"/>
                <w:w w:val="90"/>
              </w:rPr>
            </w:pPr>
          </w:p>
          <w:p>
            <w:pPr>
              <w:pStyle w:val="0"/>
              <w:spacing w:line="220" w:lineRule="exact"/>
              <w:ind w:left="485" w:hanging="485" w:hangingChars="300"/>
              <w:rPr>
                <w:rFonts w:hint="default" w:ascii="ＭＳ ゴシック" w:hAnsi="ＭＳ ゴシック" w:eastAsia="ＭＳ ゴシック"/>
                <w:color w:val="auto"/>
              </w:rPr>
            </w:pPr>
            <w:r>
              <w:rPr>
                <w:rFonts w:hint="eastAsia" w:ascii="ＭＳ ゴシック" w:hAnsi="ＭＳ ゴシック" w:eastAsia="ＭＳ ゴシック"/>
                <w:color w:val="auto"/>
                <w:w w:val="90"/>
              </w:rPr>
              <w:t>宿泊サービスの実施</w:t>
            </w:r>
            <w:r>
              <w:rPr>
                <w:rFonts w:hint="eastAsia" w:ascii="ＭＳ ゴシック" w:hAnsi="ＭＳ ゴシック" w:eastAsia="ＭＳ ゴシック"/>
                <w:color w:val="auto"/>
              </w:rPr>
              <w:t>：</w:t>
            </w:r>
          </w:p>
          <w:p>
            <w:pPr>
              <w:pStyle w:val="0"/>
              <w:spacing w:line="220" w:lineRule="exact"/>
              <w:ind w:left="540" w:hanging="540" w:hangingChars="300"/>
              <w:jc w:val="center"/>
              <w:rPr>
                <w:rFonts w:hint="default" w:ascii="ＭＳ ゴシック" w:hAnsi="ＭＳ ゴシック" w:eastAsia="ＭＳ ゴシック"/>
                <w:color w:val="auto"/>
              </w:rPr>
            </w:pPr>
            <w:r>
              <w:rPr>
                <w:rFonts w:hint="eastAsia" w:ascii="ＭＳ ゴシック" w:hAnsi="ＭＳ ゴシック" w:eastAsia="ＭＳ ゴシック"/>
                <w:color w:val="auto"/>
              </w:rPr>
              <w:t>（有・無）</w:t>
            </w:r>
          </w:p>
          <w:p>
            <w:pPr>
              <w:pStyle w:val="0"/>
              <w:spacing w:line="220" w:lineRule="exact"/>
              <w:rPr>
                <w:rFonts w:hint="default" w:ascii="ＭＳ ゴシック" w:hAnsi="ＭＳ ゴシック" w:eastAsia="ＭＳ ゴシック"/>
                <w:color w:val="auto"/>
              </w:rPr>
            </w:pPr>
          </w:p>
          <w:p>
            <w:pPr>
              <w:pStyle w:val="0"/>
              <w:spacing w:line="220" w:lineRule="exact"/>
              <w:rPr>
                <w:rFonts w:hint="default" w:ascii="ＭＳ ゴシック" w:hAnsi="ＭＳ ゴシック" w:eastAsia="ＭＳ ゴシック"/>
                <w:color w:val="auto"/>
              </w:rPr>
            </w:pPr>
          </w:p>
        </w:tc>
      </w:tr>
      <w:tr>
        <w:trPr/>
        <w:tc>
          <w:tcPr>
            <w:tcW w:w="1530" w:type="dxa"/>
            <w:vAlign w:val="top"/>
          </w:tcPr>
          <w:p>
            <w:pPr>
              <w:pStyle w:val="0"/>
              <w:spacing w:line="220" w:lineRule="exact"/>
              <w:rPr>
                <w:rFonts w:hint="default" w:ascii="ＭＳ ゴシック" w:hAnsi="ＭＳ ゴシック" w:eastAsia="ＭＳ ゴシック"/>
                <w:color w:val="auto"/>
              </w:rPr>
            </w:pPr>
            <w:r>
              <w:rPr>
                <w:rFonts w:hint="eastAsia" w:ascii="ＭＳ ゴシック" w:hAnsi="ＭＳ ゴシック" w:eastAsia="ＭＳ ゴシック"/>
                <w:color w:val="auto"/>
              </w:rPr>
              <w:t>２　設備の基準</w:t>
            </w:r>
          </w:p>
        </w:tc>
        <w:tc>
          <w:tcPr>
            <w:tcW w:w="6030" w:type="dxa"/>
            <w:gridSpan w:val="2"/>
            <w:vAlign w:val="top"/>
          </w:tcPr>
          <w:p>
            <w:pPr>
              <w:pStyle w:val="23"/>
              <w:wordWrap w:val="1"/>
              <w:spacing w:line="220" w:lineRule="exact"/>
              <w:rPr>
                <w:rFonts w:hint="default" w:ascii="ＭＳ ゴシック" w:hAnsi="ＭＳ ゴシック"/>
                <w:color w:val="auto"/>
                <w:spacing w:val="0"/>
              </w:rPr>
            </w:pPr>
            <w:r>
              <w:rPr>
                <w:rFonts w:hint="eastAsia" w:ascii="ＭＳ ゴシック" w:hAnsi="ＭＳ ゴシック"/>
                <w:color w:val="auto"/>
              </w:rPr>
              <w:t>□　食堂及び機能訓練室</w:t>
            </w:r>
          </w:p>
          <w:p>
            <w:pPr>
              <w:pStyle w:val="23"/>
              <w:wordWrap w:val="1"/>
              <w:spacing w:line="220" w:lineRule="exact"/>
              <w:ind w:left="184" w:hanging="184" w:hangingChars="100"/>
              <w:rPr>
                <w:rFonts w:hint="default" w:ascii="ＭＳ ゴシック" w:hAnsi="ＭＳ ゴシック"/>
                <w:color w:val="auto"/>
              </w:rPr>
            </w:pPr>
            <w:r>
              <w:rPr>
                <w:rFonts w:hint="eastAsia" w:ascii="ＭＳ ゴシック" w:hAnsi="ＭＳ ゴシック"/>
                <w:color w:val="auto"/>
              </w:rPr>
              <w:t>　　それぞれ必要な広さを有するものとし、その合計した面積は、３平方メートルに利用定員を乗じて得た面積以上となっているか。ただし、食事の提供の際にはその提供に支障がない広さを確保でき、かつ、機能訓練を行う際にはその実施に支障がない広さを確保できる場合にあっては、食堂及び機能訓練室は同一の場所とすることができる。</w:t>
            </w:r>
          </w:p>
          <w:p>
            <w:pPr>
              <w:pStyle w:val="23"/>
              <w:wordWrap w:val="1"/>
              <w:spacing w:line="220" w:lineRule="exact"/>
              <w:ind w:left="184" w:hanging="184" w:hangingChars="100"/>
              <w:rPr>
                <w:rFonts w:hint="default" w:ascii="ＭＳ ゴシック" w:hAnsi="ＭＳ ゴシック"/>
                <w:color w:val="auto"/>
              </w:rPr>
            </w:pPr>
            <w:r>
              <w:rPr>
                <w:rFonts w:hint="eastAsia" w:ascii="ＭＳ ゴシック" w:hAnsi="ＭＳ ゴシック"/>
                <w:color w:val="auto"/>
              </w:rPr>
              <w:t>　　　</w:t>
            </w:r>
            <w:r>
              <w:rPr>
                <w:rFonts w:hint="eastAsia" w:ascii="ＭＳ ゴシック" w:hAnsi="ＭＳ ゴシック"/>
                <w:color w:val="auto"/>
                <w:w w:val="50"/>
              </w:rPr>
              <w:t>◆市通所介護相当サービス基準要綱第４５条第２項第１号</w:t>
            </w:r>
          </w:p>
          <w:p>
            <w:pPr>
              <w:pStyle w:val="23"/>
              <w:wordWrap w:val="1"/>
              <w:spacing w:line="220" w:lineRule="exact"/>
              <w:rPr>
                <w:rFonts w:hint="default" w:ascii="ＭＳ ゴシック" w:hAnsi="ＭＳ ゴシック"/>
                <w:color w:val="auto"/>
                <w:spacing w:val="0"/>
              </w:rPr>
            </w:pPr>
          </w:p>
          <w:p>
            <w:pPr>
              <w:pStyle w:val="23"/>
              <w:wordWrap w:val="1"/>
              <w:spacing w:line="220" w:lineRule="exact"/>
              <w:ind w:left="360" w:hanging="360" w:hangingChars="200"/>
              <w:rPr>
                <w:rFonts w:hint="default" w:ascii="ＭＳ ゴシック" w:hAnsi="ＭＳ ゴシック"/>
                <w:color w:val="auto"/>
              </w:rPr>
            </w:pPr>
            <w:r>
              <w:rPr>
                <w:rFonts w:hint="eastAsia" w:ascii="ＭＳ ゴシック" w:hAnsi="ＭＳ ゴシック"/>
                <w:color w:val="auto"/>
                <w:spacing w:val="0"/>
              </w:rPr>
              <w:t>　</w:t>
            </w:r>
            <w:r>
              <w:rPr>
                <w:rFonts w:hint="eastAsia" w:ascii="ＭＳ ゴシック" w:hAnsi="ＭＳ ゴシック"/>
                <w:color w:val="auto"/>
              </w:rPr>
              <w:t>◎　指定通所介護相当サービスが原則として同時に複数の利用者に対し介護を提供するものであることに鑑み、狭隘な部屋を多数設置することにより面積を確保すべきものではない。ただし、指定通所介護相当サービスの単位をさらにグループ分けして効果的なサービスの提供が期待される場合はこの限りではない。</w:t>
            </w:r>
          </w:p>
          <w:p>
            <w:pPr>
              <w:pStyle w:val="23"/>
              <w:wordWrap w:val="1"/>
              <w:spacing w:line="220" w:lineRule="exact"/>
              <w:ind w:leftChars="0" w:firstLineChars="0"/>
              <w:rPr>
                <w:rFonts w:hint="default" w:ascii="ＭＳ ゴシック" w:hAnsi="ＭＳ ゴシック"/>
                <w:color w:val="auto"/>
                <w:spacing w:val="-4"/>
                <w:w w:val="50"/>
              </w:rPr>
            </w:pPr>
            <w:r>
              <w:rPr>
                <w:rFonts w:hint="eastAsia" w:ascii="ＭＳ ゴシック" w:hAnsi="ＭＳ ゴシック"/>
                <w:color w:val="auto"/>
              </w:rPr>
              <w:t>　　　</w:t>
            </w:r>
            <w:r>
              <w:rPr>
                <w:rFonts w:hint="eastAsia" w:ascii="ＭＳ ゴシック" w:hAnsi="ＭＳ ゴシック"/>
                <w:color w:val="auto"/>
                <w:w w:val="50"/>
              </w:rPr>
              <w:t>◆平１１老企２５</w:t>
            </w:r>
            <w:r>
              <w:rPr>
                <w:rFonts w:hint="eastAsia" w:ascii="ＭＳ ゴシック" w:hAnsi="ＭＳ ゴシック" w:eastAsia="ＭＳ ゴシック"/>
                <w:color w:val="auto"/>
                <w:w w:val="50"/>
              </w:rPr>
              <w:t>第３</w:t>
            </w:r>
            <w:r>
              <w:rPr>
                <w:rFonts w:hint="eastAsia" w:ascii="ＭＳ ゴシック" w:hAnsi="ＭＳ ゴシック"/>
                <w:color w:val="auto"/>
                <w:w w:val="50"/>
              </w:rPr>
              <w:t>の六の２（２）</w:t>
            </w:r>
          </w:p>
          <w:p>
            <w:pPr>
              <w:pStyle w:val="23"/>
              <w:wordWrap w:val="1"/>
              <w:spacing w:line="220" w:lineRule="exact"/>
              <w:ind w:left="720" w:hanging="720" w:hangingChars="400"/>
              <w:rPr>
                <w:rFonts w:hint="default" w:ascii="ＭＳ ゴシック" w:hAnsi="ＭＳ ゴシック"/>
                <w:color w:val="auto"/>
                <w:spacing w:val="0"/>
              </w:rPr>
            </w:pPr>
          </w:p>
          <w:p>
            <w:pPr>
              <w:pStyle w:val="23"/>
              <w:wordWrap w:val="1"/>
              <w:spacing w:line="220" w:lineRule="exact"/>
              <w:ind w:left="368" w:hanging="368" w:hangingChars="200"/>
              <w:rPr>
                <w:rFonts w:hint="default" w:ascii="ＭＳ ゴシック" w:hAnsi="ＭＳ ゴシック"/>
                <w:color w:val="auto"/>
                <w:w w:val="50"/>
              </w:rPr>
            </w:pPr>
            <w:r>
              <w:rPr>
                <w:rFonts w:hint="eastAsia" w:ascii="ＭＳ ゴシック" w:hAnsi="ＭＳ ゴシック"/>
                <w:color w:val="auto"/>
              </w:rPr>
              <w:t>　◎　指定通所介護相当サービス事業所と指定居宅サービス事業所等を併設している場合に、利用者へのサービス提供に支障がない場合は、設備基準上両方のサービスに規定があるものは共用が可能である。ただし指定通所介護相当サービス事業所の機能訓練室等と、指定通所介護相当サービス事業所と併設の関係にある病院、診療所、介護老人保健施設又は介護医療院における指定通所リハビリテーション等を行うためのスペースについて共用する場合にあっては、以下の条件に適合することをもって、これらが同一の部屋等であっても差し支えないものとする。　　</w:t>
            </w:r>
            <w:r>
              <w:rPr>
                <w:rFonts w:hint="eastAsia" w:ascii="ＭＳ ゴシック" w:hAnsi="ＭＳ ゴシック"/>
                <w:color w:val="auto"/>
                <w:spacing w:val="-4"/>
                <w:w w:val="50"/>
              </w:rPr>
              <w:t>◆平１１老企２５</w:t>
            </w:r>
            <w:r>
              <w:rPr>
                <w:rFonts w:hint="eastAsia" w:ascii="ＭＳ ゴシック" w:hAnsi="ＭＳ ゴシック" w:eastAsia="ＭＳ ゴシック"/>
                <w:color w:val="auto"/>
                <w:spacing w:val="-4"/>
                <w:w w:val="50"/>
              </w:rPr>
              <w:t>第３</w:t>
            </w:r>
            <w:r>
              <w:rPr>
                <w:rFonts w:hint="eastAsia" w:ascii="ＭＳ ゴシック" w:hAnsi="ＭＳ ゴシック"/>
                <w:color w:val="auto"/>
                <w:spacing w:val="-4"/>
                <w:w w:val="50"/>
              </w:rPr>
              <w:t>の六の２（４）</w:t>
            </w:r>
          </w:p>
          <w:p>
            <w:pPr>
              <w:pStyle w:val="23"/>
              <w:wordWrap w:val="1"/>
              <w:spacing w:line="220" w:lineRule="exact"/>
              <w:ind w:left="0" w:leftChars="0" w:hanging="720" w:hangingChars="400"/>
              <w:rPr>
                <w:rFonts w:hint="default" w:ascii="ＭＳ ゴシック" w:hAnsi="ＭＳ ゴシック"/>
                <w:color w:val="auto"/>
                <w:spacing w:val="0"/>
              </w:rPr>
            </w:pPr>
            <w:r>
              <w:rPr>
                <w:rFonts w:hint="eastAsia" w:ascii="ＭＳ ゴシック" w:hAnsi="ＭＳ ゴシック"/>
                <w:color w:val="auto"/>
                <w:spacing w:val="0"/>
              </w:rPr>
              <w:t>　　　</w:t>
            </w:r>
            <w:r>
              <w:rPr>
                <w:rFonts w:hint="eastAsia" w:ascii="ＭＳ ゴシック" w:hAnsi="ＭＳ ゴシック"/>
                <w:color w:val="auto"/>
              </w:rPr>
              <w:t>ア　当該部屋等において指定通所介護相当サービス事業所の機能訓練室等と指定通所リハビリテーション等を行うためのスペースが明確に区分されていること。</w:t>
            </w:r>
          </w:p>
          <w:p>
            <w:pPr>
              <w:pStyle w:val="23"/>
              <w:wordWrap w:val="1"/>
              <w:spacing w:line="220" w:lineRule="exact"/>
              <w:ind w:left="0" w:leftChars="0" w:hanging="736" w:hangingChars="400"/>
              <w:rPr>
                <w:rFonts w:hint="default" w:ascii="ＭＳ ゴシック" w:hAnsi="ＭＳ ゴシック"/>
                <w:color w:val="auto"/>
              </w:rPr>
            </w:pPr>
            <w:r>
              <w:rPr>
                <w:rFonts w:hint="eastAsia" w:ascii="ＭＳ ゴシック" w:hAnsi="ＭＳ ゴシック"/>
                <w:color w:val="auto"/>
              </w:rPr>
              <w:t>　　　イ　指定通所介護相当サービス事業所の機能訓練室等として使用される区分が、指定通所介護相当サービス事業所の設備基準を満たし、かつ、指定通所リハビリテーション等を行うためのスペースとして使用される区分が、指定通所リハビリテーション事業所等の設備基準を満たすこと。</w:t>
            </w:r>
          </w:p>
          <w:p>
            <w:pPr>
              <w:pStyle w:val="23"/>
              <w:wordWrap w:val="1"/>
              <w:spacing w:line="220" w:lineRule="exact"/>
              <w:ind w:left="316" w:hanging="316" w:hangingChars="172"/>
              <w:rPr>
                <w:rFonts w:hint="default" w:ascii="ＭＳ ゴシック" w:hAnsi="ＭＳ ゴシック"/>
                <w:color w:val="auto"/>
              </w:rPr>
            </w:pPr>
          </w:p>
          <w:p>
            <w:pPr>
              <w:pStyle w:val="23"/>
              <w:wordWrap w:val="1"/>
              <w:spacing w:line="220" w:lineRule="exact"/>
              <w:ind w:left="0" w:leftChars="0" w:hanging="501" w:hangingChars="272"/>
              <w:rPr>
                <w:rFonts w:hint="default" w:ascii="ＭＳ ゴシック" w:hAnsi="ＭＳ ゴシック"/>
                <w:color w:val="auto"/>
                <w:u w:val="none" w:color="auto"/>
              </w:rPr>
            </w:pPr>
            <w:r>
              <w:rPr>
                <w:rFonts w:hint="eastAsia" w:ascii="ＭＳ ゴシック" w:hAnsi="ＭＳ ゴシック"/>
                <w:color w:val="auto"/>
              </w:rPr>
              <w:t>　　※</w:t>
            </w:r>
            <w:r>
              <w:rPr>
                <w:rFonts w:hint="eastAsia" w:ascii="ＭＳ ゴシック" w:hAnsi="ＭＳ ゴシック"/>
                <w:color w:val="auto"/>
                <w:u w:val="none" w:color="auto"/>
              </w:rPr>
              <w:t>　玄関、廊下、階段、送迎車両など、基準上は規定がないが、設置されるものについても、利用者へのサービス提供に支障がない場合は、共用が可能である。</w:t>
            </w:r>
          </w:p>
          <w:p>
            <w:pPr>
              <w:pStyle w:val="23"/>
              <w:wordWrap w:val="1"/>
              <w:spacing w:line="220" w:lineRule="exact"/>
              <w:ind w:left="0" w:leftChars="0" w:hanging="501" w:hangingChars="272"/>
              <w:rPr>
                <w:rFonts w:hint="default" w:ascii="ＭＳ ゴシック" w:hAnsi="ＭＳ ゴシック"/>
                <w:color w:val="auto"/>
                <w:spacing w:val="0"/>
                <w:u w:val="dotted" w:color="auto"/>
              </w:rPr>
            </w:pPr>
            <w:r>
              <w:rPr>
                <w:rFonts w:hint="eastAsia" w:ascii="ＭＳ ゴシック" w:hAnsi="ＭＳ ゴシック"/>
                <w:color w:val="auto"/>
                <w:u w:val="none" w:color="auto"/>
              </w:rPr>
              <w:t>　　　　</w:t>
            </w:r>
            <w:r>
              <w:rPr>
                <w:rFonts w:hint="eastAsia" w:ascii="ＭＳ ゴシック" w:hAnsi="ＭＳ ゴシック"/>
                <w:color w:val="auto"/>
                <w:spacing w:val="0"/>
                <w:u w:val="none" w:color="auto"/>
              </w:rPr>
              <w:t>設備を共用する場合、基準第</w:t>
            </w:r>
            <w:r>
              <w:rPr>
                <w:rFonts w:hint="eastAsia" w:ascii="ＭＳ ゴシック" w:hAnsi="ＭＳ ゴシック"/>
                <w:color w:val="auto"/>
                <w:spacing w:val="0"/>
                <w:u w:val="none" w:color="auto"/>
              </w:rPr>
              <w:t>33</w:t>
            </w:r>
            <w:r>
              <w:rPr>
                <w:rFonts w:hint="eastAsia" w:ascii="ＭＳ ゴシック" w:hAnsi="ＭＳ ゴシック"/>
                <w:color w:val="auto"/>
                <w:spacing w:val="0"/>
                <w:u w:val="none" w:color="auto"/>
              </w:rPr>
              <w:t>条第２項により、事業所において感染症が発生し、又はまん延しないように必要な措置を講じるよう努めなければならないと定められているが、衛生管理等に一層努めること。</w:t>
            </w:r>
          </w:p>
          <w:p>
            <w:pPr>
              <w:pStyle w:val="23"/>
              <w:wordWrap w:val="1"/>
              <w:spacing w:line="220" w:lineRule="exact"/>
              <w:rPr>
                <w:rFonts w:hint="default" w:ascii="ＭＳ ゴシック" w:hAnsi="ＭＳ ゴシック"/>
                <w:color w:val="auto"/>
                <w:spacing w:val="0"/>
              </w:rPr>
            </w:pPr>
          </w:p>
          <w:p>
            <w:pPr>
              <w:pStyle w:val="23"/>
              <w:wordWrap w:val="1"/>
              <w:spacing w:line="220" w:lineRule="exact"/>
              <w:rPr>
                <w:rFonts w:hint="default" w:asciiTheme="majorEastAsia" w:hAnsiTheme="majorEastAsia" w:eastAsiaTheme="majorEastAsia"/>
                <w:color w:val="auto"/>
                <w:spacing w:val="0"/>
              </w:rPr>
            </w:pPr>
            <w:r>
              <w:rPr>
                <w:rFonts w:hint="eastAsia" w:asciiTheme="majorEastAsia" w:hAnsiTheme="majorEastAsia" w:eastAsiaTheme="majorEastAsia"/>
                <w:color w:val="auto"/>
              </w:rPr>
              <w:t>□　相談室</w:t>
            </w:r>
          </w:p>
          <w:p>
            <w:pPr>
              <w:pStyle w:val="23"/>
              <w:wordWrap w:val="1"/>
              <w:spacing w:line="220" w:lineRule="exact"/>
              <w:ind w:left="184" w:hanging="184" w:hangingChars="100"/>
              <w:rPr>
                <w:rFonts w:hint="default" w:ascii="ＭＳ ゴシック" w:hAnsi="ＭＳ ゴシック" w:eastAsia="ＭＳ ゴシック"/>
                <w:color w:val="auto"/>
              </w:rPr>
            </w:pPr>
            <w:r>
              <w:rPr>
                <w:rFonts w:hint="eastAsia" w:asciiTheme="majorEastAsia" w:hAnsiTheme="majorEastAsia" w:eastAsiaTheme="majorEastAsia"/>
                <w:color w:val="auto"/>
              </w:rPr>
              <w:t>　　遮へい物の設置等により相談の内容が漏えいしないよう配慮されているか。　　</w:t>
            </w:r>
            <w:r>
              <w:rPr>
                <w:rFonts w:hint="eastAsia" w:asciiTheme="majorEastAsia" w:hAnsiTheme="majorEastAsia" w:eastAsiaTheme="majorEastAsia"/>
                <w:color w:val="auto"/>
                <w:w w:val="50"/>
              </w:rPr>
              <w:t>◆市通所介護相当サービス基準要綱第４５条第２項第２号</w:t>
            </w:r>
          </w:p>
          <w:p>
            <w:pPr>
              <w:pStyle w:val="23"/>
              <w:wordWrap w:val="1"/>
              <w:spacing w:line="220" w:lineRule="exact"/>
              <w:ind w:left="184" w:hanging="184" w:hangingChars="100"/>
              <w:rPr>
                <w:rFonts w:hint="default" w:ascii="ＭＳ ゴシック" w:hAnsi="ＭＳ ゴシック" w:eastAsia="ＭＳ ゴシック"/>
                <w:color w:val="auto"/>
              </w:rPr>
            </w:pPr>
          </w:p>
        </w:tc>
        <w:tc>
          <w:tcPr>
            <w:tcW w:w="450" w:type="dxa"/>
            <w:vAlign w:val="top"/>
          </w:tcPr>
          <w:p>
            <w:pPr>
              <w:pStyle w:val="0"/>
              <w:spacing w:line="220" w:lineRule="exact"/>
              <w:rPr>
                <w:rFonts w:hint="default" w:ascii="ＭＳ ゴシック" w:hAnsi="ＭＳ ゴシック" w:eastAsia="ＭＳ ゴシック"/>
                <w:color w:val="auto"/>
              </w:rPr>
            </w:pPr>
            <w:r>
              <w:rPr>
                <w:rFonts w:hint="eastAsia" w:ascii="ＭＳ ゴシック" w:hAnsi="ＭＳ ゴシック" w:eastAsia="ＭＳ ゴシック"/>
                <w:color w:val="auto"/>
              </w:rPr>
              <w:t>適</w:t>
            </w:r>
          </w:p>
          <w:p>
            <w:pPr>
              <w:pStyle w:val="0"/>
              <w:spacing w:line="220" w:lineRule="exact"/>
              <w:rPr>
                <w:rFonts w:hint="default" w:ascii="ＭＳ ゴシック" w:hAnsi="ＭＳ ゴシック" w:eastAsia="ＭＳ ゴシック"/>
                <w:color w:val="auto"/>
              </w:rPr>
            </w:pPr>
            <w:r>
              <w:rPr>
                <w:rFonts w:hint="eastAsia" w:ascii="ＭＳ ゴシック" w:hAnsi="ＭＳ ゴシック" w:eastAsia="ＭＳ ゴシック"/>
                <w:color w:val="auto"/>
              </w:rPr>
              <w:t>・</w:t>
            </w:r>
          </w:p>
          <w:p>
            <w:pPr>
              <w:pStyle w:val="0"/>
              <w:spacing w:line="220" w:lineRule="exact"/>
              <w:rPr>
                <w:rFonts w:hint="default" w:ascii="ＭＳ ゴシック" w:hAnsi="ＭＳ ゴシック" w:eastAsia="ＭＳ ゴシック"/>
                <w:color w:val="auto"/>
              </w:rPr>
            </w:pPr>
            <w:r>
              <w:rPr>
                <w:rFonts w:hint="eastAsia" w:ascii="ＭＳ ゴシック" w:hAnsi="ＭＳ ゴシック" w:eastAsia="ＭＳ ゴシック"/>
                <w:color w:val="auto"/>
              </w:rPr>
              <w:t>否</w:t>
            </w:r>
          </w:p>
        </w:tc>
        <w:tc>
          <w:tcPr>
            <w:tcW w:w="2070" w:type="dxa"/>
            <w:vAlign w:val="top"/>
          </w:tcPr>
          <w:p>
            <w:pPr>
              <w:pStyle w:val="23"/>
              <w:wordWrap w:val="1"/>
              <w:spacing w:line="220" w:lineRule="exact"/>
              <w:rPr>
                <w:rFonts w:hint="default" w:ascii="ＭＳ ゴシック" w:hAnsi="ＭＳ ゴシック"/>
                <w:color w:val="auto"/>
                <w:w w:val="90"/>
              </w:rPr>
            </w:pPr>
            <w:r>
              <w:rPr>
                <w:rFonts w:hint="eastAsia" w:ascii="ＭＳ ゴシック" w:hAnsi="ＭＳ ゴシック"/>
                <w:color w:val="auto"/>
                <w:w w:val="90"/>
              </w:rPr>
              <w:t>３㎡×利用定員＝</w:t>
            </w:r>
          </w:p>
          <w:p>
            <w:pPr>
              <w:pStyle w:val="23"/>
              <w:wordWrap w:val="1"/>
              <w:spacing w:line="220" w:lineRule="exact"/>
              <w:rPr>
                <w:rFonts w:hint="default" w:ascii="ＭＳ ゴシック" w:hAnsi="ＭＳ ゴシック"/>
                <w:color w:val="auto"/>
                <w:spacing w:val="0"/>
                <w:w w:val="90"/>
              </w:rPr>
            </w:pPr>
            <w:r>
              <w:rPr>
                <w:rFonts w:hint="eastAsia" w:ascii="ＭＳ ゴシック" w:hAnsi="ＭＳ ゴシック"/>
                <w:color w:val="auto"/>
                <w:w w:val="90"/>
              </w:rPr>
              <w:t>　　　　　　　　　㎡</w:t>
            </w:r>
          </w:p>
          <w:p>
            <w:pPr>
              <w:pStyle w:val="23"/>
              <w:wordWrap w:val="1"/>
              <w:spacing w:line="220" w:lineRule="exact"/>
              <w:rPr>
                <w:rFonts w:hint="default" w:ascii="ＭＳ ゴシック" w:hAnsi="ＭＳ ゴシック"/>
                <w:color w:val="auto"/>
                <w:w w:val="90"/>
              </w:rPr>
            </w:pPr>
          </w:p>
          <w:p>
            <w:pPr>
              <w:pStyle w:val="23"/>
              <w:wordWrap w:val="1"/>
              <w:spacing w:line="220" w:lineRule="exact"/>
              <w:rPr>
                <w:rFonts w:hint="default" w:ascii="ＭＳ ゴシック" w:hAnsi="ＭＳ ゴシック"/>
                <w:color w:val="auto"/>
                <w:w w:val="90"/>
              </w:rPr>
            </w:pPr>
            <w:r>
              <w:rPr>
                <w:rFonts w:hint="eastAsia" w:ascii="ＭＳ ゴシック" w:hAnsi="ＭＳ ゴシック"/>
                <w:color w:val="auto"/>
                <w:w w:val="90"/>
              </w:rPr>
              <w:t>現面積＝</w:t>
            </w:r>
          </w:p>
          <w:p>
            <w:pPr>
              <w:pStyle w:val="23"/>
              <w:wordWrap w:val="1"/>
              <w:spacing w:line="220" w:lineRule="exact"/>
              <w:rPr>
                <w:rFonts w:hint="default" w:ascii="ＭＳ ゴシック" w:hAnsi="ＭＳ ゴシック"/>
                <w:color w:val="auto"/>
                <w:spacing w:val="0"/>
                <w:w w:val="90"/>
              </w:rPr>
            </w:pPr>
            <w:r>
              <w:rPr>
                <w:rFonts w:hint="eastAsia" w:ascii="ＭＳ ゴシック" w:hAnsi="ＭＳ ゴシック"/>
                <w:color w:val="auto"/>
                <w:w w:val="90"/>
              </w:rPr>
              <w:t>　　　　　　　　　㎡</w:t>
            </w:r>
          </w:p>
          <w:p>
            <w:pPr>
              <w:pStyle w:val="23"/>
              <w:wordWrap w:val="1"/>
              <w:spacing w:line="220" w:lineRule="exact"/>
              <w:rPr>
                <w:rFonts w:hint="default" w:ascii="ＭＳ ゴシック" w:hAnsi="ＭＳ ゴシック"/>
                <w:color w:val="auto"/>
              </w:rPr>
            </w:pPr>
          </w:p>
          <w:p>
            <w:pPr>
              <w:pStyle w:val="23"/>
              <w:wordWrap w:val="1"/>
              <w:spacing w:line="220" w:lineRule="exact"/>
              <w:rPr>
                <w:rFonts w:hint="default" w:ascii="ＭＳ ゴシック" w:hAnsi="ＭＳ ゴシック"/>
                <w:color w:val="auto"/>
              </w:rPr>
            </w:pPr>
          </w:p>
          <w:p>
            <w:pPr>
              <w:pStyle w:val="23"/>
              <w:wordWrap w:val="1"/>
              <w:spacing w:line="220" w:lineRule="exact"/>
              <w:rPr>
                <w:rFonts w:hint="default" w:ascii="ＭＳ ゴシック" w:hAnsi="ＭＳ ゴシック"/>
                <w:color w:val="auto"/>
                <w:spacing w:val="0"/>
              </w:rPr>
            </w:pPr>
          </w:p>
          <w:p>
            <w:pPr>
              <w:pStyle w:val="23"/>
              <w:wordWrap w:val="1"/>
              <w:spacing w:line="220" w:lineRule="exact"/>
              <w:rPr>
                <w:rFonts w:hint="default" w:ascii="ＭＳ ゴシック" w:hAnsi="ＭＳ ゴシック"/>
                <w:color w:val="auto"/>
                <w:spacing w:val="0"/>
              </w:rPr>
            </w:pPr>
          </w:p>
          <w:p>
            <w:pPr>
              <w:pStyle w:val="23"/>
              <w:wordWrap w:val="1"/>
              <w:spacing w:line="220" w:lineRule="exact"/>
              <w:rPr>
                <w:rFonts w:hint="default" w:ascii="ＭＳ ゴシック" w:hAnsi="ＭＳ ゴシック"/>
                <w:color w:val="auto"/>
                <w:spacing w:val="0"/>
              </w:rPr>
            </w:pPr>
          </w:p>
          <w:p>
            <w:pPr>
              <w:pStyle w:val="23"/>
              <w:wordWrap w:val="1"/>
              <w:spacing w:line="220" w:lineRule="exact"/>
              <w:rPr>
                <w:rFonts w:hint="default" w:ascii="ＭＳ ゴシック" w:hAnsi="ＭＳ ゴシック"/>
                <w:color w:val="auto"/>
                <w:spacing w:val="0"/>
              </w:rPr>
            </w:pPr>
          </w:p>
          <w:p>
            <w:pPr>
              <w:pStyle w:val="23"/>
              <w:wordWrap w:val="1"/>
              <w:spacing w:line="220" w:lineRule="exact"/>
              <w:rPr>
                <w:rFonts w:hint="default" w:ascii="ＭＳ ゴシック" w:hAnsi="ＭＳ ゴシック"/>
                <w:color w:val="auto"/>
                <w:spacing w:val="0"/>
              </w:rPr>
            </w:pPr>
          </w:p>
          <w:p>
            <w:pPr>
              <w:pStyle w:val="23"/>
              <w:wordWrap w:val="1"/>
              <w:spacing w:line="220" w:lineRule="exact"/>
              <w:rPr>
                <w:rFonts w:hint="default" w:ascii="ＭＳ ゴシック" w:hAnsi="ＭＳ ゴシック"/>
                <w:color w:val="auto"/>
                <w:spacing w:val="0"/>
              </w:rPr>
            </w:pPr>
          </w:p>
          <w:p>
            <w:pPr>
              <w:pStyle w:val="23"/>
              <w:wordWrap w:val="1"/>
              <w:spacing w:line="220" w:lineRule="exact"/>
              <w:rPr>
                <w:rFonts w:hint="default" w:ascii="ＭＳ ゴシック" w:hAnsi="ＭＳ ゴシック"/>
                <w:color w:val="auto"/>
                <w:spacing w:val="0"/>
              </w:rPr>
            </w:pPr>
          </w:p>
          <w:p>
            <w:pPr>
              <w:pStyle w:val="23"/>
              <w:wordWrap w:val="1"/>
              <w:spacing w:line="220" w:lineRule="exact"/>
              <w:rPr>
                <w:rFonts w:hint="default" w:ascii="ＭＳ ゴシック" w:hAnsi="ＭＳ ゴシック"/>
                <w:color w:val="auto"/>
                <w:spacing w:val="0"/>
              </w:rPr>
            </w:pPr>
          </w:p>
          <w:p>
            <w:pPr>
              <w:pStyle w:val="23"/>
              <w:wordWrap w:val="1"/>
              <w:spacing w:line="220" w:lineRule="exact"/>
              <w:rPr>
                <w:rFonts w:hint="default" w:ascii="ＭＳ ゴシック" w:hAnsi="ＭＳ ゴシック"/>
                <w:color w:val="auto"/>
                <w:spacing w:val="0"/>
              </w:rPr>
            </w:pPr>
          </w:p>
          <w:p>
            <w:pPr>
              <w:pStyle w:val="23"/>
              <w:wordWrap w:val="1"/>
              <w:spacing w:line="220" w:lineRule="exact"/>
              <w:rPr>
                <w:rFonts w:hint="default" w:ascii="ＭＳ ゴシック" w:hAnsi="ＭＳ ゴシック"/>
                <w:color w:val="auto"/>
                <w:spacing w:val="0"/>
              </w:rPr>
            </w:pPr>
          </w:p>
          <w:p>
            <w:pPr>
              <w:pStyle w:val="23"/>
              <w:wordWrap w:val="1"/>
              <w:spacing w:line="220" w:lineRule="exact"/>
              <w:rPr>
                <w:rFonts w:hint="default" w:ascii="ＭＳ ゴシック" w:hAnsi="ＭＳ ゴシック"/>
                <w:color w:val="auto"/>
                <w:spacing w:val="0"/>
              </w:rPr>
            </w:pPr>
          </w:p>
          <w:p>
            <w:pPr>
              <w:pStyle w:val="23"/>
              <w:wordWrap w:val="1"/>
              <w:spacing w:line="220" w:lineRule="exact"/>
              <w:rPr>
                <w:rFonts w:hint="default" w:ascii="ＭＳ ゴシック" w:hAnsi="ＭＳ ゴシック"/>
                <w:color w:val="auto"/>
                <w:spacing w:val="0"/>
              </w:rPr>
            </w:pPr>
          </w:p>
          <w:p>
            <w:pPr>
              <w:pStyle w:val="23"/>
              <w:wordWrap w:val="1"/>
              <w:spacing w:line="220" w:lineRule="exact"/>
              <w:rPr>
                <w:rFonts w:hint="default" w:ascii="ＭＳ ゴシック" w:hAnsi="ＭＳ ゴシック"/>
                <w:color w:val="auto"/>
                <w:spacing w:val="0"/>
              </w:rPr>
            </w:pPr>
          </w:p>
          <w:p>
            <w:pPr>
              <w:pStyle w:val="23"/>
              <w:wordWrap w:val="1"/>
              <w:spacing w:line="220" w:lineRule="exact"/>
              <w:rPr>
                <w:rFonts w:hint="default" w:ascii="ＭＳ ゴシック" w:hAnsi="ＭＳ ゴシック"/>
                <w:color w:val="auto"/>
                <w:spacing w:val="0"/>
              </w:rPr>
            </w:pPr>
          </w:p>
          <w:p>
            <w:pPr>
              <w:pStyle w:val="23"/>
              <w:wordWrap w:val="1"/>
              <w:spacing w:line="220" w:lineRule="exact"/>
              <w:rPr>
                <w:rFonts w:hint="default" w:ascii="ＭＳ ゴシック" w:hAnsi="ＭＳ ゴシック"/>
                <w:color w:val="auto"/>
                <w:spacing w:val="0"/>
              </w:rPr>
            </w:pPr>
          </w:p>
          <w:p>
            <w:pPr>
              <w:pStyle w:val="23"/>
              <w:wordWrap w:val="1"/>
              <w:spacing w:line="220" w:lineRule="exact"/>
              <w:rPr>
                <w:rFonts w:hint="default" w:ascii="ＭＳ ゴシック" w:hAnsi="ＭＳ ゴシック"/>
                <w:color w:val="auto"/>
                <w:spacing w:val="0"/>
              </w:rPr>
            </w:pPr>
          </w:p>
          <w:p>
            <w:pPr>
              <w:pStyle w:val="23"/>
              <w:wordWrap w:val="1"/>
              <w:spacing w:line="220" w:lineRule="exact"/>
              <w:rPr>
                <w:rFonts w:hint="default" w:ascii="ＭＳ ゴシック" w:hAnsi="ＭＳ ゴシック"/>
                <w:color w:val="auto"/>
                <w:spacing w:val="0"/>
              </w:rPr>
            </w:pPr>
          </w:p>
          <w:p>
            <w:pPr>
              <w:pStyle w:val="23"/>
              <w:wordWrap w:val="1"/>
              <w:spacing w:line="220" w:lineRule="exact"/>
              <w:rPr>
                <w:rFonts w:hint="default" w:ascii="ＭＳ ゴシック" w:hAnsi="ＭＳ ゴシック"/>
                <w:color w:val="auto"/>
                <w:spacing w:val="0"/>
              </w:rPr>
            </w:pPr>
          </w:p>
          <w:p>
            <w:pPr>
              <w:pStyle w:val="23"/>
              <w:wordWrap w:val="1"/>
              <w:spacing w:line="220" w:lineRule="exact"/>
              <w:rPr>
                <w:rFonts w:hint="default" w:ascii="ＭＳ ゴシック" w:hAnsi="ＭＳ ゴシック"/>
                <w:color w:val="auto"/>
                <w:spacing w:val="0"/>
              </w:rPr>
            </w:pPr>
          </w:p>
          <w:p>
            <w:pPr>
              <w:pStyle w:val="23"/>
              <w:wordWrap w:val="1"/>
              <w:spacing w:line="220" w:lineRule="exact"/>
              <w:rPr>
                <w:rFonts w:hint="default" w:ascii="ＭＳ ゴシック" w:hAnsi="ＭＳ ゴシック"/>
                <w:color w:val="auto"/>
                <w:spacing w:val="0"/>
              </w:rPr>
            </w:pPr>
          </w:p>
          <w:p>
            <w:pPr>
              <w:pStyle w:val="23"/>
              <w:wordWrap w:val="1"/>
              <w:spacing w:line="220" w:lineRule="exact"/>
              <w:rPr>
                <w:rFonts w:hint="default" w:ascii="ＭＳ ゴシック" w:hAnsi="ＭＳ ゴシック"/>
                <w:color w:val="auto"/>
                <w:spacing w:val="0"/>
              </w:rPr>
            </w:pPr>
          </w:p>
          <w:p>
            <w:pPr>
              <w:pStyle w:val="23"/>
              <w:wordWrap w:val="1"/>
              <w:spacing w:line="220" w:lineRule="exact"/>
              <w:rPr>
                <w:rFonts w:hint="default" w:ascii="ＭＳ ゴシック" w:hAnsi="ＭＳ ゴシック"/>
                <w:color w:val="auto"/>
                <w:spacing w:val="0"/>
              </w:rPr>
            </w:pPr>
          </w:p>
          <w:p>
            <w:pPr>
              <w:pStyle w:val="23"/>
              <w:wordWrap w:val="1"/>
              <w:spacing w:line="220" w:lineRule="exact"/>
              <w:rPr>
                <w:rFonts w:hint="default" w:ascii="ＭＳ ゴシック" w:hAnsi="ＭＳ ゴシック"/>
                <w:color w:val="auto"/>
                <w:spacing w:val="0"/>
              </w:rPr>
            </w:pPr>
          </w:p>
          <w:p>
            <w:pPr>
              <w:pStyle w:val="23"/>
              <w:wordWrap w:val="1"/>
              <w:spacing w:line="220" w:lineRule="exact"/>
              <w:rPr>
                <w:rFonts w:hint="default" w:ascii="ＭＳ ゴシック" w:hAnsi="ＭＳ ゴシック"/>
                <w:color w:val="auto"/>
                <w:spacing w:val="0"/>
              </w:rPr>
            </w:pPr>
          </w:p>
          <w:p>
            <w:pPr>
              <w:pStyle w:val="23"/>
              <w:wordWrap w:val="1"/>
              <w:spacing w:line="220" w:lineRule="exact"/>
              <w:rPr>
                <w:rFonts w:hint="default" w:ascii="ＭＳ ゴシック" w:hAnsi="ＭＳ ゴシック"/>
                <w:color w:val="auto"/>
                <w:spacing w:val="0"/>
              </w:rPr>
            </w:pPr>
          </w:p>
          <w:p>
            <w:pPr>
              <w:pStyle w:val="23"/>
              <w:wordWrap w:val="1"/>
              <w:spacing w:line="220" w:lineRule="exact"/>
              <w:rPr>
                <w:rFonts w:hint="default" w:ascii="ＭＳ ゴシック" w:hAnsi="ＭＳ ゴシック"/>
                <w:color w:val="auto"/>
                <w:spacing w:val="0"/>
              </w:rPr>
            </w:pPr>
          </w:p>
          <w:p>
            <w:pPr>
              <w:pStyle w:val="23"/>
              <w:wordWrap w:val="1"/>
              <w:spacing w:line="220" w:lineRule="exact"/>
              <w:rPr>
                <w:rFonts w:hint="default" w:ascii="ＭＳ ゴシック" w:hAnsi="ＭＳ ゴシック"/>
                <w:color w:val="auto"/>
                <w:spacing w:val="0"/>
              </w:rPr>
            </w:pPr>
          </w:p>
          <w:p>
            <w:pPr>
              <w:pStyle w:val="23"/>
              <w:wordWrap w:val="1"/>
              <w:spacing w:line="220" w:lineRule="exact"/>
              <w:rPr>
                <w:rFonts w:hint="default" w:ascii="ＭＳ ゴシック" w:hAnsi="ＭＳ ゴシック"/>
                <w:color w:val="auto"/>
                <w:spacing w:val="0"/>
              </w:rPr>
            </w:pPr>
          </w:p>
          <w:p>
            <w:pPr>
              <w:pStyle w:val="23"/>
              <w:wordWrap w:val="1"/>
              <w:spacing w:line="220" w:lineRule="exact"/>
              <w:rPr>
                <w:rFonts w:hint="default" w:ascii="ＭＳ ゴシック" w:hAnsi="ＭＳ ゴシック"/>
                <w:color w:val="auto"/>
                <w:spacing w:val="0"/>
              </w:rPr>
            </w:pPr>
          </w:p>
          <w:p>
            <w:pPr>
              <w:pStyle w:val="23"/>
              <w:wordWrap w:val="1"/>
              <w:spacing w:line="220" w:lineRule="exact"/>
              <w:rPr>
                <w:rFonts w:hint="default" w:ascii="ＭＳ ゴシック" w:hAnsi="ＭＳ ゴシック"/>
                <w:color w:val="auto"/>
                <w:spacing w:val="0"/>
              </w:rPr>
            </w:pPr>
          </w:p>
          <w:p>
            <w:pPr>
              <w:pStyle w:val="23"/>
              <w:wordWrap w:val="1"/>
              <w:spacing w:line="220" w:lineRule="exact"/>
              <w:rPr>
                <w:rFonts w:hint="default" w:ascii="ＭＳ ゴシック" w:hAnsi="ＭＳ ゴシック"/>
                <w:color w:val="auto"/>
                <w:spacing w:val="0"/>
              </w:rPr>
            </w:pPr>
          </w:p>
          <w:p>
            <w:pPr>
              <w:pStyle w:val="23"/>
              <w:wordWrap w:val="1"/>
              <w:spacing w:line="220" w:lineRule="exact"/>
              <w:rPr>
                <w:rFonts w:hint="default" w:ascii="ＭＳ ゴシック" w:hAnsi="ＭＳ ゴシック"/>
                <w:color w:val="auto"/>
                <w:spacing w:val="0"/>
              </w:rPr>
            </w:pPr>
          </w:p>
          <w:p>
            <w:pPr>
              <w:pStyle w:val="23"/>
              <w:wordWrap w:val="1"/>
              <w:spacing w:line="220" w:lineRule="exact"/>
              <w:rPr>
                <w:rFonts w:hint="default" w:ascii="ＭＳ ゴシック" w:hAnsi="ＭＳ ゴシック"/>
                <w:color w:val="auto"/>
                <w:spacing w:val="0"/>
              </w:rPr>
            </w:pPr>
          </w:p>
          <w:p>
            <w:pPr>
              <w:pStyle w:val="23"/>
              <w:wordWrap w:val="1"/>
              <w:spacing w:line="220" w:lineRule="exact"/>
              <w:rPr>
                <w:rFonts w:hint="default" w:ascii="ＭＳ ゴシック" w:hAnsi="ＭＳ ゴシック"/>
                <w:color w:val="auto"/>
                <w:spacing w:val="0"/>
              </w:rPr>
            </w:pPr>
          </w:p>
          <w:p>
            <w:pPr>
              <w:pStyle w:val="23"/>
              <w:wordWrap w:val="1"/>
              <w:spacing w:line="220" w:lineRule="exact"/>
              <w:rPr>
                <w:rFonts w:hint="default" w:asciiTheme="majorEastAsia" w:hAnsiTheme="majorEastAsia" w:eastAsiaTheme="majorEastAsia"/>
                <w:color w:val="auto"/>
              </w:rPr>
            </w:pPr>
            <w:r>
              <w:rPr>
                <w:rFonts w:hint="eastAsia" w:asciiTheme="majorEastAsia" w:hAnsiTheme="majorEastAsia" w:eastAsiaTheme="majorEastAsia"/>
                <w:color w:val="auto"/>
              </w:rPr>
              <w:t>遮へい物等でプライバシー確保しているか</w:t>
            </w:r>
          </w:p>
          <w:p>
            <w:pPr>
              <w:pStyle w:val="0"/>
              <w:spacing w:line="220" w:lineRule="exact"/>
              <w:rPr>
                <w:rFonts w:hint="default"/>
                <w:color w:val="auto"/>
              </w:rPr>
            </w:pPr>
          </w:p>
        </w:tc>
      </w:tr>
      <w:tr>
        <w:trPr>
          <w:trHeight w:val="437" w:hRule="atLeast"/>
        </w:trPr>
        <w:tc>
          <w:tcPr>
            <w:tcW w:w="1530" w:type="dxa"/>
            <w:vAlign w:val="top"/>
          </w:tcPr>
          <w:p>
            <w:pPr>
              <w:pStyle w:val="23"/>
              <w:wordWrap w:val="1"/>
              <w:spacing w:line="220" w:lineRule="exact"/>
              <w:ind w:left="184" w:hanging="184" w:hangingChars="100"/>
              <w:rPr>
                <w:rFonts w:hint="default" w:ascii="ＭＳ ゴシック" w:hAnsi="ＭＳ ゴシック"/>
                <w:color w:val="auto"/>
              </w:rPr>
            </w:pPr>
            <w:r>
              <w:rPr>
                <w:rFonts w:hint="eastAsia" w:ascii="ＭＳ ゴシック" w:hAnsi="ＭＳ ゴシック"/>
                <w:color w:val="auto"/>
              </w:rPr>
              <w:t>３　通所介護事業との兼用</w:t>
            </w:r>
          </w:p>
        </w:tc>
        <w:tc>
          <w:tcPr>
            <w:tcW w:w="6030" w:type="dxa"/>
            <w:gridSpan w:val="2"/>
            <w:vAlign w:val="top"/>
          </w:tcPr>
          <w:p>
            <w:pPr>
              <w:pStyle w:val="0"/>
              <w:suppressAutoHyphens w:val="1"/>
              <w:kinsoku w:val="0"/>
              <w:autoSpaceDE w:val="0"/>
              <w:autoSpaceDN w:val="0"/>
              <w:spacing w:line="220" w:lineRule="exact"/>
              <w:ind w:left="180" w:hanging="180" w:hangingChars="100"/>
              <w:jc w:val="left"/>
              <w:rPr>
                <w:rFonts w:hint="default" w:ascii="ＭＳ ゴシック" w:hAnsi="ＭＳ ゴシック"/>
                <w:color w:val="auto"/>
                <w:w w:val="50"/>
              </w:rPr>
            </w:pPr>
            <w:r>
              <w:rPr>
                <w:rFonts w:hint="eastAsia" w:ascii="ＭＳ ゴシック" w:hAnsi="ＭＳ ゴシック" w:eastAsia="ＭＳ ゴシック"/>
                <w:color w:val="auto"/>
              </w:rPr>
              <w:t>□　指定通所介護相当サービス事業者が、指定通所介護事業者又は指定地域密着型通所介護事業者の指定を併せて受け、かつ指定通所介護相当サービスの事業と指定通所介護事業又は指定地域密着型通所介護事業とが同一の事業所において、一体的に運営されている場合については、指定通所介護又は指定地域密着型通所介護の設備に関する基準を満たすことをもって、上記第３の１及び２に規定する基準を満たしているものとみなすことができる。　　</w:t>
            </w:r>
            <w:r>
              <w:rPr>
                <w:rFonts w:hint="eastAsia" w:ascii="ＭＳ ゴシック" w:hAnsi="ＭＳ ゴシック" w:eastAsia="ＭＳ ゴシック"/>
                <w:color w:val="auto"/>
                <w:w w:val="50"/>
              </w:rPr>
              <w:t>◆市通所介護相当サービス基準要綱第４５条第５項</w:t>
            </w:r>
          </w:p>
          <w:p>
            <w:pPr>
              <w:pStyle w:val="0"/>
              <w:suppressAutoHyphens w:val="1"/>
              <w:kinsoku w:val="0"/>
              <w:autoSpaceDE w:val="0"/>
              <w:autoSpaceDN w:val="0"/>
              <w:spacing w:line="220" w:lineRule="exact"/>
              <w:ind w:left="180" w:hanging="180" w:hangingChars="100"/>
              <w:jc w:val="left"/>
              <w:rPr>
                <w:rFonts w:hint="default" w:ascii="ＭＳ ゴシック" w:hAnsi="ＭＳ ゴシック"/>
                <w:color w:val="auto"/>
                <w:w w:val="50"/>
              </w:rPr>
            </w:pPr>
          </w:p>
        </w:tc>
        <w:tc>
          <w:tcPr>
            <w:tcW w:w="450" w:type="dxa"/>
            <w:vAlign w:val="top"/>
          </w:tcPr>
          <w:p>
            <w:pPr>
              <w:pStyle w:val="0"/>
              <w:spacing w:line="220" w:lineRule="exact"/>
              <w:rPr>
                <w:rFonts w:hint="default" w:ascii="ＭＳ ゴシック" w:hAnsi="ＭＳ ゴシック" w:eastAsia="ＭＳ ゴシック"/>
                <w:color w:val="auto"/>
              </w:rPr>
            </w:pPr>
            <w:r>
              <w:rPr>
                <w:rFonts w:hint="eastAsia" w:ascii="ＭＳ ゴシック" w:hAnsi="ＭＳ ゴシック" w:eastAsia="ＭＳ ゴシック"/>
                <w:color w:val="auto"/>
              </w:rPr>
              <w:t>適</w:t>
            </w:r>
          </w:p>
          <w:p>
            <w:pPr>
              <w:pStyle w:val="0"/>
              <w:spacing w:line="220" w:lineRule="exact"/>
              <w:rPr>
                <w:rFonts w:hint="default" w:ascii="ＭＳ ゴシック" w:hAnsi="ＭＳ ゴシック" w:eastAsia="ＭＳ ゴシック"/>
                <w:color w:val="auto"/>
              </w:rPr>
            </w:pPr>
            <w:r>
              <w:rPr>
                <w:rFonts w:hint="eastAsia" w:ascii="ＭＳ ゴシック" w:hAnsi="ＭＳ ゴシック" w:eastAsia="ＭＳ ゴシック"/>
                <w:color w:val="auto"/>
              </w:rPr>
              <w:t>・</w:t>
            </w:r>
          </w:p>
          <w:p>
            <w:pPr>
              <w:pStyle w:val="0"/>
              <w:spacing w:line="220" w:lineRule="exact"/>
              <w:rPr>
                <w:rFonts w:hint="default" w:ascii="ＭＳ ゴシック" w:hAnsi="ＭＳ ゴシック" w:eastAsia="ＭＳ ゴシック"/>
                <w:color w:val="auto"/>
              </w:rPr>
            </w:pPr>
            <w:r>
              <w:rPr>
                <w:rFonts w:hint="eastAsia" w:ascii="ＭＳ ゴシック" w:hAnsi="ＭＳ ゴシック" w:eastAsia="ＭＳ ゴシック"/>
                <w:color w:val="auto"/>
              </w:rPr>
              <w:t>否</w:t>
            </w:r>
          </w:p>
        </w:tc>
        <w:tc>
          <w:tcPr>
            <w:tcW w:w="2070" w:type="dxa"/>
            <w:vAlign w:val="top"/>
          </w:tcPr>
          <w:p>
            <w:pPr>
              <w:pStyle w:val="0"/>
              <w:spacing w:line="220" w:lineRule="exact"/>
              <w:rPr>
                <w:rFonts w:hint="default" w:ascii="ＭＳ ゴシック" w:hAnsi="ＭＳ ゴシック" w:eastAsia="ＭＳ ゴシック"/>
                <w:color w:val="auto"/>
              </w:rPr>
            </w:pPr>
          </w:p>
        </w:tc>
      </w:tr>
      <w:tr>
        <w:trPr/>
        <w:tc>
          <w:tcPr>
            <w:tcW w:w="1530" w:type="dxa"/>
            <w:vAlign w:val="top"/>
          </w:tcPr>
          <w:p>
            <w:pPr>
              <w:pStyle w:val="23"/>
              <w:wordWrap w:val="1"/>
              <w:spacing w:line="220" w:lineRule="exact"/>
              <w:ind w:left="184" w:hanging="184" w:hangingChars="100"/>
              <w:rPr>
                <w:rFonts w:hint="default" w:asciiTheme="majorEastAsia" w:hAnsiTheme="majorEastAsia" w:eastAsiaTheme="majorEastAsia"/>
                <w:color w:val="auto"/>
              </w:rPr>
            </w:pPr>
            <w:r>
              <w:rPr>
                <w:rFonts w:hint="eastAsia" w:asciiTheme="majorEastAsia" w:hAnsiTheme="majorEastAsia" w:eastAsiaTheme="majorEastAsia"/>
                <w:color w:val="auto"/>
              </w:rPr>
              <w:t>第４</w:t>
            </w:r>
          </w:p>
          <w:p>
            <w:pPr>
              <w:pStyle w:val="23"/>
              <w:wordWrap w:val="1"/>
              <w:spacing w:line="220" w:lineRule="exact"/>
              <w:ind w:left="184" w:hanging="184" w:hangingChars="100"/>
              <w:rPr>
                <w:rFonts w:hint="default" w:asciiTheme="majorEastAsia" w:hAnsiTheme="majorEastAsia" w:eastAsiaTheme="majorEastAsia"/>
                <w:color w:val="auto"/>
              </w:rPr>
            </w:pPr>
            <w:r>
              <w:rPr>
                <w:rFonts w:hint="eastAsia" w:asciiTheme="majorEastAsia" w:hAnsiTheme="majorEastAsia" w:eastAsiaTheme="majorEastAsia"/>
                <w:color w:val="auto"/>
              </w:rPr>
              <w:t>　運営に関する基準</w:t>
            </w:r>
          </w:p>
          <w:p>
            <w:pPr>
              <w:pStyle w:val="23"/>
              <w:wordWrap w:val="1"/>
              <w:spacing w:line="220" w:lineRule="exact"/>
              <w:ind w:left="184" w:hanging="184" w:hangingChars="100"/>
              <w:rPr>
                <w:rFonts w:hint="default" w:asciiTheme="majorEastAsia" w:hAnsiTheme="majorEastAsia" w:eastAsiaTheme="majorEastAsia"/>
                <w:color w:val="auto"/>
              </w:rPr>
            </w:pPr>
            <w:r>
              <w:rPr>
                <w:rFonts w:hint="eastAsia" w:asciiTheme="majorEastAsia" w:hAnsiTheme="majorEastAsia" w:eastAsiaTheme="majorEastAsia"/>
                <w:color w:val="auto"/>
              </w:rPr>
              <w:t>１　内容及び手続の説明及び同意</w:t>
            </w:r>
          </w:p>
        </w:tc>
        <w:tc>
          <w:tcPr>
            <w:tcW w:w="6030" w:type="dxa"/>
            <w:gridSpan w:val="2"/>
            <w:vAlign w:val="top"/>
          </w:tcPr>
          <w:p>
            <w:pPr>
              <w:pStyle w:val="23"/>
              <w:wordWrap w:val="1"/>
              <w:spacing w:line="220" w:lineRule="exact"/>
              <w:ind w:left="184" w:hanging="184" w:hangingChars="100"/>
              <w:rPr>
                <w:rFonts w:hint="default" w:asciiTheme="majorEastAsia" w:hAnsiTheme="majorEastAsia" w:eastAsiaTheme="majorEastAsia"/>
                <w:color w:val="auto"/>
                <w:w w:val="50"/>
              </w:rPr>
            </w:pPr>
            <w:r>
              <w:rPr>
                <w:rFonts w:hint="eastAsia" w:asciiTheme="majorEastAsia" w:hAnsiTheme="majorEastAsia" w:eastAsiaTheme="majorEastAsia"/>
                <w:color w:val="auto"/>
              </w:rPr>
              <w:t>□　サービスの提供の開始に際し、あらかじめ、利用申込者又はその家族に対し、運営規程の概要、通所介護相当サービス従業者の勤務の体制その他の利用申込者のサービス選択に資すると認められる重要事項を記した文書を交付して説明を行い、当該提供の開始について利用申込者の同意を得ているか。　　</w:t>
            </w:r>
            <w:r>
              <w:rPr>
                <w:rFonts w:hint="eastAsia" w:asciiTheme="majorEastAsia" w:hAnsiTheme="majorEastAsia" w:eastAsiaTheme="majorEastAsia"/>
                <w:color w:val="auto"/>
                <w:w w:val="50"/>
              </w:rPr>
              <w:t>◆市通所介護相当サービス基準要綱第８条第１項準用</w:t>
            </w:r>
          </w:p>
          <w:p>
            <w:pPr>
              <w:pStyle w:val="23"/>
              <w:wordWrap w:val="1"/>
              <w:spacing w:line="220" w:lineRule="exact"/>
              <w:ind w:left="180" w:hanging="180" w:hangingChars="100"/>
              <w:rPr>
                <w:rFonts w:hint="default" w:asciiTheme="majorEastAsia" w:hAnsiTheme="majorEastAsia" w:eastAsiaTheme="majorEastAsia"/>
                <w:color w:val="auto"/>
                <w:spacing w:val="0"/>
              </w:rPr>
            </w:pPr>
          </w:p>
          <w:p>
            <w:pPr>
              <w:pStyle w:val="23"/>
              <w:wordWrap w:val="1"/>
              <w:spacing w:line="220" w:lineRule="exact"/>
              <w:ind w:left="180" w:hanging="180" w:hangingChars="100"/>
              <w:rPr>
                <w:rFonts w:hint="default" w:asciiTheme="majorEastAsia" w:hAnsiTheme="majorEastAsia" w:eastAsiaTheme="majorEastAsia"/>
                <w:color w:val="auto"/>
                <w:spacing w:val="0"/>
              </w:rPr>
            </w:pPr>
          </w:p>
          <w:p>
            <w:pPr>
              <w:pStyle w:val="23"/>
              <w:wordWrap w:val="1"/>
              <w:spacing w:line="220" w:lineRule="exact"/>
              <w:ind w:left="180" w:hanging="180" w:hangingChars="100"/>
              <w:rPr>
                <w:rFonts w:hint="default" w:asciiTheme="majorEastAsia" w:hAnsiTheme="majorEastAsia" w:eastAsiaTheme="majorEastAsia"/>
                <w:color w:val="auto"/>
                <w:spacing w:val="0"/>
              </w:rPr>
            </w:pPr>
          </w:p>
          <w:p>
            <w:pPr>
              <w:pStyle w:val="23"/>
              <w:wordWrap w:val="1"/>
              <w:spacing w:line="220" w:lineRule="exact"/>
              <w:ind w:left="180" w:hanging="180" w:hangingChars="100"/>
              <w:rPr>
                <w:rFonts w:hint="default" w:asciiTheme="majorEastAsia" w:hAnsiTheme="majorEastAsia" w:eastAsiaTheme="majorEastAsia"/>
                <w:color w:val="auto"/>
                <w:spacing w:val="0"/>
              </w:rPr>
            </w:pPr>
            <w:r>
              <w:rPr>
                <w:rFonts w:hint="eastAsia" w:asciiTheme="majorEastAsia" w:hAnsiTheme="majorEastAsia" w:eastAsiaTheme="majorEastAsia"/>
                <w:color w:val="auto"/>
                <w:spacing w:val="0"/>
              </w:rPr>
              <w:t>　</w:t>
            </w:r>
            <w:r>
              <w:rPr>
                <w:rFonts w:hint="eastAsia" w:asciiTheme="majorEastAsia" w:hAnsiTheme="majorEastAsia" w:eastAsiaTheme="majorEastAsia"/>
                <w:color w:val="auto"/>
              </w:rPr>
              <w:t>◎　記載すべき事項は以下のとおり。　</w:t>
            </w:r>
            <w:r>
              <w:rPr>
                <w:rFonts w:hint="eastAsia" w:asciiTheme="majorEastAsia" w:hAnsiTheme="majorEastAsia" w:eastAsiaTheme="majorEastAsia"/>
                <w:color w:val="auto"/>
                <w:w w:val="50"/>
              </w:rPr>
              <w:t>◆平１１老企２５第３の一の３（２）準用</w:t>
            </w:r>
          </w:p>
          <w:p>
            <w:pPr>
              <w:pStyle w:val="23"/>
              <w:wordWrap w:val="1"/>
              <w:spacing w:line="220" w:lineRule="exact"/>
              <w:rPr>
                <w:rFonts w:hint="default" w:asciiTheme="majorEastAsia" w:hAnsiTheme="majorEastAsia" w:eastAsiaTheme="majorEastAsia"/>
                <w:color w:val="auto"/>
                <w:spacing w:val="0"/>
              </w:rPr>
            </w:pPr>
            <w:r>
              <w:rPr>
                <w:rFonts w:hint="eastAsia" w:asciiTheme="majorEastAsia" w:hAnsiTheme="majorEastAsia" w:eastAsiaTheme="majorEastAsia"/>
                <w:color w:val="auto"/>
                <w:spacing w:val="0"/>
              </w:rPr>
              <w:t>　　</w:t>
            </w:r>
            <w:r>
              <w:rPr>
                <w:rFonts w:hint="eastAsia" w:asciiTheme="majorEastAsia" w:hAnsiTheme="majorEastAsia" w:eastAsiaTheme="majorEastAsia"/>
                <w:color w:val="auto"/>
              </w:rPr>
              <w:t>ア　運営規程の概要</w:t>
            </w:r>
          </w:p>
          <w:p>
            <w:pPr>
              <w:pStyle w:val="23"/>
              <w:wordWrap w:val="1"/>
              <w:spacing w:line="220" w:lineRule="exact"/>
              <w:rPr>
                <w:rFonts w:hint="default" w:asciiTheme="majorEastAsia" w:hAnsiTheme="majorEastAsia" w:eastAsiaTheme="majorEastAsia"/>
                <w:color w:val="auto"/>
                <w:spacing w:val="0"/>
              </w:rPr>
            </w:pPr>
            <w:r>
              <w:rPr>
                <w:rFonts w:hint="eastAsia" w:asciiTheme="majorEastAsia" w:hAnsiTheme="majorEastAsia" w:eastAsiaTheme="majorEastAsia"/>
                <w:color w:val="auto"/>
              </w:rPr>
              <w:t>　　イ　通所介護相当サービス従業者の勤務体制</w:t>
            </w:r>
          </w:p>
          <w:p>
            <w:pPr>
              <w:pStyle w:val="23"/>
              <w:wordWrap w:val="1"/>
              <w:spacing w:line="220" w:lineRule="exact"/>
              <w:rPr>
                <w:rFonts w:hint="default" w:asciiTheme="majorEastAsia" w:hAnsiTheme="majorEastAsia" w:eastAsiaTheme="majorEastAsia"/>
                <w:color w:val="auto"/>
                <w:spacing w:val="0"/>
              </w:rPr>
            </w:pPr>
            <w:r>
              <w:rPr>
                <w:rFonts w:hint="eastAsia" w:asciiTheme="majorEastAsia" w:hAnsiTheme="majorEastAsia" w:eastAsiaTheme="majorEastAsia"/>
                <w:color w:val="auto"/>
              </w:rPr>
              <w:t>　　ウ　事故発生時の対応</w:t>
            </w:r>
          </w:p>
          <w:p>
            <w:pPr>
              <w:pStyle w:val="23"/>
              <w:wordWrap w:val="1"/>
              <w:spacing w:line="220" w:lineRule="exact"/>
              <w:rPr>
                <w:rFonts w:hint="default" w:asciiTheme="majorEastAsia" w:hAnsiTheme="majorEastAsia" w:eastAsiaTheme="majorEastAsia"/>
                <w:color w:val="auto"/>
              </w:rPr>
            </w:pPr>
            <w:r>
              <w:rPr>
                <w:rFonts w:hint="eastAsia" w:asciiTheme="majorEastAsia" w:hAnsiTheme="majorEastAsia" w:eastAsiaTheme="majorEastAsia"/>
                <w:color w:val="auto"/>
              </w:rPr>
              <w:t>　　エ　苦情処理の体制</w:t>
            </w:r>
          </w:p>
          <w:p>
            <w:pPr>
              <w:pStyle w:val="23"/>
              <w:wordWrap w:val="1"/>
              <w:spacing w:line="220" w:lineRule="exact"/>
              <w:ind w:left="552" w:hanging="552" w:hangingChars="300"/>
              <w:rPr>
                <w:rFonts w:hint="default" w:asciiTheme="majorEastAsia" w:hAnsiTheme="majorEastAsia" w:eastAsiaTheme="majorEastAsia"/>
                <w:color w:val="auto"/>
                <w:u w:val="dotted" w:color="auto"/>
              </w:rPr>
            </w:pPr>
            <w:r>
              <w:rPr>
                <w:rFonts w:hint="eastAsia" w:asciiTheme="majorEastAsia" w:hAnsiTheme="majorEastAsia" w:eastAsiaTheme="majorEastAsia"/>
                <w:color w:val="auto"/>
              </w:rPr>
              <w:t>　　</w:t>
            </w:r>
            <w:r>
              <w:rPr>
                <w:rFonts w:hint="eastAsia" w:asciiTheme="majorEastAsia" w:hAnsiTheme="majorEastAsia" w:eastAsiaTheme="majorEastAsia"/>
                <w:color w:val="auto"/>
                <w:u w:val="none" w:color="auto"/>
              </w:rPr>
              <w:t>オ　提供するサービスの第三者評価の実施状況（実施の有無、実施した直近の年月日、実施した評価機関の名称、評価結果の開示状況）等</w:t>
            </w:r>
          </w:p>
          <w:p>
            <w:pPr>
              <w:pStyle w:val="23"/>
              <w:wordWrap w:val="1"/>
              <w:spacing w:line="220" w:lineRule="exact"/>
              <w:ind w:left="370" w:leftChars="1" w:hanging="368" w:hangingChars="200"/>
              <w:rPr>
                <w:rFonts w:hint="default" w:asciiTheme="majorEastAsia" w:hAnsiTheme="majorEastAsia" w:eastAsiaTheme="majorEastAsia"/>
                <w:color w:val="auto"/>
                <w:spacing w:val="0"/>
              </w:rPr>
            </w:pPr>
            <w:r>
              <w:rPr>
                <w:rFonts w:hint="eastAsia" w:asciiTheme="majorEastAsia" w:hAnsiTheme="majorEastAsia" w:eastAsiaTheme="majorEastAsia"/>
                <w:color w:val="auto"/>
                <w:u w:val="none" w:color="auto"/>
              </w:rPr>
              <w:t>　</w:t>
            </w:r>
            <w:r>
              <w:rPr>
                <w:rFonts w:hint="eastAsia" w:asciiTheme="majorEastAsia" w:hAnsiTheme="majorEastAsia" w:eastAsiaTheme="majorEastAsia"/>
                <w:color w:val="auto"/>
              </w:rPr>
              <w:t>※　利用申込者又はその家族から申出があった場合には、文書の交付に代えて電磁的方法により提供することも可。</w:t>
            </w:r>
          </w:p>
          <w:p>
            <w:pPr>
              <w:pStyle w:val="23"/>
              <w:wordWrap w:val="1"/>
              <w:spacing w:line="220" w:lineRule="exact"/>
              <w:rPr>
                <w:rFonts w:hint="default" w:asciiTheme="majorEastAsia" w:hAnsiTheme="majorEastAsia" w:eastAsiaTheme="majorEastAsia"/>
                <w:color w:val="auto"/>
                <w:w w:val="50"/>
              </w:rPr>
            </w:pPr>
            <w:r>
              <w:rPr>
                <w:rFonts w:hint="eastAsia" w:asciiTheme="majorEastAsia" w:hAnsiTheme="majorEastAsia" w:eastAsiaTheme="majorEastAsia"/>
                <w:color w:val="auto"/>
                <w:spacing w:val="0"/>
              </w:rPr>
              <w:t>　　</w:t>
            </w:r>
          </w:p>
          <w:p>
            <w:pPr>
              <w:pStyle w:val="0"/>
              <w:spacing w:line="220" w:lineRule="exact"/>
              <w:rPr>
                <w:rFonts w:hint="default" w:asciiTheme="majorEastAsia" w:hAnsiTheme="majorEastAsia" w:eastAsiaTheme="majorEastAsia"/>
                <w:color w:val="auto"/>
              </w:rPr>
            </w:pPr>
            <w:r>
              <w:rPr>
                <w:rFonts w:hint="eastAsia" w:asciiTheme="majorEastAsia" w:hAnsiTheme="majorEastAsia" w:eastAsiaTheme="majorEastAsia"/>
                <w:color w:val="auto"/>
              </w:rPr>
              <w:t>□　同意は書面によって確認しているか。（努力義務）</w:t>
            </w:r>
          </w:p>
          <w:p>
            <w:pPr>
              <w:pStyle w:val="0"/>
              <w:spacing w:line="220" w:lineRule="exact"/>
              <w:rPr>
                <w:rFonts w:hint="default" w:asciiTheme="majorEastAsia" w:hAnsiTheme="majorEastAsia" w:eastAsiaTheme="majorEastAsia"/>
                <w:color w:val="auto"/>
              </w:rPr>
            </w:pPr>
            <w:r>
              <w:rPr>
                <w:rFonts w:hint="eastAsia" w:asciiTheme="majorEastAsia" w:hAnsiTheme="majorEastAsia" w:eastAsiaTheme="majorEastAsia"/>
                <w:color w:val="auto"/>
              </w:rPr>
              <w:t>　　　</w:t>
            </w:r>
            <w:r>
              <w:rPr>
                <w:rFonts w:hint="eastAsia" w:asciiTheme="majorEastAsia" w:hAnsiTheme="majorEastAsia" w:eastAsiaTheme="majorEastAsia"/>
                <w:color w:val="auto"/>
                <w:w w:val="50"/>
              </w:rPr>
              <w:t>◆平１１老企２５第３の一の３（２）準用</w:t>
            </w:r>
          </w:p>
        </w:tc>
        <w:tc>
          <w:tcPr>
            <w:tcW w:w="450" w:type="dxa"/>
            <w:vAlign w:val="top"/>
          </w:tcPr>
          <w:p>
            <w:pPr>
              <w:pStyle w:val="0"/>
              <w:spacing w:line="220" w:lineRule="exact"/>
              <w:rPr>
                <w:rFonts w:hint="default" w:asciiTheme="majorEastAsia" w:hAnsiTheme="majorEastAsia" w:eastAsiaTheme="majorEastAsia"/>
                <w:color w:val="auto"/>
              </w:rPr>
            </w:pPr>
            <w:r>
              <w:rPr>
                <w:rFonts w:hint="eastAsia" w:asciiTheme="majorEastAsia" w:hAnsiTheme="majorEastAsia" w:eastAsiaTheme="majorEastAsia"/>
                <w:color w:val="auto"/>
              </w:rPr>
              <w:t>適</w:t>
            </w:r>
          </w:p>
          <w:p>
            <w:pPr>
              <w:pStyle w:val="0"/>
              <w:spacing w:line="220" w:lineRule="exact"/>
              <w:rPr>
                <w:rFonts w:hint="default" w:asciiTheme="majorEastAsia" w:hAnsiTheme="majorEastAsia" w:eastAsiaTheme="majorEastAsia"/>
                <w:color w:val="auto"/>
              </w:rPr>
            </w:pPr>
            <w:r>
              <w:rPr>
                <w:rFonts w:hint="eastAsia" w:asciiTheme="majorEastAsia" w:hAnsiTheme="majorEastAsia" w:eastAsiaTheme="majorEastAsia"/>
                <w:color w:val="auto"/>
              </w:rPr>
              <w:t>・</w:t>
            </w:r>
          </w:p>
          <w:p>
            <w:pPr>
              <w:pStyle w:val="0"/>
              <w:spacing w:line="220" w:lineRule="exact"/>
              <w:rPr>
                <w:rFonts w:hint="default" w:asciiTheme="majorEastAsia" w:hAnsiTheme="majorEastAsia" w:eastAsiaTheme="majorEastAsia"/>
                <w:color w:val="auto"/>
              </w:rPr>
            </w:pPr>
            <w:r>
              <w:rPr>
                <w:rFonts w:hint="eastAsia" w:asciiTheme="majorEastAsia" w:hAnsiTheme="majorEastAsia" w:eastAsiaTheme="majorEastAsia"/>
                <w:color w:val="auto"/>
              </w:rPr>
              <w:t>否</w:t>
            </w:r>
          </w:p>
        </w:tc>
        <w:tc>
          <w:tcPr>
            <w:tcW w:w="2070" w:type="dxa"/>
            <w:vAlign w:val="top"/>
          </w:tcPr>
          <w:p>
            <w:pPr>
              <w:pStyle w:val="23"/>
              <w:wordWrap w:val="1"/>
              <w:spacing w:line="220" w:lineRule="exact"/>
              <w:rPr>
                <w:rFonts w:hint="default" w:asciiTheme="majorEastAsia" w:hAnsiTheme="majorEastAsia" w:eastAsiaTheme="majorEastAsia"/>
                <w:color w:val="auto"/>
                <w:spacing w:val="0"/>
              </w:rPr>
            </w:pPr>
          </w:p>
          <w:p>
            <w:pPr>
              <w:pStyle w:val="23"/>
              <w:wordWrap w:val="1"/>
              <w:spacing w:line="220" w:lineRule="exact"/>
              <w:rPr>
                <w:rFonts w:hint="default" w:asciiTheme="majorEastAsia" w:hAnsiTheme="majorEastAsia" w:eastAsiaTheme="majorEastAsia"/>
                <w:color w:val="auto"/>
                <w:spacing w:val="0"/>
              </w:rPr>
            </w:pPr>
          </w:p>
          <w:p>
            <w:pPr>
              <w:pStyle w:val="23"/>
              <w:wordWrap w:val="1"/>
              <w:spacing w:line="220" w:lineRule="exact"/>
              <w:rPr>
                <w:rFonts w:hint="default" w:asciiTheme="majorEastAsia" w:hAnsiTheme="majorEastAsia" w:eastAsiaTheme="majorEastAsia"/>
                <w:color w:val="auto"/>
                <w:spacing w:val="0"/>
              </w:rPr>
            </w:pPr>
          </w:p>
          <w:p>
            <w:pPr>
              <w:pStyle w:val="23"/>
              <w:wordWrap w:val="1"/>
              <w:spacing w:line="220" w:lineRule="exact"/>
              <w:rPr>
                <w:rFonts w:hint="default" w:asciiTheme="majorEastAsia" w:hAnsiTheme="majorEastAsia" w:eastAsiaTheme="majorEastAsia"/>
                <w:color w:val="auto"/>
                <w:spacing w:val="0"/>
              </w:rPr>
            </w:pPr>
          </w:p>
          <w:p>
            <w:pPr>
              <w:pStyle w:val="23"/>
              <w:wordWrap w:val="1"/>
              <w:spacing w:line="220" w:lineRule="exact"/>
              <w:rPr>
                <w:rFonts w:hint="default" w:asciiTheme="majorEastAsia" w:hAnsiTheme="majorEastAsia" w:eastAsiaTheme="majorEastAsia"/>
                <w:color w:val="auto"/>
                <w:spacing w:val="0"/>
              </w:rPr>
            </w:pPr>
          </w:p>
          <w:p>
            <w:pPr>
              <w:pStyle w:val="23"/>
              <w:wordWrap w:val="1"/>
              <w:spacing w:line="220" w:lineRule="exact"/>
              <w:rPr>
                <w:rFonts w:hint="default" w:asciiTheme="majorEastAsia" w:hAnsiTheme="majorEastAsia" w:eastAsiaTheme="majorEastAsia"/>
                <w:color w:val="auto"/>
                <w:spacing w:val="0"/>
              </w:rPr>
            </w:pPr>
          </w:p>
          <w:p>
            <w:pPr>
              <w:pStyle w:val="23"/>
              <w:wordWrap w:val="1"/>
              <w:spacing w:line="220" w:lineRule="exact"/>
              <w:rPr>
                <w:rFonts w:hint="default" w:asciiTheme="majorEastAsia" w:hAnsiTheme="majorEastAsia" w:eastAsiaTheme="majorEastAsia"/>
                <w:color w:val="auto"/>
                <w:spacing w:val="0"/>
              </w:rPr>
            </w:pPr>
          </w:p>
          <w:p>
            <w:pPr>
              <w:pStyle w:val="23"/>
              <w:wordWrap w:val="1"/>
              <w:spacing w:line="220" w:lineRule="exact"/>
              <w:rPr>
                <w:rFonts w:hint="default" w:asciiTheme="majorEastAsia" w:hAnsiTheme="majorEastAsia" w:eastAsiaTheme="majorEastAsia"/>
                <w:color w:val="auto"/>
                <w:spacing w:val="0"/>
              </w:rPr>
            </w:pPr>
          </w:p>
          <w:p>
            <w:pPr>
              <w:pStyle w:val="23"/>
              <w:wordWrap w:val="1"/>
              <w:spacing w:line="220" w:lineRule="exact"/>
              <w:rPr>
                <w:rFonts w:hint="default" w:asciiTheme="majorEastAsia" w:hAnsiTheme="majorEastAsia" w:eastAsiaTheme="majorEastAsia"/>
                <w:color w:val="auto"/>
                <w:spacing w:val="0"/>
              </w:rPr>
            </w:pPr>
            <w:r>
              <w:rPr>
                <w:rFonts w:hint="eastAsia" w:asciiTheme="majorEastAsia" w:hAnsiTheme="majorEastAsia" w:eastAsiaTheme="majorEastAsia"/>
                <w:color w:val="auto"/>
                <w:spacing w:val="0"/>
              </w:rPr>
              <w:t>苦情申立窓口に以下の記載が漏れないか</w:t>
            </w:r>
          </w:p>
          <w:p>
            <w:pPr>
              <w:pStyle w:val="23"/>
              <w:wordWrap w:val="1"/>
              <w:spacing w:line="220" w:lineRule="exact"/>
              <w:ind w:left="180" w:hanging="180" w:hangingChars="100"/>
              <w:rPr>
                <w:rFonts w:hint="default" w:asciiTheme="majorEastAsia" w:hAnsiTheme="majorEastAsia" w:eastAsiaTheme="majorEastAsia"/>
                <w:color w:val="auto"/>
                <w:spacing w:val="0"/>
                <w:w w:val="90"/>
              </w:rPr>
            </w:pPr>
            <w:r>
              <w:rPr>
                <w:rFonts w:hint="eastAsia" w:asciiTheme="majorEastAsia" w:hAnsiTheme="majorEastAsia" w:eastAsiaTheme="majorEastAsia"/>
                <w:color w:val="auto"/>
                <w:spacing w:val="0"/>
              </w:rPr>
              <w:t>□</w:t>
            </w:r>
            <w:r>
              <w:rPr>
                <w:rFonts w:hint="eastAsia" w:asciiTheme="majorEastAsia" w:hAnsiTheme="majorEastAsia" w:eastAsiaTheme="majorEastAsia"/>
                <w:color w:val="auto"/>
                <w:spacing w:val="0"/>
                <w:w w:val="90"/>
              </w:rPr>
              <w:t>通常の事業の実施地域に係る市町村</w:t>
            </w:r>
            <w:r>
              <w:rPr>
                <w:rFonts w:hint="eastAsia" w:asciiTheme="majorEastAsia" w:hAnsiTheme="majorEastAsia" w:eastAsiaTheme="majorEastAsia"/>
                <w:color w:val="auto"/>
                <w:spacing w:val="0"/>
                <w:w w:val="90"/>
              </w:rPr>
              <w:t>(</w:t>
            </w:r>
            <w:r>
              <w:rPr>
                <w:rFonts w:hint="eastAsia" w:asciiTheme="majorEastAsia" w:hAnsiTheme="majorEastAsia" w:eastAsiaTheme="majorEastAsia"/>
                <w:color w:val="auto"/>
                <w:spacing w:val="0"/>
                <w:w w:val="90"/>
              </w:rPr>
              <w:t>高齢福祉課又は各支所</w:t>
            </w:r>
            <w:r>
              <w:rPr>
                <w:rFonts w:hint="eastAsia" w:asciiTheme="majorEastAsia" w:hAnsiTheme="majorEastAsia" w:eastAsiaTheme="majorEastAsia"/>
                <w:color w:val="auto"/>
                <w:spacing w:val="0"/>
                <w:w w:val="90"/>
              </w:rPr>
              <w:t>)</w:t>
            </w:r>
          </w:p>
          <w:p>
            <w:pPr>
              <w:pStyle w:val="23"/>
              <w:wordWrap w:val="1"/>
              <w:spacing w:line="220" w:lineRule="exact"/>
              <w:ind w:left="180" w:hanging="180" w:hangingChars="100"/>
              <w:rPr>
                <w:rFonts w:hint="default" w:asciiTheme="majorEastAsia" w:hAnsiTheme="majorEastAsia" w:eastAsiaTheme="majorEastAsia"/>
                <w:color w:val="auto"/>
                <w:spacing w:val="0"/>
                <w:w w:val="90"/>
              </w:rPr>
            </w:pPr>
            <w:r>
              <w:rPr>
                <w:rFonts w:hint="eastAsia" w:asciiTheme="majorEastAsia" w:hAnsiTheme="majorEastAsia" w:eastAsiaTheme="majorEastAsia"/>
                <w:color w:val="auto"/>
                <w:spacing w:val="0"/>
              </w:rPr>
              <w:t>□</w:t>
            </w:r>
            <w:r>
              <w:rPr>
                <w:rFonts w:hint="eastAsia" w:asciiTheme="majorEastAsia" w:hAnsiTheme="majorEastAsia" w:eastAsiaTheme="majorEastAsia"/>
                <w:color w:val="auto"/>
                <w:spacing w:val="0"/>
                <w:w w:val="90"/>
              </w:rPr>
              <w:t>国民健康保険団体連合会</w:t>
            </w:r>
          </w:p>
          <w:p>
            <w:pPr>
              <w:pStyle w:val="23"/>
              <w:wordWrap w:val="1"/>
              <w:spacing w:line="220" w:lineRule="exact"/>
              <w:rPr>
                <w:rFonts w:hint="default" w:asciiTheme="majorEastAsia" w:hAnsiTheme="majorEastAsia" w:eastAsiaTheme="majorEastAsia"/>
                <w:color w:val="auto"/>
              </w:rPr>
            </w:pPr>
          </w:p>
          <w:p>
            <w:pPr>
              <w:pStyle w:val="23"/>
              <w:wordWrap w:val="1"/>
              <w:spacing w:line="220" w:lineRule="exact"/>
              <w:rPr>
                <w:rFonts w:hint="default" w:asciiTheme="majorEastAsia" w:hAnsiTheme="majorEastAsia" w:eastAsiaTheme="majorEastAsia"/>
                <w:color w:val="auto"/>
              </w:rPr>
            </w:pPr>
            <w:r>
              <w:rPr>
                <w:rFonts w:hint="eastAsia" w:asciiTheme="majorEastAsia" w:hAnsiTheme="majorEastAsia" w:eastAsiaTheme="majorEastAsia"/>
                <w:color w:val="auto"/>
              </w:rPr>
              <w:t>運営規程と不整合がないか</w:t>
            </w:r>
          </w:p>
          <w:p>
            <w:pPr>
              <w:pStyle w:val="23"/>
              <w:wordWrap w:val="1"/>
              <w:spacing w:line="220" w:lineRule="exact"/>
              <w:rPr>
                <w:rFonts w:hint="default" w:asciiTheme="majorEastAsia" w:hAnsiTheme="majorEastAsia" w:eastAsiaTheme="majorEastAsia"/>
                <w:color w:val="auto"/>
              </w:rPr>
            </w:pPr>
            <w:r>
              <w:rPr>
                <w:rFonts w:hint="eastAsia" w:asciiTheme="majorEastAsia" w:hAnsiTheme="majorEastAsia" w:eastAsiaTheme="majorEastAsia"/>
                <w:color w:val="auto"/>
              </w:rPr>
              <w:t>□職員の員数</w:t>
            </w:r>
          </w:p>
          <w:p>
            <w:pPr>
              <w:pStyle w:val="23"/>
              <w:wordWrap w:val="1"/>
              <w:spacing w:line="220" w:lineRule="exact"/>
              <w:rPr>
                <w:rFonts w:hint="default" w:asciiTheme="majorEastAsia" w:hAnsiTheme="majorEastAsia" w:eastAsiaTheme="majorEastAsia"/>
                <w:color w:val="auto"/>
              </w:rPr>
            </w:pPr>
            <w:r>
              <w:rPr>
                <w:rFonts w:hint="eastAsia" w:asciiTheme="majorEastAsia" w:hAnsiTheme="majorEastAsia" w:eastAsiaTheme="majorEastAsia"/>
                <w:color w:val="auto"/>
              </w:rPr>
              <w:t>□営業日・営業時間</w:t>
            </w:r>
          </w:p>
          <w:p>
            <w:pPr>
              <w:pStyle w:val="23"/>
              <w:wordWrap w:val="1"/>
              <w:spacing w:line="220" w:lineRule="exact"/>
              <w:rPr>
                <w:rFonts w:hint="default" w:asciiTheme="majorEastAsia" w:hAnsiTheme="majorEastAsia" w:eastAsiaTheme="majorEastAsia"/>
                <w:color w:val="auto"/>
              </w:rPr>
            </w:pPr>
            <w:r>
              <w:rPr>
                <w:rFonts w:hint="eastAsia" w:asciiTheme="majorEastAsia" w:hAnsiTheme="majorEastAsia" w:eastAsiaTheme="majorEastAsia"/>
                <w:color w:val="auto"/>
              </w:rPr>
              <w:t>□</w:t>
            </w:r>
            <w:r>
              <w:rPr>
                <w:rFonts w:hint="eastAsia" w:asciiTheme="majorEastAsia" w:hAnsiTheme="majorEastAsia" w:eastAsiaTheme="majorEastAsia"/>
                <w:color w:val="auto"/>
                <w:spacing w:val="0"/>
                <w:w w:val="85"/>
              </w:rPr>
              <w:t>通常の事業の実施地域</w:t>
            </w:r>
          </w:p>
          <w:p>
            <w:pPr>
              <w:pStyle w:val="23"/>
              <w:wordWrap w:val="1"/>
              <w:spacing w:line="220" w:lineRule="exact"/>
              <w:rPr>
                <w:rFonts w:hint="default" w:asciiTheme="majorEastAsia" w:hAnsiTheme="majorEastAsia" w:eastAsiaTheme="majorEastAsia"/>
                <w:color w:val="auto"/>
              </w:rPr>
            </w:pPr>
            <w:r>
              <w:rPr>
                <w:rFonts w:hint="eastAsia" w:asciiTheme="majorEastAsia" w:hAnsiTheme="majorEastAsia" w:eastAsiaTheme="majorEastAsia"/>
                <w:color w:val="auto"/>
              </w:rPr>
              <w:t>□利用料・その他費用</w:t>
            </w:r>
          </w:p>
        </w:tc>
      </w:tr>
      <w:tr>
        <w:trPr/>
        <w:tc>
          <w:tcPr>
            <w:tcW w:w="1530" w:type="dxa"/>
            <w:vAlign w:val="top"/>
          </w:tcPr>
          <w:p>
            <w:pPr>
              <w:pStyle w:val="0"/>
              <w:ind w:leftChars="0" w:hanging="187" w:hangingChars="104"/>
              <w:jc w:val="both"/>
              <w:rPr>
                <w:rFonts w:hint="eastAsia" w:ascii="ＭＳ ゴシック" w:hAnsi="ＭＳ ゴシック" w:eastAsia="ＭＳ ゴシック"/>
                <w:color w:val="auto"/>
              </w:rPr>
            </w:pPr>
            <w:r>
              <w:rPr>
                <w:rFonts w:hint="eastAsia" w:ascii="ＭＳ ゴシック" w:hAnsi="ＭＳ ゴシック" w:eastAsia="ＭＳ ゴシック"/>
                <w:color w:val="auto"/>
              </w:rPr>
              <w:t>２　電磁的方法</w:t>
            </w:r>
          </w:p>
        </w:tc>
        <w:tc>
          <w:tcPr>
            <w:tcW w:w="6030" w:type="dxa"/>
            <w:gridSpan w:val="2"/>
            <w:vAlign w:val="top"/>
          </w:tcPr>
          <w:p>
            <w:pPr>
              <w:pStyle w:val="0"/>
              <w:ind w:left="180" w:hanging="180" w:hangingChars="100"/>
              <w:rPr>
                <w:rFonts w:hint="eastAsia" w:ascii="ＭＳ ゴシック" w:hAnsi="ＭＳ ゴシック" w:eastAsia="ＭＳ ゴシック"/>
                <w:color w:val="auto"/>
              </w:rPr>
            </w:pPr>
            <w:r>
              <w:rPr>
                <w:rFonts w:hint="eastAsia" w:asciiTheme="majorEastAsia" w:hAnsiTheme="majorEastAsia" w:eastAsiaTheme="majorEastAsia"/>
                <w:color w:val="auto"/>
              </w:rPr>
              <w:t>□　指定通所介護相当サービス事業者は、利用申込者又はその家族からの申出があった場合には、第４の１の規定による文書の交付に代えて、次項で定めるところにより、当該利用申込者又はその家族の承諾を得て、当該文書に記すべき重要事項を電子情報処理組織を使用する方法その他の情報通信の技術を利用する方法であって次に掲げるもの</w:t>
            </w:r>
            <w:r>
              <w:rPr>
                <w:rFonts w:hint="eastAsia" w:asciiTheme="majorEastAsia" w:hAnsiTheme="majorEastAsia" w:eastAsiaTheme="majorEastAsia"/>
                <w:color w:val="auto"/>
              </w:rPr>
              <w:t>(</w:t>
            </w:r>
            <w:r>
              <w:rPr>
                <w:rFonts w:hint="eastAsia" w:asciiTheme="majorEastAsia" w:hAnsiTheme="majorEastAsia" w:eastAsiaTheme="majorEastAsia"/>
                <w:color w:val="auto"/>
              </w:rPr>
              <w:t>以下この項目において「電磁的方法」という。</w:t>
            </w:r>
            <w:r>
              <w:rPr>
                <w:rFonts w:hint="eastAsia" w:asciiTheme="majorEastAsia" w:hAnsiTheme="majorEastAsia" w:eastAsiaTheme="majorEastAsia"/>
                <w:color w:val="auto"/>
              </w:rPr>
              <w:t>)</w:t>
            </w:r>
            <w:r>
              <w:rPr>
                <w:rFonts w:hint="eastAsia" w:asciiTheme="majorEastAsia" w:hAnsiTheme="majorEastAsia" w:eastAsiaTheme="majorEastAsia"/>
                <w:color w:val="auto"/>
              </w:rPr>
              <w:t>により提供しているか。</w:t>
            </w:r>
          </w:p>
          <w:p>
            <w:pPr>
              <w:pStyle w:val="0"/>
              <w:ind w:left="180" w:hanging="180" w:hangingChars="100"/>
              <w:rPr>
                <w:rFonts w:hint="eastAsia" w:ascii="ＭＳ ゴシック" w:hAnsi="ＭＳ ゴシック" w:eastAsia="ＭＳ ゴシック"/>
                <w:color w:val="auto"/>
              </w:rPr>
            </w:pPr>
            <w:r>
              <w:rPr>
                <w:rFonts w:hint="eastAsia" w:asciiTheme="majorEastAsia" w:hAnsiTheme="majorEastAsia" w:eastAsiaTheme="majorEastAsia"/>
                <w:color w:val="auto"/>
              </w:rPr>
              <w:t>　　この場合において、当該指定通所介護相当サービス事業者は、当該文書を交付したものとみなす。　　</w:t>
            </w:r>
            <w:r>
              <w:rPr>
                <w:rFonts w:hint="eastAsia" w:ascii="ＭＳ ゴシック" w:hAnsi="ＭＳ ゴシック" w:eastAsia="ＭＳ ゴシック"/>
                <w:color w:val="auto"/>
                <w:spacing w:val="0"/>
                <w:w w:val="50"/>
              </w:rPr>
              <w:t>市通所介護相当サービス基準要綱第８条第２項準用</w:t>
            </w:r>
          </w:p>
          <w:p>
            <w:pPr>
              <w:pStyle w:val="0"/>
              <w:spacing w:line="220" w:lineRule="exact"/>
              <w:rPr>
                <w:rFonts w:hint="eastAsia" w:asciiTheme="majorEastAsia" w:hAnsiTheme="majorEastAsia" w:eastAsiaTheme="majorEastAsia"/>
                <w:color w:val="auto"/>
              </w:rPr>
            </w:pPr>
            <w:r>
              <w:rPr>
                <w:rFonts w:hint="eastAsia" w:ascii="ＭＳ ゴシック" w:hAnsi="ＭＳ ゴシック" w:eastAsia="ＭＳ ゴシック"/>
                <w:color w:val="auto"/>
              </w:rPr>
              <w:t>　</w:t>
            </w:r>
            <w:r>
              <w:rPr>
                <w:rFonts w:hint="eastAsia" w:asciiTheme="majorEastAsia" w:hAnsiTheme="majorEastAsia" w:eastAsiaTheme="majorEastAsia"/>
                <w:color w:val="auto"/>
              </w:rPr>
              <w:t>(1)</w:t>
            </w:r>
            <w:r>
              <w:rPr>
                <w:rFonts w:hint="eastAsia" w:asciiTheme="majorEastAsia" w:hAnsiTheme="majorEastAsia" w:eastAsiaTheme="majorEastAsia"/>
                <w:color w:val="auto"/>
              </w:rPr>
              <w:t>　電子情報処理組織を使用する方法のうちア又はイに掲げるもの</w:t>
            </w:r>
          </w:p>
          <w:p>
            <w:pPr>
              <w:pStyle w:val="0"/>
              <w:spacing w:line="220" w:lineRule="exact"/>
              <w:ind w:left="540" w:hanging="540" w:hangingChars="300"/>
              <w:rPr>
                <w:rFonts w:hint="eastAsia" w:ascii="ＭＳ ゴシック" w:hAnsi="ＭＳ ゴシック" w:eastAsia="ＭＳ ゴシック"/>
                <w:color w:val="auto"/>
              </w:rPr>
            </w:pPr>
            <w:r>
              <w:rPr>
                <w:rFonts w:hint="eastAsia" w:asciiTheme="majorEastAsia" w:hAnsiTheme="majorEastAsia" w:eastAsiaTheme="majorEastAsia"/>
                <w:color w:val="auto"/>
              </w:rPr>
              <w:t>　　ア　指定通所介護相当サービス事業者の使用に係る電子計算機と利用申込者又はその家族の使用に係る電子計算機とを接続する電気通信回線を通じて送信し、受信者の使用に係る電子計算機に備えられたファイルに記録する方法</w:t>
            </w:r>
          </w:p>
          <w:p>
            <w:pPr>
              <w:pStyle w:val="0"/>
              <w:spacing w:line="220" w:lineRule="exact"/>
              <w:ind w:left="540" w:hanging="540" w:hangingChars="300"/>
              <w:rPr>
                <w:rFonts w:hint="eastAsia" w:ascii="ＭＳ ゴシック" w:hAnsi="ＭＳ ゴシック" w:eastAsia="ＭＳ ゴシック"/>
                <w:color w:val="auto"/>
              </w:rPr>
            </w:pPr>
            <w:r>
              <w:rPr>
                <w:rFonts w:hint="eastAsia" w:asciiTheme="majorEastAsia" w:hAnsiTheme="majorEastAsia" w:eastAsiaTheme="majorEastAsia"/>
                <w:color w:val="auto"/>
              </w:rPr>
              <w:t>　　イ　指定通所介護相当サービス事業者の使用に係る電子計算機に備えられたファイルに記録された前項に規定する重要事項を電気通信回線を通じて利用申込者又はその家族の閲覧に供し、当該利用申込者又はその家族の使用に係る電子計算機に備えられたファイルに当該重要事項を記録する方法</w:t>
            </w:r>
            <w:r>
              <w:rPr>
                <w:rFonts w:hint="eastAsia" w:asciiTheme="majorEastAsia" w:hAnsiTheme="majorEastAsia" w:eastAsiaTheme="majorEastAsia"/>
                <w:color w:val="auto"/>
              </w:rPr>
              <w:t>(</w:t>
            </w:r>
            <w:r>
              <w:rPr>
                <w:rFonts w:hint="eastAsia" w:asciiTheme="majorEastAsia" w:hAnsiTheme="majorEastAsia" w:eastAsiaTheme="majorEastAsia"/>
                <w:color w:val="auto"/>
              </w:rPr>
              <w:t>電磁的方法による提供を受ける旨の承諾又は受けない旨の申出をする場合にあっては、指定通所介護相当サービス事業者の使用に係る電子計算機に備えられたファイルにその旨を記録する方法</w:t>
            </w:r>
            <w:r>
              <w:rPr>
                <w:rFonts w:hint="eastAsia" w:asciiTheme="majorEastAsia" w:hAnsiTheme="majorEastAsia" w:eastAsiaTheme="majorEastAsia"/>
                <w:color w:val="auto"/>
              </w:rPr>
              <w:t>)</w:t>
            </w:r>
          </w:p>
          <w:p>
            <w:pPr>
              <w:pStyle w:val="0"/>
              <w:ind w:left="0" w:leftChars="0" w:hanging="540" w:hangingChars="300"/>
              <w:rPr>
                <w:rFonts w:hint="eastAsia" w:ascii="ＭＳ ゴシック" w:hAnsi="ＭＳ ゴシック" w:eastAsia="ＭＳ ゴシック"/>
                <w:color w:val="auto"/>
              </w:rPr>
            </w:pPr>
            <w:r>
              <w:rPr>
                <w:rFonts w:hint="eastAsia" w:asciiTheme="majorEastAsia" w:hAnsiTheme="majorEastAsia" w:eastAsiaTheme="majorEastAsia"/>
                <w:color w:val="auto"/>
              </w:rPr>
              <w:t>　</w:t>
            </w:r>
            <w:r>
              <w:rPr>
                <w:rFonts w:hint="eastAsia" w:asciiTheme="majorEastAsia" w:hAnsiTheme="majorEastAsia" w:eastAsiaTheme="majorEastAsia"/>
                <w:color w:val="auto"/>
              </w:rPr>
              <w:t>(2)</w:t>
            </w:r>
            <w:r>
              <w:rPr>
                <w:rFonts w:hint="eastAsia" w:asciiTheme="majorEastAsia" w:hAnsiTheme="majorEastAsia" w:eastAsiaTheme="majorEastAsia"/>
                <w:color w:val="auto"/>
              </w:rPr>
              <w:t>　磁気ディスク、シー・ディー・ロムその他これらに準ずる方法により一定の事項を確実に記録しておくことができる物をもって調製するファイルに前項に規定する重要事項を記録したものを交付する方法</w:t>
            </w:r>
          </w:p>
          <w:p>
            <w:pPr>
              <w:pStyle w:val="0"/>
              <w:ind w:left="0" w:leftChars="0" w:hanging="540" w:hangingChars="300"/>
              <w:rPr>
                <w:rFonts w:hint="eastAsia" w:ascii="ＭＳ ゴシック" w:hAnsi="ＭＳ ゴシック" w:eastAsia="ＭＳ ゴシック"/>
                <w:color w:val="auto"/>
              </w:rPr>
            </w:pPr>
          </w:p>
          <w:p>
            <w:pPr>
              <w:pStyle w:val="0"/>
              <w:ind w:left="0" w:leftChars="0" w:hanging="360" w:hangingChars="200"/>
              <w:rPr>
                <w:rFonts w:hint="eastAsia" w:ascii="ＭＳ ゴシック" w:hAnsi="ＭＳ ゴシック" w:eastAsia="ＭＳ ゴシック"/>
                <w:color w:val="auto"/>
              </w:rPr>
            </w:pPr>
            <w:r>
              <w:rPr>
                <w:rFonts w:hint="eastAsia" w:asciiTheme="majorEastAsia" w:hAnsiTheme="majorEastAsia" w:eastAsiaTheme="majorEastAsia"/>
                <w:color w:val="auto"/>
              </w:rPr>
              <w:t>　◎　「電子情報処理組織」とは、指定通所介護相当サービス事業者の使用に係る電子計算機と、利用申込者又はその家族の使用に係る電子計算機とを電気通信回線で接続した電子情報処理組織をいう。</w:t>
            </w:r>
          </w:p>
          <w:p>
            <w:pPr>
              <w:pStyle w:val="0"/>
              <w:ind w:left="0" w:leftChars="0" w:hanging="360" w:hangingChars="200"/>
              <w:rPr>
                <w:rFonts w:hint="eastAsia" w:ascii="ＭＳ ゴシック" w:hAnsi="ＭＳ ゴシック" w:eastAsia="ＭＳ ゴシック"/>
                <w:color w:val="auto"/>
              </w:rPr>
            </w:pPr>
            <w:r>
              <w:rPr>
                <w:rFonts w:hint="eastAsia" w:asciiTheme="majorEastAsia" w:hAnsiTheme="majorEastAsia" w:eastAsiaTheme="majorEastAsia"/>
                <w:color w:val="auto"/>
              </w:rPr>
              <w:t>　　　</w:t>
            </w:r>
            <w:r>
              <w:rPr>
                <w:rFonts w:hint="eastAsia" w:ascii="ＭＳ ゴシック" w:hAnsi="ＭＳ ゴシック" w:eastAsia="ＭＳ ゴシック"/>
                <w:color w:val="auto"/>
                <w:spacing w:val="0"/>
                <w:w w:val="50"/>
              </w:rPr>
              <w:t>市通所介護相当サービス基準要綱第８条第４項準用</w:t>
            </w:r>
          </w:p>
          <w:p>
            <w:pPr>
              <w:pStyle w:val="0"/>
              <w:rPr>
                <w:rFonts w:hint="eastAsia" w:ascii="ＭＳ ゴシック" w:hAnsi="ＭＳ ゴシック" w:eastAsia="ＭＳ ゴシック"/>
                <w:color w:val="auto"/>
              </w:rPr>
            </w:pPr>
          </w:p>
          <w:p>
            <w:pPr>
              <w:pStyle w:val="0"/>
              <w:ind w:left="180" w:hanging="180" w:hangingChars="100"/>
              <w:rPr>
                <w:rFonts w:hint="eastAsia" w:ascii="ＭＳ ゴシック" w:hAnsi="ＭＳ ゴシック" w:eastAsia="ＭＳ ゴシック"/>
                <w:color w:val="auto"/>
              </w:rPr>
            </w:pPr>
            <w:r>
              <w:rPr>
                <w:rFonts w:hint="eastAsia" w:ascii="ＭＳ ゴシック" w:hAnsi="ＭＳ ゴシック" w:eastAsia="ＭＳ ゴシック"/>
                <w:color w:val="auto"/>
              </w:rPr>
              <w:t>□　上記の方法は、利用申込者又はその家族がファイルへの記録を出力することによる文書を作成することができるものであるか。</w:t>
            </w:r>
          </w:p>
          <w:p>
            <w:pPr>
              <w:pStyle w:val="0"/>
              <w:ind w:left="180" w:hanging="180" w:hangingChars="100"/>
              <w:rPr>
                <w:rFonts w:hint="eastAsia" w:ascii="ＭＳ ゴシック" w:hAnsi="ＭＳ ゴシック" w:eastAsia="ＭＳ ゴシック"/>
                <w:color w:val="auto"/>
              </w:rPr>
            </w:pPr>
            <w:r>
              <w:rPr>
                <w:rFonts w:hint="eastAsia" w:ascii="ＭＳ ゴシック" w:hAnsi="ＭＳ ゴシック" w:eastAsia="ＭＳ ゴシック"/>
                <w:color w:val="auto"/>
              </w:rPr>
              <w:t>　　</w:t>
            </w:r>
            <w:r>
              <w:rPr>
                <w:rFonts w:hint="eastAsia" w:asciiTheme="majorEastAsia" w:hAnsiTheme="majorEastAsia" w:eastAsiaTheme="majorEastAsia"/>
                <w:color w:val="auto"/>
              </w:rPr>
              <w:t>　</w:t>
            </w:r>
            <w:r>
              <w:rPr>
                <w:rFonts w:hint="eastAsia" w:ascii="ＭＳ ゴシック" w:hAnsi="ＭＳ ゴシック" w:eastAsia="ＭＳ ゴシック"/>
                <w:color w:val="auto"/>
                <w:spacing w:val="0"/>
                <w:w w:val="50"/>
              </w:rPr>
              <w:t>市通所介護相当サービス基準要綱第８条第３項準用</w:t>
            </w:r>
          </w:p>
          <w:p>
            <w:pPr>
              <w:pStyle w:val="0"/>
              <w:ind w:left="0" w:leftChars="0" w:firstLine="0" w:firstLineChars="0"/>
              <w:rPr>
                <w:rFonts w:hint="eastAsia" w:ascii="ＭＳ ゴシック" w:hAnsi="ＭＳ ゴシック" w:eastAsia="ＭＳ ゴシック"/>
                <w:color w:val="auto"/>
              </w:rPr>
            </w:pPr>
          </w:p>
          <w:p>
            <w:pPr>
              <w:pStyle w:val="0"/>
              <w:ind w:left="0" w:leftChars="0" w:hanging="180" w:hangingChars="100"/>
              <w:rPr>
                <w:rFonts w:hint="eastAsia" w:ascii="ＭＳ ゴシック" w:hAnsi="ＭＳ ゴシック" w:eastAsia="ＭＳ ゴシック"/>
                <w:color w:val="auto"/>
              </w:rPr>
            </w:pPr>
            <w:r>
              <w:rPr>
                <w:rFonts w:hint="eastAsia" w:ascii="ＭＳ ゴシック" w:hAnsi="ＭＳ ゴシック" w:eastAsia="ＭＳ ゴシック"/>
                <w:color w:val="auto"/>
              </w:rPr>
              <w:t>□　指定通所介護相当サービス事業者は、市通所介護相当サービス基準要綱第８条第２項により同１項に規定する重要事項を提供しようとするときは、あらかじめ、当該利用申込者又はその家族に対し、その用いる次に掲げる電磁的方法の種類及び内容を示し、文書又は電磁的方法による承諾を得ているか。　</w:t>
            </w:r>
            <w:r>
              <w:rPr>
                <w:rFonts w:hint="eastAsia" w:asciiTheme="majorEastAsia" w:hAnsiTheme="majorEastAsia" w:eastAsiaTheme="majorEastAsia"/>
                <w:color w:val="auto"/>
              </w:rPr>
              <w:t>　</w:t>
            </w:r>
            <w:r>
              <w:rPr>
                <w:rFonts w:hint="eastAsia" w:ascii="ＭＳ ゴシック" w:hAnsi="ＭＳ ゴシック" w:eastAsia="ＭＳ ゴシック"/>
                <w:color w:val="auto"/>
                <w:spacing w:val="0"/>
                <w:w w:val="50"/>
              </w:rPr>
              <w:t>市通所介護相当サービス基準要綱第８条第５項準用</w:t>
            </w:r>
          </w:p>
          <w:p>
            <w:pPr>
              <w:pStyle w:val="0"/>
              <w:ind w:left="0" w:leftChars="0" w:hanging="540" w:hangingChars="300"/>
              <w:rPr>
                <w:rFonts w:hint="eastAsia" w:ascii="ＭＳ ゴシック" w:hAnsi="ＭＳ ゴシック" w:eastAsia="ＭＳ ゴシック"/>
                <w:color w:val="auto"/>
              </w:rPr>
            </w:pPr>
            <w:r>
              <w:rPr>
                <w:rFonts w:hint="eastAsia" w:ascii="ＭＳ ゴシック" w:hAnsi="ＭＳ ゴシック" w:eastAsia="ＭＳ ゴシック"/>
                <w:color w:val="auto"/>
              </w:rPr>
              <w:t>　</w:t>
            </w:r>
            <w:r>
              <w:rPr>
                <w:rFonts w:hint="eastAsia" w:ascii="ＭＳ ゴシック" w:hAnsi="ＭＳ ゴシック" w:eastAsia="ＭＳ ゴシック"/>
                <w:color w:val="auto"/>
              </w:rPr>
              <w:t>(1)</w:t>
            </w:r>
            <w:r>
              <w:rPr>
                <w:rFonts w:hint="eastAsia" w:ascii="ＭＳ ゴシック" w:hAnsi="ＭＳ ゴシック" w:eastAsia="ＭＳ ゴシック"/>
                <w:color w:val="auto"/>
              </w:rPr>
              <w:t>　市通所介護相当サービス基準要綱第８条第２項各号に規定する方法のうち指定通所介護相当サービス事業者が使用するもの</w:t>
            </w:r>
          </w:p>
          <w:p>
            <w:pPr>
              <w:pStyle w:val="0"/>
              <w:ind w:left="0" w:leftChars="0" w:hanging="540" w:hangingChars="300"/>
              <w:rPr>
                <w:rFonts w:hint="eastAsia" w:ascii="ＭＳ ゴシック" w:hAnsi="ＭＳ ゴシック" w:eastAsia="ＭＳ ゴシック"/>
                <w:color w:val="auto"/>
              </w:rPr>
            </w:pPr>
            <w:r>
              <w:rPr>
                <w:rFonts w:hint="eastAsia" w:ascii="ＭＳ ゴシック" w:hAnsi="ＭＳ ゴシック" w:eastAsia="ＭＳ ゴシック"/>
                <w:color w:val="auto"/>
              </w:rPr>
              <w:t>　</w:t>
            </w:r>
            <w:r>
              <w:rPr>
                <w:rFonts w:hint="eastAsia" w:ascii="ＭＳ ゴシック" w:hAnsi="ＭＳ ゴシック" w:eastAsia="ＭＳ ゴシック"/>
                <w:color w:val="auto"/>
              </w:rPr>
              <w:t>(2)</w:t>
            </w:r>
            <w:r>
              <w:rPr>
                <w:rFonts w:hint="eastAsia" w:ascii="ＭＳ ゴシック" w:hAnsi="ＭＳ ゴシック" w:eastAsia="ＭＳ ゴシック"/>
                <w:color w:val="auto"/>
              </w:rPr>
              <w:t>　ファイルへの記録の方式</w:t>
            </w:r>
          </w:p>
          <w:p>
            <w:pPr>
              <w:pStyle w:val="0"/>
              <w:ind w:left="0" w:leftChars="0" w:firstLine="0" w:firstLineChars="0"/>
              <w:rPr>
                <w:rFonts w:hint="eastAsia" w:ascii="ＭＳ ゴシック" w:hAnsi="ＭＳ ゴシック" w:eastAsia="ＭＳ ゴシック"/>
                <w:color w:val="auto"/>
              </w:rPr>
            </w:pPr>
          </w:p>
          <w:p>
            <w:pPr>
              <w:pStyle w:val="0"/>
              <w:ind w:left="0" w:leftChars="0" w:hanging="180" w:hangingChars="100"/>
              <w:rPr>
                <w:rFonts w:hint="eastAsia" w:ascii="ＭＳ ゴシック" w:hAnsi="ＭＳ ゴシック" w:eastAsia="ＭＳ ゴシック"/>
                <w:color w:val="auto"/>
              </w:rPr>
            </w:pPr>
            <w:r>
              <w:rPr>
                <w:rFonts w:hint="eastAsia" w:ascii="ＭＳ ゴシック" w:hAnsi="ＭＳ ゴシック" w:eastAsia="ＭＳ ゴシック"/>
                <w:color w:val="auto"/>
              </w:rPr>
              <w:t>□　市通所介護相当サービス基準要綱第８条第５項の規定による承諾を得た指定通所介護相当サービス事業者は、当該利用申込者又はその家族から文書又は電磁的方法により電磁的方法による提供を受けない旨の申出があったときは、当該利用申込者又はその家族に対し、同第</w:t>
            </w:r>
            <w:r>
              <w:rPr>
                <w:rFonts w:hint="eastAsia" w:ascii="ＭＳ ゴシック" w:hAnsi="ＭＳ ゴシック" w:eastAsia="ＭＳ ゴシック"/>
                <w:color w:val="auto"/>
              </w:rPr>
              <w:t>1</w:t>
            </w:r>
            <w:r>
              <w:rPr>
                <w:rFonts w:hint="eastAsia" w:ascii="ＭＳ ゴシック" w:hAnsi="ＭＳ ゴシック" w:eastAsia="ＭＳ ゴシック"/>
                <w:color w:val="auto"/>
              </w:rPr>
              <w:t>項に規定する重要事項の提供を電磁的方法によってしていないか。</w:t>
            </w:r>
          </w:p>
          <w:p>
            <w:pPr>
              <w:pStyle w:val="0"/>
              <w:ind w:left="0" w:leftChars="0" w:hanging="180" w:hangingChars="100"/>
              <w:rPr>
                <w:rFonts w:hint="eastAsia" w:ascii="ＭＳ ゴシック" w:hAnsi="ＭＳ ゴシック" w:eastAsia="ＭＳ ゴシック"/>
                <w:color w:val="auto"/>
              </w:rPr>
            </w:pPr>
            <w:r>
              <w:rPr>
                <w:rFonts w:hint="eastAsia" w:ascii="ＭＳ ゴシック" w:hAnsi="ＭＳ ゴシック" w:eastAsia="ＭＳ ゴシック"/>
                <w:color w:val="auto"/>
              </w:rPr>
              <w:t>　　ただし、当該利用申込者又はその家族が再び同５項の規定による承諾をした場合は、この限りでない。　</w:t>
            </w:r>
            <w:r>
              <w:rPr>
                <w:rFonts w:hint="eastAsia" w:asciiTheme="majorEastAsia" w:hAnsiTheme="majorEastAsia" w:eastAsiaTheme="majorEastAsia"/>
                <w:color w:val="auto"/>
              </w:rPr>
              <w:t>　</w:t>
            </w:r>
            <w:r>
              <w:rPr>
                <w:rFonts w:hint="eastAsia" w:ascii="ＭＳ ゴシック" w:hAnsi="ＭＳ ゴシック" w:eastAsia="ＭＳ ゴシック"/>
                <w:color w:val="auto"/>
                <w:spacing w:val="0"/>
                <w:w w:val="50"/>
              </w:rPr>
              <w:t>市通所介護相当サービス基準要綱第８条第６項準用</w:t>
            </w:r>
          </w:p>
          <w:p>
            <w:pPr>
              <w:pStyle w:val="0"/>
              <w:ind w:left="0" w:leftChars="0" w:hanging="180" w:hangingChars="100"/>
              <w:rPr>
                <w:rFonts w:hint="eastAsia" w:ascii="ＭＳ ゴシック" w:hAnsi="ＭＳ ゴシック" w:eastAsia="ＭＳ ゴシック"/>
                <w:color w:val="auto"/>
              </w:rPr>
            </w:pPr>
          </w:p>
        </w:tc>
        <w:tc>
          <w:tcPr>
            <w:tcW w:w="450" w:type="dxa"/>
            <w:vAlign w:val="top"/>
          </w:tcPr>
          <w:p>
            <w:pPr>
              <w:pStyle w:val="0"/>
              <w:spacing w:line="220" w:lineRule="exact"/>
              <w:rPr>
                <w:rFonts w:hint="default" w:asciiTheme="majorEastAsia" w:hAnsiTheme="majorEastAsia" w:eastAsiaTheme="majorEastAsia"/>
                <w:color w:val="auto"/>
              </w:rPr>
            </w:pPr>
            <w:r>
              <w:rPr>
                <w:rFonts w:hint="eastAsia" w:asciiTheme="majorEastAsia" w:hAnsiTheme="majorEastAsia" w:eastAsiaTheme="majorEastAsia"/>
                <w:color w:val="auto"/>
              </w:rPr>
              <w:t>適</w:t>
            </w:r>
          </w:p>
          <w:p>
            <w:pPr>
              <w:pStyle w:val="0"/>
              <w:spacing w:line="220" w:lineRule="exact"/>
              <w:rPr>
                <w:rFonts w:hint="default" w:asciiTheme="majorEastAsia" w:hAnsiTheme="majorEastAsia" w:eastAsiaTheme="majorEastAsia"/>
                <w:color w:val="auto"/>
              </w:rPr>
            </w:pPr>
            <w:r>
              <w:rPr>
                <w:rFonts w:hint="eastAsia" w:asciiTheme="majorEastAsia" w:hAnsiTheme="majorEastAsia" w:eastAsiaTheme="majorEastAsia"/>
                <w:color w:val="auto"/>
              </w:rPr>
              <w:t>・</w:t>
            </w:r>
          </w:p>
          <w:p>
            <w:pPr>
              <w:pStyle w:val="0"/>
              <w:rPr>
                <w:rFonts w:hint="eastAsia" w:ascii="ＭＳ ゴシック" w:hAnsi="ＭＳ ゴシック" w:eastAsia="ＭＳ ゴシック"/>
                <w:color w:val="auto"/>
              </w:rPr>
            </w:pPr>
            <w:r>
              <w:rPr>
                <w:rFonts w:hint="eastAsia" w:asciiTheme="majorEastAsia" w:hAnsiTheme="majorEastAsia" w:eastAsiaTheme="majorEastAsia"/>
                <w:color w:val="auto"/>
              </w:rPr>
              <w:t>否</w:t>
            </w:r>
          </w:p>
        </w:tc>
        <w:tc>
          <w:tcPr>
            <w:tcW w:w="2070" w:type="dxa"/>
            <w:vAlign w:val="top"/>
          </w:tcPr>
          <w:p>
            <w:pPr>
              <w:pStyle w:val="0"/>
              <w:rPr>
                <w:rFonts w:hint="eastAsia" w:ascii="ＭＳ ゴシック" w:hAnsi="ＭＳ ゴシック" w:eastAsia="ＭＳ ゴシック"/>
                <w:color w:val="auto"/>
              </w:rPr>
            </w:pPr>
          </w:p>
        </w:tc>
      </w:tr>
      <w:tr>
        <w:trPr/>
        <w:tc>
          <w:tcPr>
            <w:tcW w:w="1530" w:type="dxa"/>
            <w:vAlign w:val="top"/>
          </w:tcPr>
          <w:p>
            <w:pPr>
              <w:pStyle w:val="23"/>
              <w:wordWrap w:val="1"/>
              <w:spacing w:line="220" w:lineRule="exact"/>
              <w:ind w:left="184" w:hanging="184" w:hangingChars="100"/>
              <w:jc w:val="both"/>
              <w:rPr>
                <w:rFonts w:hint="default" w:asciiTheme="majorEastAsia" w:hAnsiTheme="majorEastAsia" w:eastAsiaTheme="majorEastAsia"/>
                <w:color w:val="auto"/>
              </w:rPr>
            </w:pPr>
            <w:r>
              <w:rPr>
                <w:rFonts w:hint="eastAsia" w:asciiTheme="majorEastAsia" w:hAnsiTheme="majorEastAsia" w:eastAsiaTheme="majorEastAsia"/>
                <w:color w:val="auto"/>
              </w:rPr>
              <w:t>３　提供拒否の禁止</w:t>
            </w:r>
          </w:p>
        </w:tc>
        <w:tc>
          <w:tcPr>
            <w:tcW w:w="6030" w:type="dxa"/>
            <w:gridSpan w:val="2"/>
            <w:vAlign w:val="top"/>
          </w:tcPr>
          <w:p>
            <w:pPr>
              <w:pStyle w:val="23"/>
              <w:wordWrap w:val="1"/>
              <w:spacing w:line="220" w:lineRule="exact"/>
              <w:rPr>
                <w:rFonts w:hint="default" w:asciiTheme="majorEastAsia" w:hAnsiTheme="majorEastAsia" w:eastAsiaTheme="majorEastAsia"/>
                <w:color w:val="auto"/>
              </w:rPr>
            </w:pPr>
            <w:r>
              <w:rPr>
                <w:rFonts w:hint="eastAsia" w:asciiTheme="majorEastAsia" w:hAnsiTheme="majorEastAsia" w:eastAsiaTheme="majorEastAsia"/>
                <w:color w:val="auto"/>
              </w:rPr>
              <w:t>□　正当な理由なくサービスの提供を拒んでいないか。</w:t>
            </w:r>
          </w:p>
          <w:p>
            <w:pPr>
              <w:pStyle w:val="23"/>
              <w:wordWrap w:val="1"/>
              <w:spacing w:line="220" w:lineRule="exact"/>
              <w:rPr>
                <w:rFonts w:hint="default" w:asciiTheme="majorEastAsia" w:hAnsiTheme="majorEastAsia" w:eastAsiaTheme="majorEastAsia"/>
                <w:color w:val="auto"/>
              </w:rPr>
            </w:pPr>
            <w:r>
              <w:rPr>
                <w:rFonts w:hint="eastAsia" w:asciiTheme="majorEastAsia" w:hAnsiTheme="majorEastAsia" w:eastAsiaTheme="majorEastAsia"/>
                <w:color w:val="auto"/>
              </w:rPr>
              <w:t>　　　</w:t>
            </w:r>
            <w:r>
              <w:rPr>
                <w:rFonts w:hint="eastAsia" w:asciiTheme="majorEastAsia" w:hAnsiTheme="majorEastAsia" w:eastAsiaTheme="majorEastAsia"/>
                <w:color w:val="auto"/>
                <w:w w:val="50"/>
              </w:rPr>
              <w:t>◆市通所介護相当サービス基準要綱第９条準用</w:t>
            </w:r>
          </w:p>
          <w:p>
            <w:pPr>
              <w:pStyle w:val="23"/>
              <w:wordWrap w:val="1"/>
              <w:spacing w:line="220" w:lineRule="exact"/>
              <w:rPr>
                <w:rFonts w:hint="default" w:asciiTheme="majorEastAsia" w:hAnsiTheme="majorEastAsia" w:eastAsiaTheme="majorEastAsia"/>
                <w:color w:val="auto"/>
              </w:rPr>
            </w:pPr>
          </w:p>
          <w:p>
            <w:pPr>
              <w:pStyle w:val="23"/>
              <w:wordWrap w:val="1"/>
              <w:spacing w:line="220" w:lineRule="exact"/>
              <w:rPr>
                <w:rFonts w:hint="default" w:asciiTheme="majorEastAsia" w:hAnsiTheme="majorEastAsia" w:eastAsiaTheme="majorEastAsia"/>
                <w:color w:val="auto"/>
                <w:spacing w:val="0"/>
              </w:rPr>
            </w:pPr>
            <w:r>
              <w:rPr>
                <w:rFonts w:hint="eastAsia" w:asciiTheme="majorEastAsia" w:hAnsiTheme="majorEastAsia" w:eastAsiaTheme="majorEastAsia"/>
                <w:color w:val="auto"/>
              </w:rPr>
              <w:t>　◎　サービス提供を拒む場合の正当な理由とは、次の場合である。</w:t>
            </w:r>
          </w:p>
          <w:p>
            <w:pPr>
              <w:pStyle w:val="23"/>
              <w:wordWrap w:val="1"/>
              <w:spacing w:line="220" w:lineRule="exact"/>
              <w:rPr>
                <w:rFonts w:hint="default" w:asciiTheme="majorEastAsia" w:hAnsiTheme="majorEastAsia" w:eastAsiaTheme="majorEastAsia"/>
                <w:color w:val="auto"/>
                <w:spacing w:val="1"/>
              </w:rPr>
            </w:pPr>
            <w:r>
              <w:rPr>
                <w:rFonts w:hint="eastAsia" w:asciiTheme="majorEastAsia" w:hAnsiTheme="majorEastAsia" w:eastAsiaTheme="majorEastAsia"/>
                <w:color w:val="auto"/>
                <w:spacing w:val="1"/>
              </w:rPr>
              <w:t>　　　</w:t>
            </w:r>
            <w:r>
              <w:rPr>
                <w:rFonts w:hint="eastAsia" w:asciiTheme="majorEastAsia" w:hAnsiTheme="majorEastAsia" w:eastAsiaTheme="majorEastAsia"/>
                <w:color w:val="auto"/>
                <w:w w:val="50"/>
              </w:rPr>
              <w:t>◆平１１老企２５第３の一の３（３）準用準用</w:t>
            </w:r>
          </w:p>
          <w:p>
            <w:pPr>
              <w:pStyle w:val="23"/>
              <w:wordWrap w:val="1"/>
              <w:spacing w:line="220" w:lineRule="exact"/>
              <w:rPr>
                <w:rFonts w:hint="default" w:asciiTheme="majorEastAsia" w:hAnsiTheme="majorEastAsia" w:eastAsiaTheme="majorEastAsia"/>
                <w:color w:val="auto"/>
                <w:spacing w:val="0"/>
              </w:rPr>
            </w:pPr>
            <w:r>
              <w:rPr>
                <w:rFonts w:hint="eastAsia" w:asciiTheme="majorEastAsia" w:hAnsiTheme="majorEastAsia" w:eastAsiaTheme="majorEastAsia"/>
                <w:color w:val="auto"/>
              </w:rPr>
              <w:t>　　①　当該事業所の現員からは利用申込に応じきれない場合</w:t>
            </w:r>
          </w:p>
          <w:p>
            <w:pPr>
              <w:pStyle w:val="23"/>
              <w:wordWrap w:val="1"/>
              <w:spacing w:line="220" w:lineRule="exact"/>
              <w:ind w:left="552" w:hanging="552" w:hangingChars="300"/>
              <w:rPr>
                <w:rFonts w:hint="default" w:asciiTheme="majorEastAsia" w:hAnsiTheme="majorEastAsia" w:eastAsiaTheme="majorEastAsia"/>
                <w:color w:val="auto"/>
                <w:spacing w:val="0"/>
              </w:rPr>
            </w:pPr>
            <w:r>
              <w:rPr>
                <w:rFonts w:hint="eastAsia" w:asciiTheme="majorEastAsia" w:hAnsiTheme="majorEastAsia" w:eastAsiaTheme="majorEastAsia"/>
                <w:color w:val="auto"/>
              </w:rPr>
              <w:t>　　②　利用申込者の居住地が当該事業所の通常の事業の実施地域外である場合</w:t>
            </w:r>
          </w:p>
          <w:p>
            <w:pPr>
              <w:pStyle w:val="23"/>
              <w:wordWrap w:val="1"/>
              <w:spacing w:line="220" w:lineRule="exact"/>
              <w:ind w:left="552" w:hanging="552" w:hangingChars="300"/>
              <w:rPr>
                <w:rFonts w:hint="default" w:asciiTheme="majorEastAsia" w:hAnsiTheme="majorEastAsia" w:eastAsiaTheme="majorEastAsia"/>
                <w:color w:val="auto"/>
              </w:rPr>
            </w:pPr>
            <w:r>
              <w:rPr>
                <w:rFonts w:hint="eastAsia" w:asciiTheme="majorEastAsia" w:hAnsiTheme="majorEastAsia" w:eastAsiaTheme="majorEastAsia"/>
                <w:color w:val="auto"/>
              </w:rPr>
              <w:t>　　③　その他利用申込者に対し、自ら適切なサービスを提供することが困難な場合</w:t>
            </w:r>
          </w:p>
          <w:p>
            <w:pPr>
              <w:pStyle w:val="23"/>
              <w:wordWrap w:val="1"/>
              <w:spacing w:line="220" w:lineRule="exact"/>
              <w:ind w:left="552" w:hanging="552" w:hangingChars="300"/>
              <w:rPr>
                <w:rFonts w:hint="default" w:asciiTheme="majorEastAsia" w:hAnsiTheme="majorEastAsia" w:eastAsiaTheme="majorEastAsia"/>
                <w:color w:val="auto"/>
              </w:rPr>
            </w:pPr>
          </w:p>
        </w:tc>
        <w:tc>
          <w:tcPr>
            <w:tcW w:w="450" w:type="dxa"/>
            <w:vAlign w:val="top"/>
          </w:tcPr>
          <w:p>
            <w:pPr>
              <w:pStyle w:val="0"/>
              <w:spacing w:line="220" w:lineRule="exact"/>
              <w:rPr>
                <w:rFonts w:hint="default" w:asciiTheme="majorEastAsia" w:hAnsiTheme="majorEastAsia" w:eastAsiaTheme="majorEastAsia"/>
                <w:color w:val="auto"/>
              </w:rPr>
            </w:pPr>
            <w:r>
              <w:rPr>
                <w:rFonts w:hint="eastAsia" w:asciiTheme="majorEastAsia" w:hAnsiTheme="majorEastAsia" w:eastAsiaTheme="majorEastAsia"/>
                <w:color w:val="auto"/>
              </w:rPr>
              <w:t>適</w:t>
            </w:r>
          </w:p>
          <w:p>
            <w:pPr>
              <w:pStyle w:val="0"/>
              <w:spacing w:line="220" w:lineRule="exact"/>
              <w:rPr>
                <w:rFonts w:hint="default" w:asciiTheme="majorEastAsia" w:hAnsiTheme="majorEastAsia" w:eastAsiaTheme="majorEastAsia"/>
                <w:color w:val="auto"/>
              </w:rPr>
            </w:pPr>
            <w:r>
              <w:rPr>
                <w:rFonts w:hint="eastAsia" w:asciiTheme="majorEastAsia" w:hAnsiTheme="majorEastAsia" w:eastAsiaTheme="majorEastAsia"/>
                <w:color w:val="auto"/>
              </w:rPr>
              <w:t>・</w:t>
            </w:r>
          </w:p>
          <w:p>
            <w:pPr>
              <w:pStyle w:val="0"/>
              <w:spacing w:line="220" w:lineRule="exact"/>
              <w:rPr>
                <w:rFonts w:hint="default" w:asciiTheme="majorEastAsia" w:hAnsiTheme="majorEastAsia" w:eastAsiaTheme="majorEastAsia"/>
                <w:color w:val="auto"/>
              </w:rPr>
            </w:pPr>
            <w:r>
              <w:rPr>
                <w:rFonts w:hint="eastAsia" w:asciiTheme="majorEastAsia" w:hAnsiTheme="majorEastAsia" w:eastAsiaTheme="majorEastAsia"/>
                <w:color w:val="auto"/>
              </w:rPr>
              <w:t>否</w:t>
            </w:r>
          </w:p>
        </w:tc>
        <w:tc>
          <w:tcPr>
            <w:tcW w:w="2070" w:type="dxa"/>
            <w:vAlign w:val="top"/>
          </w:tcPr>
          <w:p>
            <w:pPr>
              <w:pStyle w:val="23"/>
              <w:wordWrap w:val="1"/>
              <w:spacing w:line="220" w:lineRule="exact"/>
              <w:rPr>
                <w:rFonts w:hint="default" w:asciiTheme="majorEastAsia" w:hAnsiTheme="majorEastAsia" w:eastAsiaTheme="majorEastAsia"/>
                <w:color w:val="auto"/>
                <w:spacing w:val="0"/>
              </w:rPr>
            </w:pPr>
            <w:r>
              <w:rPr>
                <w:rFonts w:hint="eastAsia" w:asciiTheme="majorEastAsia" w:hAnsiTheme="majorEastAsia" w:eastAsiaTheme="majorEastAsia"/>
                <w:color w:val="auto"/>
              </w:rPr>
              <w:t>事例：</w:t>
            </w:r>
            <w:r>
              <w:rPr>
                <w:rFonts w:hint="eastAsia" w:asciiTheme="majorEastAsia" w:hAnsiTheme="majorEastAsia" w:eastAsiaTheme="majorEastAsia"/>
                <w:color w:val="auto"/>
              </w:rPr>
              <w:t>(</w:t>
            </w:r>
            <w:r>
              <w:rPr>
                <w:rFonts w:hint="eastAsia" w:asciiTheme="majorEastAsia" w:hAnsiTheme="majorEastAsia" w:eastAsiaTheme="majorEastAsia"/>
                <w:color w:val="auto"/>
              </w:rPr>
              <w:t>有・無</w:t>
            </w:r>
            <w:r>
              <w:rPr>
                <w:rFonts w:hint="eastAsia" w:asciiTheme="majorEastAsia" w:hAnsiTheme="majorEastAsia" w:eastAsiaTheme="majorEastAsia"/>
                <w:color w:val="auto"/>
              </w:rPr>
              <w:t>)</w:t>
            </w:r>
          </w:p>
          <w:p>
            <w:pPr>
              <w:pStyle w:val="0"/>
              <w:spacing w:line="220" w:lineRule="exact"/>
              <w:rPr>
                <w:rFonts w:hint="default" w:asciiTheme="majorEastAsia" w:hAnsiTheme="majorEastAsia" w:eastAsiaTheme="majorEastAsia"/>
                <w:color w:val="auto"/>
              </w:rPr>
            </w:pPr>
          </w:p>
        </w:tc>
      </w:tr>
      <w:tr>
        <w:trPr/>
        <w:tc>
          <w:tcPr>
            <w:tcW w:w="1530" w:type="dxa"/>
            <w:vAlign w:val="top"/>
          </w:tcPr>
          <w:p>
            <w:pPr>
              <w:pStyle w:val="23"/>
              <w:wordWrap w:val="1"/>
              <w:spacing w:line="220" w:lineRule="exact"/>
              <w:ind w:left="184" w:hanging="184" w:hangingChars="100"/>
              <w:jc w:val="left"/>
              <w:rPr>
                <w:rFonts w:hint="default" w:asciiTheme="majorEastAsia" w:hAnsiTheme="majorEastAsia" w:eastAsiaTheme="majorEastAsia"/>
                <w:color w:val="auto"/>
              </w:rPr>
            </w:pPr>
            <w:r>
              <w:rPr>
                <w:rFonts w:hint="eastAsia" w:asciiTheme="majorEastAsia" w:hAnsiTheme="majorEastAsia" w:eastAsiaTheme="majorEastAsia"/>
                <w:color w:val="auto"/>
              </w:rPr>
              <w:t>４　サービス提供困難時の対応</w:t>
            </w:r>
          </w:p>
        </w:tc>
        <w:tc>
          <w:tcPr>
            <w:tcW w:w="6030" w:type="dxa"/>
            <w:gridSpan w:val="2"/>
            <w:vAlign w:val="top"/>
          </w:tcPr>
          <w:p>
            <w:pPr>
              <w:pStyle w:val="23"/>
              <w:wordWrap w:val="1"/>
              <w:spacing w:line="220" w:lineRule="exact"/>
              <w:ind w:left="184" w:hanging="184" w:hangingChars="100"/>
              <w:rPr>
                <w:rFonts w:hint="default" w:asciiTheme="majorEastAsia" w:hAnsiTheme="majorEastAsia" w:eastAsiaTheme="majorEastAsia"/>
                <w:color w:val="auto"/>
              </w:rPr>
            </w:pPr>
            <w:r>
              <w:rPr>
                <w:rFonts w:hint="eastAsia" w:asciiTheme="majorEastAsia" w:hAnsiTheme="majorEastAsia" w:eastAsiaTheme="majorEastAsia"/>
                <w:color w:val="auto"/>
              </w:rPr>
              <w:t>□　通常の事業の実施地域等を勘案し、利用申込者に対し自ら適切なサービスを提供することが困難であると認めた場合は、当該利用申込者に係る地域包括支援センター等への連絡、適当な他の指定通所介護相当サービス事業者等の紹介その他の必要な措置を速やかに講じているか。　　</w:t>
            </w:r>
            <w:r>
              <w:rPr>
                <w:rFonts w:hint="eastAsia" w:asciiTheme="majorEastAsia" w:hAnsiTheme="majorEastAsia" w:eastAsiaTheme="majorEastAsia"/>
                <w:color w:val="auto"/>
                <w:w w:val="50"/>
              </w:rPr>
              <w:t>◆市通所介護相当サービス基準要綱第１０条準用</w:t>
            </w:r>
          </w:p>
          <w:p>
            <w:pPr>
              <w:pStyle w:val="23"/>
              <w:wordWrap w:val="1"/>
              <w:spacing w:line="220" w:lineRule="exact"/>
              <w:ind w:left="184" w:hanging="184" w:hangingChars="100"/>
              <w:rPr>
                <w:rFonts w:hint="default" w:asciiTheme="majorEastAsia" w:hAnsiTheme="majorEastAsia" w:eastAsiaTheme="majorEastAsia"/>
                <w:color w:val="auto"/>
              </w:rPr>
            </w:pPr>
          </w:p>
        </w:tc>
        <w:tc>
          <w:tcPr>
            <w:tcW w:w="450" w:type="dxa"/>
            <w:vAlign w:val="top"/>
          </w:tcPr>
          <w:p>
            <w:pPr>
              <w:pStyle w:val="0"/>
              <w:spacing w:line="220" w:lineRule="exact"/>
              <w:rPr>
                <w:rFonts w:hint="default" w:asciiTheme="majorEastAsia" w:hAnsiTheme="majorEastAsia" w:eastAsiaTheme="majorEastAsia"/>
                <w:color w:val="auto"/>
              </w:rPr>
            </w:pPr>
            <w:r>
              <w:rPr>
                <w:rFonts w:hint="eastAsia" w:asciiTheme="majorEastAsia" w:hAnsiTheme="majorEastAsia" w:eastAsiaTheme="majorEastAsia"/>
                <w:color w:val="auto"/>
              </w:rPr>
              <w:t>適</w:t>
            </w:r>
          </w:p>
          <w:p>
            <w:pPr>
              <w:pStyle w:val="0"/>
              <w:spacing w:line="220" w:lineRule="exact"/>
              <w:rPr>
                <w:rFonts w:hint="default" w:asciiTheme="majorEastAsia" w:hAnsiTheme="majorEastAsia" w:eastAsiaTheme="majorEastAsia"/>
                <w:color w:val="auto"/>
              </w:rPr>
            </w:pPr>
            <w:r>
              <w:rPr>
                <w:rFonts w:hint="eastAsia" w:asciiTheme="majorEastAsia" w:hAnsiTheme="majorEastAsia" w:eastAsiaTheme="majorEastAsia"/>
                <w:color w:val="auto"/>
              </w:rPr>
              <w:t>・</w:t>
            </w:r>
          </w:p>
          <w:p>
            <w:pPr>
              <w:pStyle w:val="0"/>
              <w:spacing w:line="220" w:lineRule="exact"/>
              <w:rPr>
                <w:rFonts w:hint="default" w:asciiTheme="majorEastAsia" w:hAnsiTheme="majorEastAsia" w:eastAsiaTheme="majorEastAsia"/>
                <w:color w:val="auto"/>
              </w:rPr>
            </w:pPr>
            <w:r>
              <w:rPr>
                <w:rFonts w:hint="eastAsia" w:asciiTheme="majorEastAsia" w:hAnsiTheme="majorEastAsia" w:eastAsiaTheme="majorEastAsia"/>
                <w:color w:val="auto"/>
              </w:rPr>
              <w:t>否</w:t>
            </w:r>
          </w:p>
        </w:tc>
        <w:tc>
          <w:tcPr>
            <w:tcW w:w="2070" w:type="dxa"/>
            <w:vAlign w:val="top"/>
          </w:tcPr>
          <w:p>
            <w:pPr>
              <w:pStyle w:val="23"/>
              <w:wordWrap w:val="1"/>
              <w:spacing w:line="220" w:lineRule="exact"/>
              <w:jc w:val="center"/>
              <w:rPr>
                <w:rFonts w:hint="default" w:asciiTheme="majorEastAsia" w:hAnsiTheme="majorEastAsia" w:eastAsiaTheme="majorEastAsia"/>
                <w:color w:val="auto"/>
                <w:spacing w:val="0"/>
              </w:rPr>
            </w:pPr>
            <w:r>
              <w:rPr>
                <w:rFonts w:hint="eastAsia" w:asciiTheme="majorEastAsia" w:hAnsiTheme="majorEastAsia" w:eastAsiaTheme="majorEastAsia"/>
                <w:color w:val="auto"/>
                <w:w w:val="90"/>
              </w:rPr>
              <w:t>地域外からの申込例</w:t>
            </w:r>
            <w:r>
              <w:rPr>
                <w:rFonts w:hint="eastAsia" w:asciiTheme="majorEastAsia" w:hAnsiTheme="majorEastAsia" w:eastAsiaTheme="majorEastAsia"/>
                <w:color w:val="auto"/>
              </w:rPr>
              <w:t>：</w:t>
            </w:r>
            <w:r>
              <w:rPr>
                <w:rFonts w:hint="eastAsia" w:asciiTheme="majorEastAsia" w:hAnsiTheme="majorEastAsia" w:eastAsiaTheme="majorEastAsia"/>
                <w:color w:val="auto"/>
              </w:rPr>
              <w:t>(</w:t>
            </w:r>
            <w:r>
              <w:rPr>
                <w:rFonts w:hint="eastAsia" w:asciiTheme="majorEastAsia" w:hAnsiTheme="majorEastAsia" w:eastAsiaTheme="majorEastAsia"/>
                <w:color w:val="auto"/>
              </w:rPr>
              <w:t>有・無</w:t>
            </w:r>
            <w:r>
              <w:rPr>
                <w:rFonts w:hint="eastAsia" w:asciiTheme="majorEastAsia" w:hAnsiTheme="majorEastAsia" w:eastAsiaTheme="majorEastAsia"/>
                <w:color w:val="auto"/>
              </w:rPr>
              <w:t>)</w:t>
            </w:r>
          </w:p>
          <w:p>
            <w:pPr>
              <w:pStyle w:val="0"/>
              <w:spacing w:line="220" w:lineRule="exact"/>
              <w:rPr>
                <w:rFonts w:hint="default" w:asciiTheme="majorEastAsia" w:hAnsiTheme="majorEastAsia" w:eastAsiaTheme="majorEastAsia"/>
                <w:color w:val="auto"/>
              </w:rPr>
            </w:pPr>
          </w:p>
        </w:tc>
      </w:tr>
      <w:tr>
        <w:trPr/>
        <w:tc>
          <w:tcPr>
            <w:tcW w:w="1530" w:type="dxa"/>
            <w:vAlign w:val="top"/>
          </w:tcPr>
          <w:p>
            <w:pPr>
              <w:pStyle w:val="23"/>
              <w:wordWrap w:val="1"/>
              <w:spacing w:line="220" w:lineRule="exact"/>
              <w:ind w:left="184" w:hanging="184" w:hangingChars="100"/>
              <w:rPr>
                <w:rFonts w:hint="default" w:asciiTheme="majorEastAsia" w:hAnsiTheme="majorEastAsia" w:eastAsiaTheme="majorEastAsia"/>
                <w:color w:val="auto"/>
              </w:rPr>
            </w:pPr>
            <w:r>
              <w:rPr>
                <w:rFonts w:hint="eastAsia" w:asciiTheme="majorEastAsia" w:hAnsiTheme="majorEastAsia" w:eastAsiaTheme="majorEastAsia"/>
                <w:color w:val="auto"/>
              </w:rPr>
              <w:t>５　受給資格等の確認</w:t>
            </w:r>
          </w:p>
        </w:tc>
        <w:tc>
          <w:tcPr>
            <w:tcW w:w="6030" w:type="dxa"/>
            <w:gridSpan w:val="2"/>
            <w:vAlign w:val="top"/>
          </w:tcPr>
          <w:p>
            <w:pPr>
              <w:pStyle w:val="0"/>
              <w:autoSpaceDE w:val="0"/>
              <w:autoSpaceDN w:val="0"/>
              <w:adjustRightInd w:val="0"/>
              <w:spacing w:line="220" w:lineRule="exact"/>
              <w:ind w:left="184" w:hanging="184" w:hangingChars="100"/>
              <w:rPr>
                <w:rFonts w:hint="default" w:asciiTheme="majorEastAsia" w:hAnsiTheme="majorEastAsia" w:eastAsiaTheme="majorEastAsia"/>
                <w:color w:val="auto"/>
                <w:w w:val="50"/>
              </w:rPr>
            </w:pPr>
            <w:r>
              <w:rPr>
                <w:rFonts w:hint="eastAsia" w:asciiTheme="majorEastAsia" w:hAnsiTheme="majorEastAsia" w:eastAsiaTheme="majorEastAsia"/>
                <w:color w:val="auto"/>
                <w:spacing w:val="2"/>
                <w:kern w:val="0"/>
              </w:rPr>
              <w:t>□　サービスの提供を求められた場合は、その者の提示する被保険者証、負担割合証によって、被保険者資格、要支援認定又は事業対象者該当の有無及び要支援認定の有効期間、負担割合を確かめているか。</w:t>
            </w:r>
          </w:p>
          <w:p>
            <w:pPr>
              <w:pStyle w:val="0"/>
              <w:autoSpaceDE w:val="0"/>
              <w:autoSpaceDN w:val="0"/>
              <w:adjustRightInd w:val="0"/>
              <w:spacing w:line="220" w:lineRule="exact"/>
              <w:ind w:left="184" w:hanging="184" w:hangingChars="100"/>
              <w:rPr>
                <w:rFonts w:hint="default" w:asciiTheme="majorEastAsia" w:hAnsiTheme="majorEastAsia" w:eastAsiaTheme="majorEastAsia"/>
                <w:color w:val="auto"/>
                <w:w w:val="50"/>
              </w:rPr>
            </w:pPr>
            <w:r>
              <w:rPr>
                <w:rFonts w:hint="eastAsia" w:asciiTheme="majorEastAsia" w:hAnsiTheme="majorEastAsia" w:eastAsiaTheme="majorEastAsia"/>
                <w:color w:val="auto"/>
                <w:spacing w:val="2"/>
                <w:kern w:val="0"/>
              </w:rPr>
              <w:t>　　　</w:t>
            </w:r>
            <w:r>
              <w:rPr>
                <w:rFonts w:hint="eastAsia" w:asciiTheme="majorEastAsia" w:hAnsiTheme="majorEastAsia" w:eastAsiaTheme="majorEastAsia"/>
                <w:color w:val="auto"/>
                <w:w w:val="50"/>
              </w:rPr>
              <w:t>◆市通所介護相当サービス基準要綱第１１条第１項準用</w:t>
            </w:r>
          </w:p>
          <w:p>
            <w:pPr>
              <w:pStyle w:val="23"/>
              <w:wordWrap w:val="1"/>
              <w:spacing w:line="220" w:lineRule="exact"/>
              <w:rPr>
                <w:rFonts w:hint="default" w:asciiTheme="majorEastAsia" w:hAnsiTheme="majorEastAsia" w:eastAsiaTheme="majorEastAsia"/>
                <w:color w:val="auto"/>
                <w:spacing w:val="0"/>
              </w:rPr>
            </w:pPr>
          </w:p>
          <w:p>
            <w:pPr>
              <w:pStyle w:val="23"/>
              <w:wordWrap w:val="1"/>
              <w:spacing w:line="220" w:lineRule="exact"/>
              <w:ind w:left="184" w:hanging="184" w:hangingChars="100"/>
              <w:rPr>
                <w:rFonts w:hint="default" w:asciiTheme="majorEastAsia" w:hAnsiTheme="majorEastAsia" w:eastAsiaTheme="majorEastAsia"/>
                <w:color w:val="auto"/>
              </w:rPr>
            </w:pPr>
            <w:r>
              <w:rPr>
                <w:rFonts w:hint="eastAsia" w:asciiTheme="majorEastAsia" w:hAnsiTheme="majorEastAsia" w:eastAsiaTheme="majorEastAsia"/>
                <w:color w:val="auto"/>
              </w:rPr>
              <w:t>□　被保険者証に認定審査会意見が記載されているときは、当該認定審査会意見に配慮してサービスを提供するよう努めているか。</w:t>
            </w:r>
          </w:p>
          <w:p>
            <w:pPr>
              <w:pStyle w:val="0"/>
              <w:spacing w:line="220" w:lineRule="exact"/>
              <w:rPr>
                <w:rFonts w:hint="default" w:asciiTheme="majorEastAsia" w:hAnsiTheme="majorEastAsia" w:eastAsiaTheme="majorEastAsia"/>
                <w:color w:val="auto"/>
              </w:rPr>
            </w:pPr>
            <w:r>
              <w:rPr>
                <w:rFonts w:hint="eastAsia" w:asciiTheme="majorEastAsia" w:hAnsiTheme="majorEastAsia" w:eastAsiaTheme="majorEastAsia"/>
                <w:color w:val="auto"/>
              </w:rPr>
              <w:t>　　　</w:t>
            </w:r>
            <w:r>
              <w:rPr>
                <w:rFonts w:hint="eastAsia" w:asciiTheme="majorEastAsia" w:hAnsiTheme="majorEastAsia" w:eastAsiaTheme="majorEastAsia"/>
                <w:color w:val="auto"/>
                <w:w w:val="50"/>
              </w:rPr>
              <w:t>◆市通所介護相当サービス基準要綱第１１条第２項準用</w:t>
            </w:r>
          </w:p>
          <w:p>
            <w:pPr>
              <w:pStyle w:val="0"/>
              <w:spacing w:line="220" w:lineRule="exact"/>
              <w:rPr>
                <w:rFonts w:hint="default" w:asciiTheme="majorEastAsia" w:hAnsiTheme="majorEastAsia" w:eastAsiaTheme="majorEastAsia"/>
                <w:color w:val="auto"/>
              </w:rPr>
            </w:pPr>
          </w:p>
        </w:tc>
        <w:tc>
          <w:tcPr>
            <w:tcW w:w="450" w:type="dxa"/>
            <w:vAlign w:val="top"/>
          </w:tcPr>
          <w:p>
            <w:pPr>
              <w:pStyle w:val="0"/>
              <w:spacing w:line="220" w:lineRule="exact"/>
              <w:rPr>
                <w:rFonts w:hint="default" w:asciiTheme="majorEastAsia" w:hAnsiTheme="majorEastAsia" w:eastAsiaTheme="majorEastAsia"/>
                <w:color w:val="auto"/>
              </w:rPr>
            </w:pPr>
            <w:r>
              <w:rPr>
                <w:rFonts w:hint="eastAsia" w:asciiTheme="majorEastAsia" w:hAnsiTheme="majorEastAsia" w:eastAsiaTheme="majorEastAsia"/>
                <w:color w:val="auto"/>
              </w:rPr>
              <w:t>適</w:t>
            </w:r>
          </w:p>
          <w:p>
            <w:pPr>
              <w:pStyle w:val="0"/>
              <w:spacing w:line="220" w:lineRule="exact"/>
              <w:rPr>
                <w:rFonts w:hint="default" w:asciiTheme="majorEastAsia" w:hAnsiTheme="majorEastAsia" w:eastAsiaTheme="majorEastAsia"/>
                <w:color w:val="auto"/>
              </w:rPr>
            </w:pPr>
            <w:r>
              <w:rPr>
                <w:rFonts w:hint="eastAsia" w:asciiTheme="majorEastAsia" w:hAnsiTheme="majorEastAsia" w:eastAsiaTheme="majorEastAsia"/>
                <w:color w:val="auto"/>
              </w:rPr>
              <w:t>・</w:t>
            </w:r>
          </w:p>
          <w:p>
            <w:pPr>
              <w:pStyle w:val="0"/>
              <w:spacing w:line="220" w:lineRule="exact"/>
              <w:rPr>
                <w:rFonts w:hint="default" w:asciiTheme="majorEastAsia" w:hAnsiTheme="majorEastAsia" w:eastAsiaTheme="majorEastAsia"/>
                <w:color w:val="auto"/>
              </w:rPr>
            </w:pPr>
            <w:r>
              <w:rPr>
                <w:rFonts w:hint="eastAsia" w:asciiTheme="majorEastAsia" w:hAnsiTheme="majorEastAsia" w:eastAsiaTheme="majorEastAsia"/>
                <w:color w:val="auto"/>
              </w:rPr>
              <w:t>否</w:t>
            </w:r>
          </w:p>
        </w:tc>
        <w:tc>
          <w:tcPr>
            <w:tcW w:w="2070" w:type="dxa"/>
            <w:vAlign w:val="top"/>
          </w:tcPr>
          <w:p>
            <w:pPr>
              <w:pStyle w:val="23"/>
              <w:wordWrap w:val="1"/>
              <w:spacing w:line="220" w:lineRule="exact"/>
              <w:rPr>
                <w:rFonts w:hint="default" w:asciiTheme="majorEastAsia" w:hAnsiTheme="majorEastAsia" w:eastAsiaTheme="majorEastAsia"/>
                <w:color w:val="auto"/>
                <w:spacing w:val="0"/>
              </w:rPr>
            </w:pPr>
          </w:p>
          <w:p>
            <w:pPr>
              <w:pStyle w:val="23"/>
              <w:wordWrap w:val="1"/>
              <w:spacing w:line="220" w:lineRule="exact"/>
              <w:rPr>
                <w:rFonts w:hint="default" w:asciiTheme="majorEastAsia" w:hAnsiTheme="majorEastAsia" w:eastAsiaTheme="majorEastAsia"/>
                <w:color w:val="auto"/>
                <w:spacing w:val="0"/>
              </w:rPr>
            </w:pPr>
          </w:p>
          <w:p>
            <w:pPr>
              <w:pStyle w:val="23"/>
              <w:wordWrap w:val="1"/>
              <w:spacing w:line="220" w:lineRule="exact"/>
              <w:rPr>
                <w:rFonts w:hint="default" w:asciiTheme="majorEastAsia" w:hAnsiTheme="majorEastAsia" w:eastAsiaTheme="majorEastAsia"/>
                <w:color w:val="auto"/>
                <w:spacing w:val="0"/>
              </w:rPr>
            </w:pPr>
          </w:p>
          <w:p>
            <w:pPr>
              <w:pStyle w:val="23"/>
              <w:wordWrap w:val="1"/>
              <w:spacing w:line="220" w:lineRule="exact"/>
              <w:rPr>
                <w:rFonts w:hint="default" w:asciiTheme="majorEastAsia" w:hAnsiTheme="majorEastAsia" w:eastAsiaTheme="majorEastAsia"/>
                <w:color w:val="auto"/>
                <w:spacing w:val="0"/>
              </w:rPr>
            </w:pPr>
          </w:p>
          <w:p>
            <w:pPr>
              <w:pStyle w:val="23"/>
              <w:wordWrap w:val="1"/>
              <w:spacing w:line="220" w:lineRule="exact"/>
              <w:rPr>
                <w:rFonts w:hint="default" w:asciiTheme="majorEastAsia" w:hAnsiTheme="majorEastAsia" w:eastAsiaTheme="majorEastAsia"/>
                <w:color w:val="auto"/>
              </w:rPr>
            </w:pPr>
          </w:p>
          <w:p>
            <w:pPr>
              <w:pStyle w:val="23"/>
              <w:wordWrap w:val="1"/>
              <w:spacing w:line="220" w:lineRule="exact"/>
              <w:rPr>
                <w:rFonts w:hint="default" w:asciiTheme="majorEastAsia" w:hAnsiTheme="majorEastAsia" w:eastAsiaTheme="majorEastAsia"/>
                <w:color w:val="auto"/>
              </w:rPr>
            </w:pPr>
            <w:r>
              <w:rPr>
                <w:rFonts w:hint="eastAsia" w:asciiTheme="majorEastAsia" w:hAnsiTheme="majorEastAsia" w:eastAsiaTheme="majorEastAsia"/>
                <w:color w:val="auto"/>
              </w:rPr>
              <w:t>記載例：</w:t>
            </w:r>
            <w:r>
              <w:rPr>
                <w:rFonts w:hint="eastAsia" w:asciiTheme="majorEastAsia" w:hAnsiTheme="majorEastAsia" w:eastAsiaTheme="majorEastAsia"/>
                <w:color w:val="auto"/>
              </w:rPr>
              <w:t>(</w:t>
            </w:r>
            <w:r>
              <w:rPr>
                <w:rFonts w:hint="eastAsia" w:asciiTheme="majorEastAsia" w:hAnsiTheme="majorEastAsia" w:eastAsiaTheme="majorEastAsia"/>
                <w:color w:val="auto"/>
              </w:rPr>
              <w:t>有・無</w:t>
            </w:r>
            <w:r>
              <w:rPr>
                <w:rFonts w:hint="eastAsia" w:asciiTheme="majorEastAsia" w:hAnsiTheme="majorEastAsia" w:eastAsiaTheme="majorEastAsia"/>
                <w:color w:val="auto"/>
              </w:rPr>
              <w:t>)</w:t>
            </w:r>
          </w:p>
          <w:p>
            <w:pPr>
              <w:pStyle w:val="23"/>
              <w:wordWrap w:val="1"/>
              <w:spacing w:line="220" w:lineRule="exact"/>
              <w:rPr>
                <w:rFonts w:hint="default" w:asciiTheme="majorEastAsia" w:hAnsiTheme="majorEastAsia" w:eastAsiaTheme="majorEastAsia"/>
                <w:color w:val="auto"/>
              </w:rPr>
            </w:pPr>
          </w:p>
          <w:p>
            <w:pPr>
              <w:pStyle w:val="23"/>
              <w:wordWrap w:val="1"/>
              <w:spacing w:line="220" w:lineRule="exact"/>
              <w:rPr>
                <w:rFonts w:hint="default" w:asciiTheme="majorEastAsia" w:hAnsiTheme="majorEastAsia" w:eastAsiaTheme="majorEastAsia"/>
                <w:color w:val="auto"/>
              </w:rPr>
            </w:pPr>
          </w:p>
        </w:tc>
      </w:tr>
      <w:tr>
        <w:trPr/>
        <w:tc>
          <w:tcPr>
            <w:tcW w:w="1530" w:type="dxa"/>
            <w:vAlign w:val="top"/>
          </w:tcPr>
          <w:p>
            <w:pPr>
              <w:pStyle w:val="23"/>
              <w:wordWrap w:val="1"/>
              <w:spacing w:line="220" w:lineRule="exact"/>
              <w:ind w:left="184" w:hanging="184" w:hangingChars="100"/>
              <w:jc w:val="left"/>
              <w:rPr>
                <w:rFonts w:hint="default" w:asciiTheme="majorEastAsia" w:hAnsiTheme="majorEastAsia" w:eastAsiaTheme="majorEastAsia"/>
                <w:color w:val="auto"/>
              </w:rPr>
            </w:pPr>
            <w:r>
              <w:rPr>
                <w:rFonts w:hint="eastAsia" w:asciiTheme="majorEastAsia" w:hAnsiTheme="majorEastAsia" w:eastAsiaTheme="majorEastAsia"/>
                <w:color w:val="auto"/>
              </w:rPr>
              <w:t>６　要支援認定の申請に係る援助</w:t>
            </w:r>
          </w:p>
          <w:p>
            <w:pPr>
              <w:pStyle w:val="23"/>
              <w:wordWrap w:val="1"/>
              <w:spacing w:line="220" w:lineRule="exact"/>
              <w:jc w:val="left"/>
              <w:rPr>
                <w:rFonts w:hint="default" w:asciiTheme="majorEastAsia" w:hAnsiTheme="majorEastAsia" w:eastAsiaTheme="majorEastAsia"/>
                <w:color w:val="auto"/>
              </w:rPr>
            </w:pPr>
          </w:p>
        </w:tc>
        <w:tc>
          <w:tcPr>
            <w:tcW w:w="6030" w:type="dxa"/>
            <w:gridSpan w:val="2"/>
            <w:vAlign w:val="top"/>
          </w:tcPr>
          <w:p>
            <w:pPr>
              <w:pStyle w:val="0"/>
              <w:autoSpaceDE w:val="0"/>
              <w:autoSpaceDN w:val="0"/>
              <w:adjustRightInd w:val="0"/>
              <w:spacing w:line="220" w:lineRule="exact"/>
              <w:ind w:left="184" w:hanging="184" w:hangingChars="100"/>
              <w:rPr>
                <w:rFonts w:hint="default" w:asciiTheme="majorEastAsia" w:hAnsiTheme="majorEastAsia" w:eastAsiaTheme="majorEastAsia"/>
                <w:color w:val="auto"/>
                <w:w w:val="50"/>
              </w:rPr>
            </w:pPr>
            <w:r>
              <w:rPr>
                <w:rFonts w:hint="eastAsia" w:asciiTheme="majorEastAsia" w:hAnsiTheme="majorEastAsia" w:eastAsiaTheme="majorEastAsia"/>
                <w:color w:val="auto"/>
                <w:spacing w:val="2"/>
                <w:kern w:val="0"/>
              </w:rPr>
              <w:t>□　サービスの提供の開始に際し、要支援認定等を受けていない利用申込者については、要支援認定等の申請が既に行われているかどうかを確認し、申請が行われていない場合は、当該利用申込者の意思を踏まえて速やかに当該申請が行われるよう必要な援助を行っているか。</w:t>
            </w:r>
          </w:p>
          <w:p>
            <w:pPr>
              <w:pStyle w:val="0"/>
              <w:autoSpaceDE w:val="0"/>
              <w:autoSpaceDN w:val="0"/>
              <w:adjustRightInd w:val="0"/>
              <w:spacing w:line="220" w:lineRule="exact"/>
              <w:ind w:left="184" w:hanging="184" w:hangingChars="100"/>
              <w:rPr>
                <w:rFonts w:hint="default" w:asciiTheme="majorEastAsia" w:hAnsiTheme="majorEastAsia" w:eastAsiaTheme="majorEastAsia"/>
                <w:color w:val="auto"/>
                <w:w w:val="50"/>
              </w:rPr>
            </w:pPr>
            <w:r>
              <w:rPr>
                <w:rFonts w:hint="eastAsia" w:asciiTheme="majorEastAsia" w:hAnsiTheme="majorEastAsia" w:eastAsiaTheme="majorEastAsia"/>
                <w:color w:val="auto"/>
                <w:spacing w:val="2"/>
                <w:kern w:val="0"/>
              </w:rPr>
              <w:t>　　　</w:t>
            </w:r>
            <w:r>
              <w:rPr>
                <w:rFonts w:hint="eastAsia" w:asciiTheme="majorEastAsia" w:hAnsiTheme="majorEastAsia" w:eastAsiaTheme="majorEastAsia"/>
                <w:color w:val="auto"/>
                <w:w w:val="50"/>
              </w:rPr>
              <w:t>◆市通所介護相当サービス基準要綱第１２条第１項準用</w:t>
            </w:r>
          </w:p>
          <w:p>
            <w:pPr>
              <w:pStyle w:val="0"/>
              <w:autoSpaceDE w:val="0"/>
              <w:autoSpaceDN w:val="0"/>
              <w:adjustRightInd w:val="0"/>
              <w:spacing w:line="220" w:lineRule="exact"/>
              <w:rPr>
                <w:rFonts w:hint="default" w:asciiTheme="majorEastAsia" w:hAnsiTheme="majorEastAsia" w:eastAsiaTheme="majorEastAsia"/>
                <w:color w:val="auto"/>
                <w:spacing w:val="2"/>
                <w:kern w:val="0"/>
              </w:rPr>
            </w:pPr>
          </w:p>
          <w:p>
            <w:pPr>
              <w:pStyle w:val="0"/>
              <w:autoSpaceDE w:val="0"/>
              <w:autoSpaceDN w:val="0"/>
              <w:adjustRightInd w:val="0"/>
              <w:spacing w:line="220" w:lineRule="exact"/>
              <w:ind w:left="184" w:hanging="184" w:hangingChars="100"/>
              <w:rPr>
                <w:rFonts w:hint="default" w:asciiTheme="majorEastAsia" w:hAnsiTheme="majorEastAsia" w:eastAsiaTheme="majorEastAsia"/>
                <w:color w:val="auto"/>
              </w:rPr>
            </w:pPr>
            <w:r>
              <w:rPr>
                <w:rFonts w:hint="eastAsia" w:asciiTheme="majorEastAsia" w:hAnsiTheme="majorEastAsia" w:eastAsiaTheme="majorEastAsia"/>
                <w:color w:val="auto"/>
                <w:spacing w:val="2"/>
                <w:kern w:val="0"/>
              </w:rPr>
              <w:t>□　介護予防支援が利用者に対して行われていない等の場合であって必要と認めるときは、要支援認定の更新の申請が、遅くとも当該利用者が受けている要支援認定の有効期間が終了する</w:t>
            </w:r>
            <w:r>
              <w:rPr>
                <w:rFonts w:hint="eastAsia" w:asciiTheme="majorEastAsia" w:hAnsiTheme="majorEastAsia" w:eastAsiaTheme="majorEastAsia"/>
                <w:color w:val="auto"/>
                <w:spacing w:val="2"/>
                <w:kern w:val="0"/>
              </w:rPr>
              <w:t>30</w:t>
            </w:r>
            <w:r>
              <w:rPr>
                <w:rFonts w:hint="eastAsia" w:asciiTheme="majorEastAsia" w:hAnsiTheme="majorEastAsia" w:eastAsiaTheme="majorEastAsia"/>
                <w:color w:val="auto"/>
                <w:spacing w:val="2"/>
                <w:kern w:val="0"/>
              </w:rPr>
              <w:t>日前にはなさ</w:t>
            </w:r>
            <w:r>
              <w:rPr>
                <w:rFonts w:hint="eastAsia" w:asciiTheme="majorEastAsia" w:hAnsiTheme="majorEastAsia" w:eastAsiaTheme="majorEastAsia"/>
                <w:color w:val="auto"/>
              </w:rPr>
              <w:t>れるよう、必要な援助を行っているか。</w:t>
            </w:r>
          </w:p>
          <w:p>
            <w:pPr>
              <w:pStyle w:val="0"/>
              <w:spacing w:line="220" w:lineRule="exact"/>
              <w:rPr>
                <w:rFonts w:hint="default" w:asciiTheme="majorEastAsia" w:hAnsiTheme="majorEastAsia" w:eastAsiaTheme="majorEastAsia"/>
                <w:color w:val="auto"/>
              </w:rPr>
            </w:pPr>
            <w:r>
              <w:rPr>
                <w:rFonts w:hint="eastAsia" w:asciiTheme="majorEastAsia" w:hAnsiTheme="majorEastAsia" w:eastAsiaTheme="majorEastAsia"/>
                <w:color w:val="auto"/>
              </w:rPr>
              <w:t>　　　</w:t>
            </w:r>
            <w:r>
              <w:rPr>
                <w:rFonts w:hint="eastAsia" w:asciiTheme="majorEastAsia" w:hAnsiTheme="majorEastAsia" w:eastAsiaTheme="majorEastAsia"/>
                <w:color w:val="auto"/>
                <w:w w:val="50"/>
              </w:rPr>
              <w:t>◆市通所介護相当サービス基準要綱第１２条第２項準用</w:t>
            </w:r>
          </w:p>
          <w:p>
            <w:pPr>
              <w:pStyle w:val="0"/>
              <w:spacing w:line="220" w:lineRule="exact"/>
              <w:rPr>
                <w:rFonts w:hint="default" w:asciiTheme="majorEastAsia" w:hAnsiTheme="majorEastAsia" w:eastAsiaTheme="majorEastAsia"/>
                <w:color w:val="auto"/>
              </w:rPr>
            </w:pPr>
          </w:p>
        </w:tc>
        <w:tc>
          <w:tcPr>
            <w:tcW w:w="450" w:type="dxa"/>
            <w:vAlign w:val="top"/>
          </w:tcPr>
          <w:p>
            <w:pPr>
              <w:pStyle w:val="0"/>
              <w:spacing w:line="220" w:lineRule="exact"/>
              <w:rPr>
                <w:rFonts w:hint="default" w:asciiTheme="majorEastAsia" w:hAnsiTheme="majorEastAsia" w:eastAsiaTheme="majorEastAsia"/>
                <w:color w:val="auto"/>
              </w:rPr>
            </w:pPr>
            <w:r>
              <w:rPr>
                <w:rFonts w:hint="eastAsia" w:asciiTheme="majorEastAsia" w:hAnsiTheme="majorEastAsia" w:eastAsiaTheme="majorEastAsia"/>
                <w:color w:val="auto"/>
              </w:rPr>
              <w:t>適</w:t>
            </w:r>
          </w:p>
          <w:p>
            <w:pPr>
              <w:pStyle w:val="0"/>
              <w:spacing w:line="220" w:lineRule="exact"/>
              <w:rPr>
                <w:rFonts w:hint="default" w:asciiTheme="majorEastAsia" w:hAnsiTheme="majorEastAsia" w:eastAsiaTheme="majorEastAsia"/>
                <w:color w:val="auto"/>
              </w:rPr>
            </w:pPr>
            <w:r>
              <w:rPr>
                <w:rFonts w:hint="eastAsia" w:asciiTheme="majorEastAsia" w:hAnsiTheme="majorEastAsia" w:eastAsiaTheme="majorEastAsia"/>
                <w:color w:val="auto"/>
              </w:rPr>
              <w:t>・</w:t>
            </w:r>
          </w:p>
          <w:p>
            <w:pPr>
              <w:pStyle w:val="0"/>
              <w:spacing w:line="220" w:lineRule="exact"/>
              <w:rPr>
                <w:rFonts w:hint="default" w:asciiTheme="majorEastAsia" w:hAnsiTheme="majorEastAsia" w:eastAsiaTheme="majorEastAsia"/>
                <w:color w:val="auto"/>
              </w:rPr>
            </w:pPr>
            <w:r>
              <w:rPr>
                <w:rFonts w:hint="eastAsia" w:asciiTheme="majorEastAsia" w:hAnsiTheme="majorEastAsia" w:eastAsiaTheme="majorEastAsia"/>
                <w:color w:val="auto"/>
              </w:rPr>
              <w:t>否</w:t>
            </w:r>
          </w:p>
        </w:tc>
        <w:tc>
          <w:tcPr>
            <w:tcW w:w="2070" w:type="dxa"/>
            <w:vAlign w:val="top"/>
          </w:tcPr>
          <w:p>
            <w:pPr>
              <w:pStyle w:val="23"/>
              <w:wordWrap w:val="1"/>
              <w:spacing w:line="220" w:lineRule="exact"/>
              <w:rPr>
                <w:rFonts w:hint="default" w:asciiTheme="majorEastAsia" w:hAnsiTheme="majorEastAsia" w:eastAsiaTheme="majorEastAsia"/>
                <w:color w:val="auto"/>
              </w:rPr>
            </w:pPr>
            <w:r>
              <w:rPr>
                <w:rFonts w:hint="eastAsia" w:asciiTheme="majorEastAsia" w:hAnsiTheme="majorEastAsia" w:eastAsiaTheme="majorEastAsia"/>
                <w:color w:val="auto"/>
              </w:rPr>
              <w:t>事例：</w:t>
            </w:r>
            <w:r>
              <w:rPr>
                <w:rFonts w:hint="eastAsia" w:asciiTheme="majorEastAsia" w:hAnsiTheme="majorEastAsia" w:eastAsiaTheme="majorEastAsia"/>
                <w:color w:val="auto"/>
              </w:rPr>
              <w:t>(</w:t>
            </w:r>
            <w:r>
              <w:rPr>
                <w:rFonts w:hint="eastAsia" w:asciiTheme="majorEastAsia" w:hAnsiTheme="majorEastAsia" w:eastAsiaTheme="majorEastAsia"/>
                <w:color w:val="auto"/>
              </w:rPr>
              <w:t>有・無</w:t>
            </w:r>
            <w:r>
              <w:rPr>
                <w:rFonts w:hint="eastAsia" w:asciiTheme="majorEastAsia" w:hAnsiTheme="majorEastAsia" w:eastAsiaTheme="majorEastAsia"/>
                <w:color w:val="auto"/>
              </w:rPr>
              <w:t>)</w:t>
            </w:r>
          </w:p>
          <w:p>
            <w:pPr>
              <w:pStyle w:val="23"/>
              <w:wordWrap w:val="1"/>
              <w:spacing w:line="220" w:lineRule="exact"/>
              <w:rPr>
                <w:rFonts w:hint="default" w:asciiTheme="majorEastAsia" w:hAnsiTheme="majorEastAsia" w:eastAsiaTheme="majorEastAsia"/>
                <w:color w:val="auto"/>
              </w:rPr>
            </w:pPr>
          </w:p>
          <w:p>
            <w:pPr>
              <w:pStyle w:val="23"/>
              <w:wordWrap w:val="1"/>
              <w:spacing w:line="220" w:lineRule="exact"/>
              <w:rPr>
                <w:rFonts w:hint="default" w:asciiTheme="majorEastAsia" w:hAnsiTheme="majorEastAsia" w:eastAsiaTheme="majorEastAsia"/>
                <w:color w:val="auto"/>
                <w:spacing w:val="0"/>
              </w:rPr>
            </w:pPr>
          </w:p>
          <w:p>
            <w:pPr>
              <w:pStyle w:val="23"/>
              <w:wordWrap w:val="1"/>
              <w:spacing w:line="220" w:lineRule="exact"/>
              <w:rPr>
                <w:rFonts w:hint="default" w:asciiTheme="majorEastAsia" w:hAnsiTheme="majorEastAsia" w:eastAsiaTheme="majorEastAsia"/>
                <w:color w:val="auto"/>
                <w:spacing w:val="0"/>
              </w:rPr>
            </w:pPr>
          </w:p>
          <w:p>
            <w:pPr>
              <w:pStyle w:val="23"/>
              <w:wordWrap w:val="1"/>
              <w:spacing w:line="220" w:lineRule="exact"/>
              <w:rPr>
                <w:rFonts w:hint="default" w:asciiTheme="majorEastAsia" w:hAnsiTheme="majorEastAsia" w:eastAsiaTheme="majorEastAsia"/>
                <w:color w:val="auto"/>
                <w:spacing w:val="0"/>
              </w:rPr>
            </w:pPr>
          </w:p>
          <w:p>
            <w:pPr>
              <w:pStyle w:val="23"/>
              <w:wordWrap w:val="1"/>
              <w:spacing w:line="220" w:lineRule="exact"/>
              <w:rPr>
                <w:rFonts w:hint="default" w:asciiTheme="majorEastAsia" w:hAnsiTheme="majorEastAsia" w:eastAsiaTheme="majorEastAsia"/>
                <w:color w:val="auto"/>
                <w:spacing w:val="0"/>
              </w:rPr>
            </w:pPr>
          </w:p>
          <w:p>
            <w:pPr>
              <w:pStyle w:val="23"/>
              <w:wordWrap w:val="1"/>
              <w:spacing w:line="220" w:lineRule="exact"/>
              <w:rPr>
                <w:rFonts w:hint="default" w:asciiTheme="majorEastAsia" w:hAnsiTheme="majorEastAsia" w:eastAsiaTheme="majorEastAsia"/>
                <w:color w:val="auto"/>
                <w:spacing w:val="0"/>
              </w:rPr>
            </w:pPr>
            <w:r>
              <w:rPr>
                <w:rFonts w:hint="eastAsia" w:asciiTheme="majorEastAsia" w:hAnsiTheme="majorEastAsia" w:eastAsiaTheme="majorEastAsia"/>
                <w:color w:val="auto"/>
              </w:rPr>
              <w:t>事例：</w:t>
            </w:r>
            <w:r>
              <w:rPr>
                <w:rFonts w:hint="eastAsia" w:asciiTheme="majorEastAsia" w:hAnsiTheme="majorEastAsia" w:eastAsiaTheme="majorEastAsia"/>
                <w:color w:val="auto"/>
              </w:rPr>
              <w:t>(</w:t>
            </w:r>
            <w:r>
              <w:rPr>
                <w:rFonts w:hint="eastAsia" w:asciiTheme="majorEastAsia" w:hAnsiTheme="majorEastAsia" w:eastAsiaTheme="majorEastAsia"/>
                <w:color w:val="auto"/>
              </w:rPr>
              <w:t>有・無</w:t>
            </w:r>
            <w:r>
              <w:rPr>
                <w:rFonts w:hint="eastAsia" w:asciiTheme="majorEastAsia" w:hAnsiTheme="majorEastAsia" w:eastAsiaTheme="majorEastAsia"/>
                <w:color w:val="auto"/>
              </w:rPr>
              <w:t>)</w:t>
            </w:r>
          </w:p>
          <w:p>
            <w:pPr>
              <w:pStyle w:val="0"/>
              <w:spacing w:line="220" w:lineRule="exact"/>
              <w:rPr>
                <w:rFonts w:hint="default" w:asciiTheme="majorEastAsia" w:hAnsiTheme="majorEastAsia" w:eastAsiaTheme="majorEastAsia"/>
                <w:color w:val="auto"/>
              </w:rPr>
            </w:pPr>
          </w:p>
          <w:p>
            <w:pPr>
              <w:pStyle w:val="0"/>
              <w:spacing w:line="220" w:lineRule="exact"/>
              <w:rPr>
                <w:rFonts w:hint="default" w:asciiTheme="majorEastAsia" w:hAnsiTheme="majorEastAsia" w:eastAsiaTheme="majorEastAsia"/>
                <w:color w:val="auto"/>
              </w:rPr>
            </w:pPr>
          </w:p>
        </w:tc>
      </w:tr>
      <w:tr>
        <w:trPr/>
        <w:tc>
          <w:tcPr>
            <w:tcW w:w="1530" w:type="dxa"/>
            <w:vAlign w:val="top"/>
          </w:tcPr>
          <w:p>
            <w:pPr>
              <w:pStyle w:val="23"/>
              <w:wordWrap w:val="1"/>
              <w:spacing w:line="220" w:lineRule="exact"/>
              <w:ind w:left="184" w:hanging="184" w:hangingChars="100"/>
              <w:rPr>
                <w:rFonts w:hint="default" w:asciiTheme="majorEastAsia" w:hAnsiTheme="majorEastAsia" w:eastAsiaTheme="majorEastAsia"/>
                <w:color w:val="auto"/>
              </w:rPr>
            </w:pPr>
            <w:r>
              <w:rPr>
                <w:rFonts w:hint="eastAsia" w:asciiTheme="majorEastAsia" w:hAnsiTheme="majorEastAsia" w:eastAsiaTheme="majorEastAsia"/>
                <w:color w:val="auto"/>
              </w:rPr>
              <w:t>７　心身の状況等の把握</w:t>
            </w:r>
          </w:p>
        </w:tc>
        <w:tc>
          <w:tcPr>
            <w:tcW w:w="6030" w:type="dxa"/>
            <w:gridSpan w:val="2"/>
            <w:vAlign w:val="top"/>
          </w:tcPr>
          <w:p>
            <w:pPr>
              <w:pStyle w:val="0"/>
              <w:autoSpaceDE w:val="0"/>
              <w:autoSpaceDN w:val="0"/>
              <w:adjustRightInd w:val="0"/>
              <w:spacing w:line="220" w:lineRule="exact"/>
              <w:ind w:left="184" w:hanging="184" w:hangingChars="100"/>
              <w:rPr>
                <w:rFonts w:hint="default" w:asciiTheme="majorEastAsia" w:hAnsiTheme="majorEastAsia" w:eastAsiaTheme="majorEastAsia"/>
                <w:color w:val="auto"/>
              </w:rPr>
            </w:pPr>
            <w:r>
              <w:rPr>
                <w:rFonts w:hint="eastAsia" w:asciiTheme="majorEastAsia" w:hAnsiTheme="majorEastAsia" w:eastAsiaTheme="majorEastAsia"/>
                <w:color w:val="auto"/>
                <w:spacing w:val="2"/>
                <w:kern w:val="0"/>
              </w:rPr>
              <w:t>□　サービスの提供に当たっては、利用者に係るサービス担当者会議等を通じて、利用者の心身の状況、その置かれている環境、他の保健医療サービス又は福祉サービスの</w:t>
            </w:r>
            <w:r>
              <w:rPr>
                <w:rFonts w:hint="eastAsia" w:asciiTheme="majorEastAsia" w:hAnsiTheme="majorEastAsia" w:eastAsiaTheme="majorEastAsia"/>
                <w:color w:val="auto"/>
              </w:rPr>
              <w:t>利用状況等の把握に努めているか。</w:t>
            </w:r>
          </w:p>
          <w:p>
            <w:pPr>
              <w:pStyle w:val="0"/>
              <w:autoSpaceDE w:val="0"/>
              <w:autoSpaceDN w:val="0"/>
              <w:adjustRightInd w:val="0"/>
              <w:spacing w:line="220" w:lineRule="exact"/>
              <w:ind w:left="180" w:hanging="180" w:hangingChars="100"/>
              <w:rPr>
                <w:rFonts w:hint="default" w:asciiTheme="majorEastAsia" w:hAnsiTheme="majorEastAsia" w:eastAsiaTheme="majorEastAsia"/>
                <w:color w:val="auto"/>
              </w:rPr>
            </w:pPr>
            <w:r>
              <w:rPr>
                <w:rFonts w:hint="eastAsia" w:asciiTheme="majorEastAsia" w:hAnsiTheme="majorEastAsia" w:eastAsiaTheme="majorEastAsia"/>
                <w:color w:val="auto"/>
              </w:rPr>
              <w:t>　　　</w:t>
            </w:r>
            <w:r>
              <w:rPr>
                <w:rFonts w:hint="eastAsia" w:asciiTheme="majorEastAsia" w:hAnsiTheme="majorEastAsia" w:eastAsiaTheme="majorEastAsia"/>
                <w:color w:val="auto"/>
                <w:w w:val="50"/>
              </w:rPr>
              <w:t>◆市通所介護相当サービス基準要綱第１３条準用</w:t>
            </w:r>
          </w:p>
          <w:p>
            <w:pPr>
              <w:pStyle w:val="0"/>
              <w:autoSpaceDE w:val="0"/>
              <w:autoSpaceDN w:val="0"/>
              <w:adjustRightInd w:val="0"/>
              <w:spacing w:line="220" w:lineRule="exact"/>
              <w:ind w:left="180" w:hanging="180" w:hangingChars="100"/>
              <w:rPr>
                <w:rFonts w:hint="default" w:asciiTheme="majorEastAsia" w:hAnsiTheme="majorEastAsia" w:eastAsiaTheme="majorEastAsia"/>
                <w:color w:val="auto"/>
              </w:rPr>
            </w:pPr>
          </w:p>
        </w:tc>
        <w:tc>
          <w:tcPr>
            <w:tcW w:w="450" w:type="dxa"/>
            <w:vAlign w:val="top"/>
          </w:tcPr>
          <w:p>
            <w:pPr>
              <w:pStyle w:val="0"/>
              <w:spacing w:line="220" w:lineRule="exact"/>
              <w:rPr>
                <w:rFonts w:hint="default" w:asciiTheme="majorEastAsia" w:hAnsiTheme="majorEastAsia" w:eastAsiaTheme="majorEastAsia"/>
                <w:color w:val="auto"/>
              </w:rPr>
            </w:pPr>
            <w:r>
              <w:rPr>
                <w:rFonts w:hint="eastAsia" w:asciiTheme="majorEastAsia" w:hAnsiTheme="majorEastAsia" w:eastAsiaTheme="majorEastAsia"/>
                <w:color w:val="auto"/>
              </w:rPr>
              <w:t>適</w:t>
            </w:r>
          </w:p>
          <w:p>
            <w:pPr>
              <w:pStyle w:val="0"/>
              <w:spacing w:line="220" w:lineRule="exact"/>
              <w:rPr>
                <w:rFonts w:hint="default" w:asciiTheme="majorEastAsia" w:hAnsiTheme="majorEastAsia" w:eastAsiaTheme="majorEastAsia"/>
                <w:color w:val="auto"/>
              </w:rPr>
            </w:pPr>
            <w:r>
              <w:rPr>
                <w:rFonts w:hint="eastAsia" w:asciiTheme="majorEastAsia" w:hAnsiTheme="majorEastAsia" w:eastAsiaTheme="majorEastAsia"/>
                <w:color w:val="auto"/>
              </w:rPr>
              <w:t>・</w:t>
            </w:r>
          </w:p>
          <w:p>
            <w:pPr>
              <w:pStyle w:val="0"/>
              <w:spacing w:line="220" w:lineRule="exact"/>
              <w:rPr>
                <w:rFonts w:hint="default" w:asciiTheme="majorEastAsia" w:hAnsiTheme="majorEastAsia" w:eastAsiaTheme="majorEastAsia"/>
                <w:color w:val="auto"/>
              </w:rPr>
            </w:pPr>
            <w:r>
              <w:rPr>
                <w:rFonts w:hint="eastAsia" w:asciiTheme="majorEastAsia" w:hAnsiTheme="majorEastAsia" w:eastAsiaTheme="majorEastAsia"/>
                <w:color w:val="auto"/>
              </w:rPr>
              <w:t>否</w:t>
            </w:r>
          </w:p>
        </w:tc>
        <w:tc>
          <w:tcPr>
            <w:tcW w:w="2070" w:type="dxa"/>
            <w:vAlign w:val="top"/>
          </w:tcPr>
          <w:p>
            <w:pPr>
              <w:pStyle w:val="23"/>
              <w:wordWrap w:val="1"/>
              <w:spacing w:line="220" w:lineRule="exact"/>
              <w:rPr>
                <w:rFonts w:hint="default" w:asciiTheme="majorEastAsia" w:hAnsiTheme="majorEastAsia" w:eastAsiaTheme="majorEastAsia"/>
                <w:color w:val="auto"/>
                <w:spacing w:val="0"/>
              </w:rPr>
            </w:pPr>
          </w:p>
          <w:p>
            <w:pPr>
              <w:pStyle w:val="0"/>
              <w:spacing w:line="220" w:lineRule="exact"/>
              <w:rPr>
                <w:rFonts w:hint="default" w:asciiTheme="majorEastAsia" w:hAnsiTheme="majorEastAsia" w:eastAsiaTheme="majorEastAsia"/>
                <w:color w:val="auto"/>
              </w:rPr>
            </w:pPr>
          </w:p>
          <w:p>
            <w:pPr>
              <w:pStyle w:val="0"/>
              <w:spacing w:line="220" w:lineRule="exact"/>
              <w:rPr>
                <w:rFonts w:hint="default" w:asciiTheme="majorEastAsia" w:hAnsiTheme="majorEastAsia" w:eastAsiaTheme="majorEastAsia"/>
                <w:color w:val="auto"/>
              </w:rPr>
            </w:pPr>
          </w:p>
          <w:p>
            <w:pPr>
              <w:pStyle w:val="0"/>
              <w:spacing w:line="220" w:lineRule="exact"/>
              <w:rPr>
                <w:rFonts w:hint="default" w:asciiTheme="majorEastAsia" w:hAnsiTheme="majorEastAsia" w:eastAsiaTheme="majorEastAsia"/>
                <w:color w:val="auto"/>
              </w:rPr>
            </w:pPr>
          </w:p>
        </w:tc>
      </w:tr>
      <w:tr>
        <w:trPr/>
        <w:tc>
          <w:tcPr>
            <w:tcW w:w="1530" w:type="dxa"/>
            <w:vAlign w:val="top"/>
          </w:tcPr>
          <w:p>
            <w:pPr>
              <w:pStyle w:val="23"/>
              <w:wordWrap w:val="1"/>
              <w:spacing w:line="220" w:lineRule="exact"/>
              <w:ind w:left="184" w:hanging="184" w:hangingChars="100"/>
              <w:rPr>
                <w:rFonts w:hint="default" w:asciiTheme="majorEastAsia" w:hAnsiTheme="majorEastAsia" w:eastAsiaTheme="majorEastAsia"/>
                <w:color w:val="auto"/>
              </w:rPr>
            </w:pPr>
            <w:r>
              <w:rPr>
                <w:rFonts w:hint="eastAsia" w:asciiTheme="majorEastAsia" w:hAnsiTheme="majorEastAsia" w:eastAsiaTheme="majorEastAsia"/>
                <w:color w:val="auto"/>
              </w:rPr>
              <w:t>８　地域包括支援センター等との連携</w:t>
            </w:r>
          </w:p>
        </w:tc>
        <w:tc>
          <w:tcPr>
            <w:tcW w:w="6030" w:type="dxa"/>
            <w:gridSpan w:val="2"/>
            <w:vAlign w:val="top"/>
          </w:tcPr>
          <w:p>
            <w:pPr>
              <w:pStyle w:val="23"/>
              <w:wordWrap w:val="1"/>
              <w:spacing w:line="220" w:lineRule="exact"/>
              <w:ind w:left="184" w:hanging="184" w:hangingChars="100"/>
              <w:rPr>
                <w:rFonts w:hint="default" w:asciiTheme="majorEastAsia" w:hAnsiTheme="majorEastAsia" w:eastAsiaTheme="majorEastAsia"/>
                <w:color w:val="auto"/>
              </w:rPr>
            </w:pPr>
            <w:r>
              <w:rPr>
                <w:rFonts w:hint="eastAsia" w:asciiTheme="majorEastAsia" w:hAnsiTheme="majorEastAsia" w:eastAsiaTheme="majorEastAsia"/>
                <w:color w:val="auto"/>
              </w:rPr>
              <w:t>□　サービスを提供するに当たっては、地域包括支援センター等その他保健医療サービス又は福祉サービスを提供する者との密接な連携に努めているか。　　</w:t>
            </w:r>
            <w:r>
              <w:rPr>
                <w:rFonts w:hint="eastAsia" w:asciiTheme="majorEastAsia" w:hAnsiTheme="majorEastAsia" w:eastAsiaTheme="majorEastAsia"/>
                <w:color w:val="auto"/>
                <w:w w:val="50"/>
              </w:rPr>
              <w:t>◆市通所介護相当サービス基準要綱第１４条第１項準用</w:t>
            </w:r>
          </w:p>
          <w:p>
            <w:pPr>
              <w:pStyle w:val="23"/>
              <w:wordWrap w:val="1"/>
              <w:spacing w:line="220" w:lineRule="exact"/>
              <w:rPr>
                <w:rFonts w:hint="default" w:asciiTheme="majorEastAsia" w:hAnsiTheme="majorEastAsia" w:eastAsiaTheme="majorEastAsia"/>
                <w:color w:val="auto"/>
              </w:rPr>
            </w:pPr>
          </w:p>
          <w:p>
            <w:pPr>
              <w:pStyle w:val="23"/>
              <w:wordWrap w:val="1"/>
              <w:spacing w:line="220" w:lineRule="exact"/>
              <w:ind w:left="184" w:hanging="184" w:hangingChars="100"/>
              <w:rPr>
                <w:rFonts w:hint="default" w:asciiTheme="majorEastAsia" w:hAnsiTheme="majorEastAsia" w:eastAsiaTheme="majorEastAsia"/>
                <w:color w:val="auto"/>
              </w:rPr>
            </w:pPr>
            <w:r>
              <w:rPr>
                <w:rFonts w:hint="eastAsia" w:asciiTheme="majorEastAsia" w:hAnsiTheme="majorEastAsia" w:eastAsiaTheme="majorEastAsia"/>
                <w:color w:val="auto"/>
              </w:rPr>
              <w:t>□　サービスの提供の終了に際しては、利用者又はその家族に対して適切な指導を行うとともに、当該利用者に係る地域包括支援センター等に対する情報の提供及び保健医療サービス又は福祉サービスを提供する者との密接な連携に努めているか。</w:t>
            </w:r>
          </w:p>
          <w:p>
            <w:pPr>
              <w:pStyle w:val="23"/>
              <w:wordWrap w:val="1"/>
              <w:spacing w:line="220" w:lineRule="exact"/>
              <w:ind w:left="184" w:hanging="184" w:hangingChars="100"/>
              <w:rPr>
                <w:rFonts w:hint="default" w:asciiTheme="majorEastAsia" w:hAnsiTheme="majorEastAsia" w:eastAsiaTheme="majorEastAsia"/>
                <w:color w:val="auto"/>
              </w:rPr>
            </w:pPr>
            <w:r>
              <w:rPr>
                <w:rFonts w:hint="eastAsia" w:asciiTheme="majorEastAsia" w:hAnsiTheme="majorEastAsia" w:eastAsiaTheme="majorEastAsia"/>
                <w:color w:val="auto"/>
              </w:rPr>
              <w:t>　　　</w:t>
            </w:r>
            <w:r>
              <w:rPr>
                <w:rFonts w:hint="eastAsia" w:asciiTheme="majorEastAsia" w:hAnsiTheme="majorEastAsia" w:eastAsiaTheme="majorEastAsia"/>
                <w:color w:val="auto"/>
                <w:w w:val="50"/>
              </w:rPr>
              <w:t>◆市通所介護相当サービス基準要綱第１４条第２項準用</w:t>
            </w:r>
          </w:p>
        </w:tc>
        <w:tc>
          <w:tcPr>
            <w:tcW w:w="450" w:type="dxa"/>
            <w:vAlign w:val="top"/>
          </w:tcPr>
          <w:p>
            <w:pPr>
              <w:pStyle w:val="0"/>
              <w:spacing w:line="220" w:lineRule="exact"/>
              <w:rPr>
                <w:rFonts w:hint="default" w:asciiTheme="majorEastAsia" w:hAnsiTheme="majorEastAsia" w:eastAsiaTheme="majorEastAsia"/>
                <w:color w:val="auto"/>
              </w:rPr>
            </w:pPr>
            <w:r>
              <w:rPr>
                <w:rFonts w:hint="eastAsia" w:asciiTheme="majorEastAsia" w:hAnsiTheme="majorEastAsia" w:eastAsiaTheme="majorEastAsia"/>
                <w:color w:val="auto"/>
              </w:rPr>
              <w:t>適</w:t>
            </w:r>
          </w:p>
          <w:p>
            <w:pPr>
              <w:pStyle w:val="0"/>
              <w:spacing w:line="220" w:lineRule="exact"/>
              <w:rPr>
                <w:rFonts w:hint="default" w:asciiTheme="majorEastAsia" w:hAnsiTheme="majorEastAsia" w:eastAsiaTheme="majorEastAsia"/>
                <w:color w:val="auto"/>
              </w:rPr>
            </w:pPr>
            <w:r>
              <w:rPr>
                <w:rFonts w:hint="eastAsia" w:asciiTheme="majorEastAsia" w:hAnsiTheme="majorEastAsia" w:eastAsiaTheme="majorEastAsia"/>
                <w:color w:val="auto"/>
              </w:rPr>
              <w:t>・</w:t>
            </w:r>
          </w:p>
          <w:p>
            <w:pPr>
              <w:pStyle w:val="0"/>
              <w:spacing w:line="220" w:lineRule="exact"/>
              <w:rPr>
                <w:rFonts w:hint="default" w:asciiTheme="majorEastAsia" w:hAnsiTheme="majorEastAsia" w:eastAsiaTheme="majorEastAsia"/>
                <w:color w:val="auto"/>
              </w:rPr>
            </w:pPr>
            <w:r>
              <w:rPr>
                <w:rFonts w:hint="eastAsia" w:asciiTheme="majorEastAsia" w:hAnsiTheme="majorEastAsia" w:eastAsiaTheme="majorEastAsia"/>
                <w:color w:val="auto"/>
              </w:rPr>
              <w:t>否</w:t>
            </w:r>
          </w:p>
        </w:tc>
        <w:tc>
          <w:tcPr>
            <w:tcW w:w="2070" w:type="dxa"/>
            <w:vAlign w:val="top"/>
          </w:tcPr>
          <w:p>
            <w:pPr>
              <w:pStyle w:val="23"/>
              <w:wordWrap w:val="1"/>
              <w:spacing w:line="220" w:lineRule="exact"/>
              <w:rPr>
                <w:rFonts w:hint="default" w:asciiTheme="majorEastAsia" w:hAnsiTheme="majorEastAsia" w:eastAsiaTheme="majorEastAsia"/>
                <w:color w:val="auto"/>
                <w:spacing w:val="0"/>
                <w:w w:val="90"/>
              </w:rPr>
            </w:pPr>
          </w:p>
          <w:p>
            <w:pPr>
              <w:pStyle w:val="23"/>
              <w:wordWrap w:val="1"/>
              <w:spacing w:line="220" w:lineRule="exact"/>
              <w:rPr>
                <w:rFonts w:hint="default" w:asciiTheme="majorEastAsia" w:hAnsiTheme="majorEastAsia" w:eastAsiaTheme="majorEastAsia"/>
                <w:color w:val="auto"/>
                <w:spacing w:val="0"/>
              </w:rPr>
            </w:pPr>
          </w:p>
          <w:p>
            <w:pPr>
              <w:pStyle w:val="23"/>
              <w:wordWrap w:val="1"/>
              <w:spacing w:line="220" w:lineRule="exact"/>
              <w:rPr>
                <w:rFonts w:hint="default" w:asciiTheme="majorEastAsia" w:hAnsiTheme="majorEastAsia" w:eastAsiaTheme="majorEastAsia"/>
                <w:color w:val="auto"/>
                <w:spacing w:val="0"/>
              </w:rPr>
            </w:pPr>
          </w:p>
          <w:p>
            <w:pPr>
              <w:pStyle w:val="23"/>
              <w:wordWrap w:val="1"/>
              <w:spacing w:line="220" w:lineRule="exact"/>
              <w:rPr>
                <w:rFonts w:hint="default" w:asciiTheme="majorEastAsia" w:hAnsiTheme="majorEastAsia" w:eastAsiaTheme="majorEastAsia"/>
                <w:color w:val="auto"/>
                <w:spacing w:val="0"/>
              </w:rPr>
            </w:pPr>
          </w:p>
          <w:p>
            <w:pPr>
              <w:pStyle w:val="23"/>
              <w:wordWrap w:val="1"/>
              <w:spacing w:line="220" w:lineRule="exact"/>
              <w:rPr>
                <w:rFonts w:hint="default" w:asciiTheme="majorEastAsia" w:hAnsiTheme="majorEastAsia" w:eastAsiaTheme="majorEastAsia"/>
                <w:color w:val="auto"/>
              </w:rPr>
            </w:pPr>
          </w:p>
        </w:tc>
      </w:tr>
      <w:tr>
        <w:trPr/>
        <w:tc>
          <w:tcPr>
            <w:tcW w:w="1530" w:type="dxa"/>
            <w:vAlign w:val="top"/>
          </w:tcPr>
          <w:p>
            <w:pPr>
              <w:pStyle w:val="23"/>
              <w:wordWrap w:val="1"/>
              <w:spacing w:line="220" w:lineRule="exact"/>
              <w:ind w:left="184" w:hanging="184" w:hangingChars="100"/>
              <w:rPr>
                <w:rFonts w:hint="default" w:asciiTheme="majorEastAsia" w:hAnsiTheme="majorEastAsia" w:eastAsiaTheme="majorEastAsia"/>
                <w:color w:val="auto"/>
              </w:rPr>
            </w:pPr>
            <w:r>
              <w:rPr>
                <w:rFonts w:hint="eastAsia" w:asciiTheme="majorEastAsia" w:hAnsiTheme="majorEastAsia" w:eastAsiaTheme="majorEastAsia"/>
                <w:color w:val="auto"/>
              </w:rPr>
              <w:t>９　第１号事業支給費の支給を受けるための援助</w:t>
            </w:r>
          </w:p>
        </w:tc>
        <w:tc>
          <w:tcPr>
            <w:tcW w:w="6030" w:type="dxa"/>
            <w:gridSpan w:val="2"/>
            <w:vAlign w:val="top"/>
          </w:tcPr>
          <w:p>
            <w:pPr>
              <w:pStyle w:val="23"/>
              <w:wordWrap w:val="1"/>
              <w:spacing w:line="220" w:lineRule="exact"/>
              <w:ind w:left="184" w:hanging="184" w:hangingChars="100"/>
              <w:rPr>
                <w:rFonts w:hint="default" w:asciiTheme="majorEastAsia" w:hAnsiTheme="majorEastAsia" w:eastAsiaTheme="majorEastAsia"/>
                <w:color w:val="auto"/>
              </w:rPr>
            </w:pPr>
            <w:r>
              <w:rPr>
                <w:rFonts w:hint="eastAsia" w:asciiTheme="majorEastAsia" w:hAnsiTheme="majorEastAsia" w:eastAsiaTheme="majorEastAsia"/>
                <w:color w:val="auto"/>
              </w:rPr>
              <w:t>□　サービスの提供の開始に際し、当該利用申込者又はその家族に対し、介護予防サービス計画等の作成を地域包括支援センター等に依頼する旨を市町村に対して届け出ること等により、第１号事業支給費の支給を受けることができる旨を説明するとともに、地域包括支援センターに関する情報を提供することその他の第１号事業支給費の支給を受けるために必要な援助を行っているか。</w:t>
            </w:r>
          </w:p>
          <w:p>
            <w:pPr>
              <w:pStyle w:val="23"/>
              <w:wordWrap w:val="1"/>
              <w:spacing w:line="220" w:lineRule="exact"/>
              <w:ind w:left="184" w:hanging="184" w:hangingChars="100"/>
              <w:rPr>
                <w:rFonts w:hint="default" w:asciiTheme="majorEastAsia" w:hAnsiTheme="majorEastAsia" w:eastAsiaTheme="majorEastAsia"/>
                <w:color w:val="auto"/>
              </w:rPr>
            </w:pPr>
            <w:r>
              <w:rPr>
                <w:rFonts w:hint="eastAsia" w:asciiTheme="majorEastAsia" w:hAnsiTheme="majorEastAsia" w:eastAsiaTheme="majorEastAsia"/>
                <w:color w:val="auto"/>
              </w:rPr>
              <w:t>　　　</w:t>
            </w:r>
            <w:r>
              <w:rPr>
                <w:rFonts w:hint="eastAsia" w:asciiTheme="majorEastAsia" w:hAnsiTheme="majorEastAsia" w:eastAsiaTheme="majorEastAsia"/>
                <w:color w:val="auto"/>
                <w:w w:val="50"/>
              </w:rPr>
              <w:t>◆市通所介護相当サービス基準要綱第１５条準用</w:t>
            </w:r>
          </w:p>
          <w:p>
            <w:pPr>
              <w:pStyle w:val="23"/>
              <w:wordWrap w:val="1"/>
              <w:spacing w:line="220" w:lineRule="exact"/>
              <w:ind w:left="184" w:hanging="184" w:hangingChars="100"/>
              <w:rPr>
                <w:rFonts w:hint="default" w:asciiTheme="majorEastAsia" w:hAnsiTheme="majorEastAsia" w:eastAsiaTheme="majorEastAsia"/>
                <w:color w:val="auto"/>
              </w:rPr>
            </w:pPr>
          </w:p>
        </w:tc>
        <w:tc>
          <w:tcPr>
            <w:tcW w:w="450" w:type="dxa"/>
            <w:vAlign w:val="top"/>
          </w:tcPr>
          <w:p>
            <w:pPr>
              <w:pStyle w:val="0"/>
              <w:spacing w:line="220" w:lineRule="exact"/>
              <w:rPr>
                <w:rFonts w:hint="default" w:asciiTheme="majorEastAsia" w:hAnsiTheme="majorEastAsia" w:eastAsiaTheme="majorEastAsia"/>
                <w:color w:val="auto"/>
              </w:rPr>
            </w:pPr>
            <w:r>
              <w:rPr>
                <w:rFonts w:hint="eastAsia" w:asciiTheme="majorEastAsia" w:hAnsiTheme="majorEastAsia" w:eastAsiaTheme="majorEastAsia"/>
                <w:color w:val="auto"/>
              </w:rPr>
              <w:t>適</w:t>
            </w:r>
          </w:p>
          <w:p>
            <w:pPr>
              <w:pStyle w:val="0"/>
              <w:spacing w:line="220" w:lineRule="exact"/>
              <w:rPr>
                <w:rFonts w:hint="default" w:asciiTheme="majorEastAsia" w:hAnsiTheme="majorEastAsia" w:eastAsiaTheme="majorEastAsia"/>
                <w:color w:val="auto"/>
              </w:rPr>
            </w:pPr>
            <w:r>
              <w:rPr>
                <w:rFonts w:hint="eastAsia" w:asciiTheme="majorEastAsia" w:hAnsiTheme="majorEastAsia" w:eastAsiaTheme="majorEastAsia"/>
                <w:color w:val="auto"/>
              </w:rPr>
              <w:t>・</w:t>
            </w:r>
          </w:p>
          <w:p>
            <w:pPr>
              <w:pStyle w:val="0"/>
              <w:spacing w:line="220" w:lineRule="exact"/>
              <w:rPr>
                <w:rFonts w:hint="default" w:asciiTheme="majorEastAsia" w:hAnsiTheme="majorEastAsia" w:eastAsiaTheme="majorEastAsia"/>
                <w:color w:val="auto"/>
              </w:rPr>
            </w:pPr>
            <w:r>
              <w:rPr>
                <w:rFonts w:hint="eastAsia" w:asciiTheme="majorEastAsia" w:hAnsiTheme="majorEastAsia" w:eastAsiaTheme="majorEastAsia"/>
                <w:color w:val="auto"/>
              </w:rPr>
              <w:t>否</w:t>
            </w:r>
          </w:p>
        </w:tc>
        <w:tc>
          <w:tcPr>
            <w:tcW w:w="2070" w:type="dxa"/>
            <w:vAlign w:val="top"/>
          </w:tcPr>
          <w:p>
            <w:pPr>
              <w:pStyle w:val="23"/>
              <w:wordWrap w:val="1"/>
              <w:spacing w:line="220" w:lineRule="exact"/>
              <w:rPr>
                <w:rFonts w:hint="default" w:asciiTheme="majorEastAsia" w:hAnsiTheme="majorEastAsia" w:eastAsiaTheme="majorEastAsia"/>
                <w:color w:val="auto"/>
              </w:rPr>
            </w:pPr>
            <w:r>
              <w:rPr>
                <w:rFonts w:hint="eastAsia" w:asciiTheme="majorEastAsia" w:hAnsiTheme="majorEastAsia" w:eastAsiaTheme="majorEastAsia"/>
                <w:color w:val="auto"/>
              </w:rPr>
              <w:t>事例：</w:t>
            </w:r>
            <w:r>
              <w:rPr>
                <w:rFonts w:hint="eastAsia" w:asciiTheme="majorEastAsia" w:hAnsiTheme="majorEastAsia" w:eastAsiaTheme="majorEastAsia"/>
                <w:color w:val="auto"/>
              </w:rPr>
              <w:t>(</w:t>
            </w:r>
            <w:r>
              <w:rPr>
                <w:rFonts w:hint="eastAsia" w:asciiTheme="majorEastAsia" w:hAnsiTheme="majorEastAsia" w:eastAsiaTheme="majorEastAsia"/>
                <w:color w:val="auto"/>
              </w:rPr>
              <w:t>有・無</w:t>
            </w:r>
            <w:r>
              <w:rPr>
                <w:rFonts w:hint="eastAsia" w:asciiTheme="majorEastAsia" w:hAnsiTheme="majorEastAsia" w:eastAsiaTheme="majorEastAsia"/>
                <w:color w:val="auto"/>
              </w:rPr>
              <w:t>)</w:t>
            </w:r>
          </w:p>
          <w:p>
            <w:pPr>
              <w:pStyle w:val="23"/>
              <w:wordWrap w:val="1"/>
              <w:spacing w:line="220" w:lineRule="exact"/>
              <w:rPr>
                <w:rFonts w:hint="default" w:asciiTheme="majorEastAsia" w:hAnsiTheme="majorEastAsia" w:eastAsiaTheme="majorEastAsia"/>
                <w:color w:val="auto"/>
                <w:spacing w:val="0"/>
              </w:rPr>
            </w:pPr>
          </w:p>
          <w:p>
            <w:pPr>
              <w:pStyle w:val="0"/>
              <w:spacing w:line="220" w:lineRule="exact"/>
              <w:rPr>
                <w:rFonts w:hint="default" w:asciiTheme="majorEastAsia" w:hAnsiTheme="majorEastAsia" w:eastAsiaTheme="majorEastAsia"/>
                <w:color w:val="auto"/>
              </w:rPr>
            </w:pPr>
          </w:p>
        </w:tc>
      </w:tr>
      <w:tr>
        <w:trPr/>
        <w:tc>
          <w:tcPr>
            <w:tcW w:w="1530" w:type="dxa"/>
            <w:vAlign w:val="top"/>
          </w:tcPr>
          <w:p>
            <w:pPr>
              <w:pStyle w:val="23"/>
              <w:wordWrap w:val="1"/>
              <w:spacing w:line="220" w:lineRule="exact"/>
              <w:ind w:left="184" w:hanging="184" w:hangingChars="100"/>
              <w:rPr>
                <w:rFonts w:hint="default" w:asciiTheme="majorEastAsia" w:hAnsiTheme="majorEastAsia" w:eastAsiaTheme="majorEastAsia"/>
                <w:color w:val="auto"/>
              </w:rPr>
            </w:pPr>
            <w:r>
              <w:rPr>
                <w:rFonts w:hint="eastAsia" w:asciiTheme="majorEastAsia" w:hAnsiTheme="majorEastAsia" w:eastAsiaTheme="majorEastAsia"/>
                <w:color w:val="auto"/>
              </w:rPr>
              <w:t>10</w:t>
            </w:r>
            <w:r>
              <w:rPr>
                <w:rFonts w:hint="eastAsia" w:asciiTheme="majorEastAsia" w:hAnsiTheme="majorEastAsia" w:eastAsiaTheme="majorEastAsia"/>
                <w:color w:val="auto"/>
              </w:rPr>
              <w:t>　介護予防サービス計画等に沿ったサービスの提供</w:t>
            </w:r>
          </w:p>
        </w:tc>
        <w:tc>
          <w:tcPr>
            <w:tcW w:w="6030" w:type="dxa"/>
            <w:gridSpan w:val="2"/>
            <w:vAlign w:val="top"/>
          </w:tcPr>
          <w:p>
            <w:pPr>
              <w:pStyle w:val="23"/>
              <w:wordWrap w:val="1"/>
              <w:spacing w:line="220" w:lineRule="exact"/>
              <w:ind w:left="184" w:hanging="184" w:hangingChars="100"/>
              <w:rPr>
                <w:rFonts w:hint="default" w:asciiTheme="majorEastAsia" w:hAnsiTheme="majorEastAsia" w:eastAsiaTheme="majorEastAsia"/>
                <w:color w:val="auto"/>
              </w:rPr>
            </w:pPr>
            <w:r>
              <w:rPr>
                <w:rFonts w:hint="eastAsia" w:asciiTheme="majorEastAsia" w:hAnsiTheme="majorEastAsia" w:eastAsiaTheme="majorEastAsia"/>
                <w:color w:val="auto"/>
              </w:rPr>
              <w:t>□　介護予防サービス計画等が作成されている場合は、当該計画に沿ったサービスを提供しているか。</w:t>
            </w:r>
          </w:p>
          <w:p>
            <w:pPr>
              <w:pStyle w:val="23"/>
              <w:wordWrap w:val="1"/>
              <w:spacing w:line="220" w:lineRule="exact"/>
              <w:ind w:left="184" w:hanging="184" w:hangingChars="100"/>
              <w:rPr>
                <w:rFonts w:hint="default" w:asciiTheme="majorEastAsia" w:hAnsiTheme="majorEastAsia" w:eastAsiaTheme="majorEastAsia"/>
                <w:color w:val="auto"/>
              </w:rPr>
            </w:pPr>
            <w:r>
              <w:rPr>
                <w:rFonts w:hint="eastAsia" w:asciiTheme="majorEastAsia" w:hAnsiTheme="majorEastAsia" w:eastAsiaTheme="majorEastAsia"/>
                <w:color w:val="auto"/>
              </w:rPr>
              <w:t>　　　</w:t>
            </w:r>
            <w:r>
              <w:rPr>
                <w:rFonts w:hint="eastAsia" w:asciiTheme="majorEastAsia" w:hAnsiTheme="majorEastAsia" w:eastAsiaTheme="majorEastAsia"/>
                <w:color w:val="auto"/>
                <w:w w:val="50"/>
              </w:rPr>
              <w:t>◆市通所介護相当サービス基準要綱第１６条準用</w:t>
            </w:r>
          </w:p>
          <w:p>
            <w:pPr>
              <w:pStyle w:val="0"/>
              <w:spacing w:line="220" w:lineRule="exact"/>
              <w:rPr>
                <w:rFonts w:hint="default" w:asciiTheme="majorEastAsia" w:hAnsiTheme="majorEastAsia" w:eastAsiaTheme="majorEastAsia"/>
                <w:color w:val="auto"/>
              </w:rPr>
            </w:pPr>
          </w:p>
        </w:tc>
        <w:tc>
          <w:tcPr>
            <w:tcW w:w="450" w:type="dxa"/>
            <w:vAlign w:val="top"/>
          </w:tcPr>
          <w:p>
            <w:pPr>
              <w:pStyle w:val="0"/>
              <w:spacing w:line="220" w:lineRule="exact"/>
              <w:rPr>
                <w:rFonts w:hint="default" w:asciiTheme="majorEastAsia" w:hAnsiTheme="majorEastAsia" w:eastAsiaTheme="majorEastAsia"/>
                <w:color w:val="auto"/>
              </w:rPr>
            </w:pPr>
            <w:r>
              <w:rPr>
                <w:rFonts w:hint="eastAsia" w:asciiTheme="majorEastAsia" w:hAnsiTheme="majorEastAsia" w:eastAsiaTheme="majorEastAsia"/>
                <w:color w:val="auto"/>
              </w:rPr>
              <w:t>適</w:t>
            </w:r>
          </w:p>
          <w:p>
            <w:pPr>
              <w:pStyle w:val="0"/>
              <w:spacing w:line="220" w:lineRule="exact"/>
              <w:rPr>
                <w:rFonts w:hint="default" w:asciiTheme="majorEastAsia" w:hAnsiTheme="majorEastAsia" w:eastAsiaTheme="majorEastAsia"/>
                <w:color w:val="auto"/>
              </w:rPr>
            </w:pPr>
            <w:r>
              <w:rPr>
                <w:rFonts w:hint="eastAsia" w:asciiTheme="majorEastAsia" w:hAnsiTheme="majorEastAsia" w:eastAsiaTheme="majorEastAsia"/>
                <w:color w:val="auto"/>
              </w:rPr>
              <w:t>・</w:t>
            </w:r>
          </w:p>
          <w:p>
            <w:pPr>
              <w:pStyle w:val="0"/>
              <w:spacing w:line="220" w:lineRule="exact"/>
              <w:rPr>
                <w:rFonts w:hint="default" w:asciiTheme="majorEastAsia" w:hAnsiTheme="majorEastAsia" w:eastAsiaTheme="majorEastAsia"/>
                <w:color w:val="auto"/>
              </w:rPr>
            </w:pPr>
            <w:r>
              <w:rPr>
                <w:rFonts w:hint="eastAsia" w:asciiTheme="majorEastAsia" w:hAnsiTheme="majorEastAsia" w:eastAsiaTheme="majorEastAsia"/>
                <w:color w:val="auto"/>
              </w:rPr>
              <w:t>否</w:t>
            </w:r>
          </w:p>
        </w:tc>
        <w:tc>
          <w:tcPr>
            <w:tcW w:w="2070" w:type="dxa"/>
            <w:vAlign w:val="top"/>
          </w:tcPr>
          <w:p>
            <w:pPr>
              <w:pStyle w:val="23"/>
              <w:wordWrap w:val="1"/>
              <w:spacing w:line="220" w:lineRule="exact"/>
              <w:rPr>
                <w:rFonts w:hint="default" w:asciiTheme="majorEastAsia" w:hAnsiTheme="majorEastAsia" w:eastAsiaTheme="majorEastAsia"/>
                <w:color w:val="auto"/>
              </w:rPr>
            </w:pPr>
          </w:p>
          <w:p>
            <w:pPr>
              <w:pStyle w:val="23"/>
              <w:wordWrap w:val="1"/>
              <w:spacing w:line="220" w:lineRule="exact"/>
              <w:rPr>
                <w:rFonts w:hint="default" w:asciiTheme="majorEastAsia" w:hAnsiTheme="majorEastAsia" w:eastAsiaTheme="majorEastAsia"/>
                <w:color w:val="auto"/>
              </w:rPr>
            </w:pPr>
          </w:p>
        </w:tc>
      </w:tr>
      <w:tr>
        <w:trPr/>
        <w:tc>
          <w:tcPr>
            <w:tcW w:w="1530" w:type="dxa"/>
            <w:vAlign w:val="top"/>
          </w:tcPr>
          <w:p>
            <w:pPr>
              <w:pStyle w:val="23"/>
              <w:wordWrap w:val="1"/>
              <w:spacing w:line="220" w:lineRule="exact"/>
              <w:ind w:left="184" w:hanging="184" w:hangingChars="100"/>
              <w:rPr>
                <w:rFonts w:hint="default" w:asciiTheme="majorEastAsia" w:hAnsiTheme="majorEastAsia" w:eastAsiaTheme="majorEastAsia"/>
                <w:color w:val="auto"/>
              </w:rPr>
            </w:pPr>
            <w:r>
              <w:rPr>
                <w:rFonts w:hint="eastAsia" w:asciiTheme="majorEastAsia" w:hAnsiTheme="majorEastAsia" w:eastAsiaTheme="majorEastAsia"/>
                <w:color w:val="auto"/>
              </w:rPr>
              <w:t>11</w:t>
            </w:r>
            <w:r>
              <w:rPr>
                <w:rFonts w:hint="eastAsia" w:asciiTheme="majorEastAsia" w:hAnsiTheme="majorEastAsia" w:eastAsiaTheme="majorEastAsia"/>
                <w:color w:val="auto"/>
              </w:rPr>
              <w:t>　介護予防サービス計画等の変更の援助</w:t>
            </w:r>
          </w:p>
        </w:tc>
        <w:tc>
          <w:tcPr>
            <w:tcW w:w="6030" w:type="dxa"/>
            <w:gridSpan w:val="2"/>
            <w:vAlign w:val="top"/>
          </w:tcPr>
          <w:p>
            <w:pPr>
              <w:pStyle w:val="23"/>
              <w:wordWrap w:val="1"/>
              <w:spacing w:line="220" w:lineRule="exact"/>
              <w:ind w:left="184" w:hanging="184" w:hangingChars="100"/>
              <w:rPr>
                <w:rFonts w:hint="default" w:asciiTheme="majorEastAsia" w:hAnsiTheme="majorEastAsia" w:eastAsiaTheme="majorEastAsia"/>
                <w:color w:val="auto"/>
              </w:rPr>
            </w:pPr>
            <w:r>
              <w:rPr>
                <w:rFonts w:hint="eastAsia" w:asciiTheme="majorEastAsia" w:hAnsiTheme="majorEastAsia" w:eastAsiaTheme="majorEastAsia"/>
                <w:color w:val="auto"/>
              </w:rPr>
              <w:t>□　利用者が介護予防サービス計画等の変更を希望する場合は、当該利用者に係る地域包括支援センター等への連絡その他の必要な援助を行っているか。</w:t>
            </w:r>
          </w:p>
          <w:p>
            <w:pPr>
              <w:pStyle w:val="23"/>
              <w:wordWrap w:val="1"/>
              <w:spacing w:line="220" w:lineRule="exact"/>
              <w:rPr>
                <w:rFonts w:hint="default" w:asciiTheme="majorEastAsia" w:hAnsiTheme="majorEastAsia" w:eastAsiaTheme="majorEastAsia"/>
                <w:color w:val="auto"/>
                <w:w w:val="50"/>
              </w:rPr>
            </w:pPr>
            <w:r>
              <w:rPr>
                <w:rFonts w:hint="eastAsia" w:asciiTheme="majorEastAsia" w:hAnsiTheme="majorEastAsia" w:eastAsiaTheme="majorEastAsia"/>
                <w:color w:val="auto"/>
              </w:rPr>
              <w:t>　　</w:t>
            </w:r>
            <w:r>
              <w:rPr>
                <w:rFonts w:hint="eastAsia" w:asciiTheme="majorEastAsia" w:hAnsiTheme="majorEastAsia" w:eastAsiaTheme="majorEastAsia"/>
                <w:color w:val="auto"/>
                <w:w w:val="50"/>
              </w:rPr>
              <w:t>◆市通所介護相当サービス基準要綱第１７条準用</w:t>
            </w:r>
          </w:p>
          <w:p>
            <w:pPr>
              <w:pStyle w:val="23"/>
              <w:wordWrap w:val="1"/>
              <w:spacing w:line="220" w:lineRule="exact"/>
              <w:rPr>
                <w:rFonts w:hint="default" w:asciiTheme="majorEastAsia" w:hAnsiTheme="majorEastAsia" w:eastAsiaTheme="majorEastAsia"/>
                <w:color w:val="auto"/>
                <w:spacing w:val="0"/>
              </w:rPr>
            </w:pPr>
          </w:p>
          <w:p>
            <w:pPr>
              <w:pStyle w:val="23"/>
              <w:wordWrap w:val="1"/>
              <w:spacing w:line="220" w:lineRule="exact"/>
              <w:ind w:left="368" w:hanging="368" w:hangingChars="200"/>
              <w:rPr>
                <w:rFonts w:hint="default" w:asciiTheme="majorEastAsia" w:hAnsiTheme="majorEastAsia" w:eastAsiaTheme="majorEastAsia"/>
                <w:color w:val="auto"/>
              </w:rPr>
            </w:pPr>
            <w:r>
              <w:rPr>
                <w:rFonts w:hint="eastAsia" w:asciiTheme="majorEastAsia" w:hAnsiTheme="majorEastAsia" w:eastAsiaTheme="majorEastAsia"/>
                <w:color w:val="auto"/>
              </w:rPr>
              <w:t>　◎　サービスを追加する場合に当該サービスを法定代理受領サービスとして利用する場合には、支給限度額内で介護予防サービス計画等を変更する必要がある旨の説明を行い、その他必要な援助を行うこと。　　　</w:t>
            </w:r>
            <w:r>
              <w:rPr>
                <w:rFonts w:hint="eastAsia" w:asciiTheme="majorEastAsia" w:hAnsiTheme="majorEastAsia" w:eastAsiaTheme="majorEastAsia"/>
                <w:color w:val="auto"/>
                <w:w w:val="50"/>
              </w:rPr>
              <w:t>◆平１１老企２５第３の一の３（８）準用</w:t>
            </w:r>
          </w:p>
          <w:p>
            <w:pPr>
              <w:pStyle w:val="23"/>
              <w:wordWrap w:val="1"/>
              <w:spacing w:line="220" w:lineRule="exact"/>
              <w:ind w:left="368" w:hanging="368" w:hangingChars="200"/>
              <w:rPr>
                <w:rFonts w:hint="default" w:asciiTheme="majorEastAsia" w:hAnsiTheme="majorEastAsia" w:eastAsiaTheme="majorEastAsia"/>
                <w:color w:val="auto"/>
              </w:rPr>
            </w:pPr>
          </w:p>
        </w:tc>
        <w:tc>
          <w:tcPr>
            <w:tcW w:w="450" w:type="dxa"/>
            <w:vAlign w:val="top"/>
          </w:tcPr>
          <w:p>
            <w:pPr>
              <w:pStyle w:val="0"/>
              <w:spacing w:line="220" w:lineRule="exact"/>
              <w:rPr>
                <w:rFonts w:hint="default" w:asciiTheme="majorEastAsia" w:hAnsiTheme="majorEastAsia" w:eastAsiaTheme="majorEastAsia"/>
                <w:color w:val="auto"/>
              </w:rPr>
            </w:pPr>
            <w:r>
              <w:rPr>
                <w:rFonts w:hint="eastAsia" w:asciiTheme="majorEastAsia" w:hAnsiTheme="majorEastAsia" w:eastAsiaTheme="majorEastAsia"/>
                <w:color w:val="auto"/>
              </w:rPr>
              <w:t>適</w:t>
            </w:r>
          </w:p>
          <w:p>
            <w:pPr>
              <w:pStyle w:val="0"/>
              <w:spacing w:line="220" w:lineRule="exact"/>
              <w:rPr>
                <w:rFonts w:hint="default" w:asciiTheme="majorEastAsia" w:hAnsiTheme="majorEastAsia" w:eastAsiaTheme="majorEastAsia"/>
                <w:color w:val="auto"/>
              </w:rPr>
            </w:pPr>
            <w:r>
              <w:rPr>
                <w:rFonts w:hint="eastAsia" w:asciiTheme="majorEastAsia" w:hAnsiTheme="majorEastAsia" w:eastAsiaTheme="majorEastAsia"/>
                <w:color w:val="auto"/>
              </w:rPr>
              <w:t>・</w:t>
            </w:r>
          </w:p>
          <w:p>
            <w:pPr>
              <w:pStyle w:val="0"/>
              <w:spacing w:line="220" w:lineRule="exact"/>
              <w:rPr>
                <w:rFonts w:hint="default" w:asciiTheme="majorEastAsia" w:hAnsiTheme="majorEastAsia" w:eastAsiaTheme="majorEastAsia"/>
                <w:color w:val="auto"/>
              </w:rPr>
            </w:pPr>
            <w:r>
              <w:rPr>
                <w:rFonts w:hint="eastAsia" w:asciiTheme="majorEastAsia" w:hAnsiTheme="majorEastAsia" w:eastAsiaTheme="majorEastAsia"/>
                <w:color w:val="auto"/>
              </w:rPr>
              <w:t>否</w:t>
            </w:r>
          </w:p>
        </w:tc>
        <w:tc>
          <w:tcPr>
            <w:tcW w:w="2070" w:type="dxa"/>
            <w:vAlign w:val="top"/>
          </w:tcPr>
          <w:p>
            <w:pPr>
              <w:pStyle w:val="23"/>
              <w:wordWrap w:val="1"/>
              <w:spacing w:line="220" w:lineRule="exact"/>
              <w:rPr>
                <w:rFonts w:hint="default" w:asciiTheme="majorEastAsia" w:hAnsiTheme="majorEastAsia" w:eastAsiaTheme="majorEastAsia"/>
                <w:color w:val="auto"/>
              </w:rPr>
            </w:pPr>
          </w:p>
          <w:p>
            <w:pPr>
              <w:pStyle w:val="23"/>
              <w:wordWrap w:val="1"/>
              <w:spacing w:line="220" w:lineRule="exact"/>
              <w:rPr>
                <w:rFonts w:hint="default" w:asciiTheme="majorEastAsia" w:hAnsiTheme="majorEastAsia" w:eastAsiaTheme="majorEastAsia"/>
                <w:color w:val="auto"/>
              </w:rPr>
            </w:pPr>
          </w:p>
        </w:tc>
      </w:tr>
      <w:tr>
        <w:trPr/>
        <w:tc>
          <w:tcPr>
            <w:tcW w:w="1530" w:type="dxa"/>
            <w:vAlign w:val="top"/>
          </w:tcPr>
          <w:p>
            <w:pPr>
              <w:pStyle w:val="23"/>
              <w:wordWrap w:val="1"/>
              <w:spacing w:line="220" w:lineRule="exact"/>
              <w:rPr>
                <w:rFonts w:hint="default" w:asciiTheme="majorEastAsia" w:hAnsiTheme="majorEastAsia" w:eastAsiaTheme="majorEastAsia"/>
                <w:color w:val="auto"/>
                <w:spacing w:val="0"/>
              </w:rPr>
            </w:pPr>
            <w:r>
              <w:rPr>
                <w:rFonts w:hint="eastAsia" w:asciiTheme="majorEastAsia" w:hAnsiTheme="majorEastAsia" w:eastAsiaTheme="majorEastAsia"/>
                <w:color w:val="auto"/>
              </w:rPr>
              <w:t>12</w:t>
            </w:r>
            <w:r>
              <w:rPr>
                <w:rFonts w:hint="eastAsia" w:asciiTheme="majorEastAsia" w:hAnsiTheme="majorEastAsia" w:eastAsiaTheme="majorEastAsia"/>
                <w:color w:val="auto"/>
              </w:rPr>
              <w:t>　サービスの</w:t>
            </w:r>
          </w:p>
          <w:p>
            <w:pPr>
              <w:pStyle w:val="0"/>
              <w:spacing w:line="220" w:lineRule="exact"/>
              <w:rPr>
                <w:rFonts w:hint="default" w:asciiTheme="majorEastAsia" w:hAnsiTheme="majorEastAsia" w:eastAsiaTheme="majorEastAsia"/>
                <w:color w:val="auto"/>
              </w:rPr>
            </w:pPr>
            <w:r>
              <w:rPr>
                <w:rFonts w:hint="eastAsia" w:asciiTheme="majorEastAsia" w:hAnsiTheme="majorEastAsia" w:eastAsiaTheme="majorEastAsia"/>
                <w:color w:val="auto"/>
              </w:rPr>
              <w:t>　提供の記録</w:t>
            </w:r>
          </w:p>
        </w:tc>
        <w:tc>
          <w:tcPr>
            <w:tcW w:w="6030" w:type="dxa"/>
            <w:gridSpan w:val="2"/>
            <w:vAlign w:val="top"/>
          </w:tcPr>
          <w:p>
            <w:pPr>
              <w:pStyle w:val="23"/>
              <w:wordWrap w:val="1"/>
              <w:spacing w:line="220" w:lineRule="exact"/>
              <w:ind w:left="184" w:hanging="184" w:hangingChars="100"/>
              <w:rPr>
                <w:rFonts w:hint="default" w:asciiTheme="majorEastAsia" w:hAnsiTheme="majorEastAsia" w:eastAsiaTheme="majorEastAsia"/>
                <w:color w:val="auto"/>
                <w:w w:val="50"/>
              </w:rPr>
            </w:pPr>
            <w:r>
              <w:rPr>
                <w:rFonts w:hint="eastAsia" w:asciiTheme="majorEastAsia" w:hAnsiTheme="majorEastAsia" w:eastAsiaTheme="majorEastAsia"/>
                <w:color w:val="auto"/>
              </w:rPr>
              <w:t>□　サービスを提供した際には、サービスの提供日及び内容、サービスについて法第</w:t>
            </w:r>
            <w:r>
              <w:rPr>
                <w:rFonts w:hint="eastAsia" w:asciiTheme="majorEastAsia" w:hAnsiTheme="majorEastAsia" w:eastAsiaTheme="majorEastAsia"/>
                <w:color w:val="auto"/>
              </w:rPr>
              <w:t>115</w:t>
            </w:r>
            <w:r>
              <w:rPr>
                <w:rFonts w:hint="eastAsia" w:asciiTheme="majorEastAsia" w:hAnsiTheme="majorEastAsia" w:eastAsiaTheme="majorEastAsia"/>
                <w:color w:val="auto"/>
              </w:rPr>
              <w:t>条の</w:t>
            </w:r>
            <w:r>
              <w:rPr>
                <w:rFonts w:hint="eastAsia" w:asciiTheme="majorEastAsia" w:hAnsiTheme="majorEastAsia" w:eastAsiaTheme="majorEastAsia"/>
                <w:color w:val="auto"/>
              </w:rPr>
              <w:t>45</w:t>
            </w:r>
            <w:r>
              <w:rPr>
                <w:rFonts w:hint="eastAsia" w:asciiTheme="majorEastAsia" w:hAnsiTheme="majorEastAsia" w:eastAsiaTheme="majorEastAsia"/>
                <w:color w:val="auto"/>
              </w:rPr>
              <w:t>の</w:t>
            </w:r>
            <w:r>
              <w:rPr>
                <w:rFonts w:hint="eastAsia" w:asciiTheme="majorEastAsia" w:hAnsiTheme="majorEastAsia" w:eastAsiaTheme="majorEastAsia"/>
                <w:color w:val="auto"/>
              </w:rPr>
              <w:t>3</w:t>
            </w:r>
            <w:r>
              <w:rPr>
                <w:rFonts w:hint="eastAsia" w:asciiTheme="majorEastAsia" w:hAnsiTheme="majorEastAsia" w:eastAsiaTheme="majorEastAsia"/>
                <w:color w:val="auto"/>
              </w:rPr>
              <w:t>第</w:t>
            </w:r>
            <w:r>
              <w:rPr>
                <w:rFonts w:hint="eastAsia" w:asciiTheme="majorEastAsia" w:hAnsiTheme="majorEastAsia" w:eastAsiaTheme="majorEastAsia"/>
                <w:color w:val="auto"/>
              </w:rPr>
              <w:t>3</w:t>
            </w:r>
            <w:r>
              <w:rPr>
                <w:rFonts w:hint="eastAsia" w:asciiTheme="majorEastAsia" w:hAnsiTheme="majorEastAsia" w:eastAsiaTheme="majorEastAsia"/>
                <w:color w:val="auto"/>
              </w:rPr>
              <w:t>項の規定により利用者に代わって支払を受ける第１号事業支給費の額その他必要な事項を、利用者の介護予防サービス計画等を記載した書面又はこれに準ずる書面に記載しているか。　　　</w:t>
            </w:r>
            <w:r>
              <w:rPr>
                <w:rFonts w:hint="eastAsia" w:asciiTheme="majorEastAsia" w:hAnsiTheme="majorEastAsia" w:eastAsiaTheme="majorEastAsia"/>
                <w:color w:val="auto"/>
                <w:w w:val="50"/>
              </w:rPr>
              <w:t>◆市通所介護相当サービス基準要綱第１９条第１項準用</w:t>
            </w:r>
          </w:p>
          <w:p>
            <w:pPr>
              <w:pStyle w:val="23"/>
              <w:wordWrap w:val="1"/>
              <w:spacing w:line="220" w:lineRule="exact"/>
              <w:ind w:left="94" w:hanging="94" w:hangingChars="100"/>
              <w:rPr>
                <w:rFonts w:hint="default" w:asciiTheme="majorEastAsia" w:hAnsiTheme="majorEastAsia" w:eastAsiaTheme="majorEastAsia"/>
                <w:color w:val="auto"/>
                <w:w w:val="50"/>
              </w:rPr>
            </w:pPr>
          </w:p>
          <w:p>
            <w:pPr>
              <w:pStyle w:val="23"/>
              <w:wordWrap w:val="1"/>
              <w:spacing w:line="220" w:lineRule="exact"/>
              <w:ind w:left="368" w:hanging="368" w:hangingChars="200"/>
              <w:rPr>
                <w:rFonts w:hint="default" w:asciiTheme="majorEastAsia" w:hAnsiTheme="majorEastAsia" w:eastAsiaTheme="majorEastAsia"/>
                <w:color w:val="auto"/>
                <w:spacing w:val="0"/>
              </w:rPr>
            </w:pPr>
            <w:r>
              <w:rPr>
                <w:rFonts w:hint="eastAsia" w:asciiTheme="majorEastAsia" w:hAnsiTheme="majorEastAsia" w:eastAsiaTheme="majorEastAsia"/>
                <w:color w:val="auto"/>
              </w:rPr>
              <w:t>　◎　利用者の介護予防サービス計画又はサービス利用票等に記載すべき事項　　　</w:t>
            </w:r>
            <w:r>
              <w:rPr>
                <w:rFonts w:hint="eastAsia" w:asciiTheme="majorEastAsia" w:hAnsiTheme="majorEastAsia" w:eastAsiaTheme="majorEastAsia"/>
                <w:color w:val="auto"/>
                <w:w w:val="50"/>
              </w:rPr>
              <w:t>◆平１１老企２５第３の一の３（１０）①準用</w:t>
            </w:r>
          </w:p>
          <w:p>
            <w:pPr>
              <w:pStyle w:val="23"/>
              <w:wordWrap w:val="1"/>
              <w:spacing w:line="220" w:lineRule="exact"/>
              <w:rPr>
                <w:rFonts w:hint="default" w:asciiTheme="majorEastAsia" w:hAnsiTheme="majorEastAsia" w:eastAsiaTheme="majorEastAsia"/>
                <w:color w:val="auto"/>
                <w:spacing w:val="0"/>
              </w:rPr>
            </w:pPr>
            <w:r>
              <w:rPr>
                <w:rFonts w:hint="eastAsia" w:asciiTheme="majorEastAsia" w:hAnsiTheme="majorEastAsia" w:eastAsiaTheme="majorEastAsia"/>
                <w:color w:val="auto"/>
                <w:spacing w:val="0"/>
              </w:rPr>
              <w:t>　　</w:t>
            </w:r>
            <w:r>
              <w:rPr>
                <w:rFonts w:hint="eastAsia" w:asciiTheme="majorEastAsia" w:hAnsiTheme="majorEastAsia" w:eastAsiaTheme="majorEastAsia"/>
                <w:color w:val="auto"/>
              </w:rPr>
              <w:t>ア　サービスの提供日</w:t>
            </w:r>
          </w:p>
          <w:p>
            <w:pPr>
              <w:pStyle w:val="23"/>
              <w:wordWrap w:val="1"/>
              <w:spacing w:line="220" w:lineRule="exact"/>
              <w:rPr>
                <w:rFonts w:hint="default" w:asciiTheme="majorEastAsia" w:hAnsiTheme="majorEastAsia" w:eastAsiaTheme="majorEastAsia"/>
                <w:color w:val="auto"/>
                <w:spacing w:val="0"/>
              </w:rPr>
            </w:pPr>
            <w:r>
              <w:rPr>
                <w:rFonts w:hint="eastAsia" w:asciiTheme="majorEastAsia" w:hAnsiTheme="majorEastAsia" w:eastAsiaTheme="majorEastAsia"/>
                <w:color w:val="auto"/>
              </w:rPr>
              <w:t>　　イ　内容</w:t>
            </w:r>
          </w:p>
          <w:p>
            <w:pPr>
              <w:pStyle w:val="23"/>
              <w:wordWrap w:val="1"/>
              <w:spacing w:line="220" w:lineRule="exact"/>
              <w:rPr>
                <w:rFonts w:hint="default" w:asciiTheme="majorEastAsia" w:hAnsiTheme="majorEastAsia" w:eastAsiaTheme="majorEastAsia"/>
                <w:color w:val="auto"/>
                <w:spacing w:val="0"/>
              </w:rPr>
            </w:pPr>
            <w:r>
              <w:rPr>
                <w:rFonts w:hint="eastAsia" w:asciiTheme="majorEastAsia" w:hAnsiTheme="majorEastAsia" w:eastAsiaTheme="majorEastAsia"/>
                <w:color w:val="auto"/>
              </w:rPr>
              <w:t>　　ウ　第１号事業支給費の額</w:t>
            </w:r>
          </w:p>
          <w:p>
            <w:pPr>
              <w:pStyle w:val="0"/>
              <w:spacing w:line="220" w:lineRule="exact"/>
              <w:rPr>
                <w:rFonts w:hint="default" w:asciiTheme="majorEastAsia" w:hAnsiTheme="majorEastAsia" w:eastAsiaTheme="majorEastAsia"/>
                <w:color w:val="auto"/>
              </w:rPr>
            </w:pPr>
            <w:r>
              <w:rPr>
                <w:rFonts w:hint="eastAsia" w:asciiTheme="majorEastAsia" w:hAnsiTheme="majorEastAsia" w:eastAsiaTheme="majorEastAsia"/>
                <w:color w:val="auto"/>
              </w:rPr>
              <w:t>　　エ　その他必要な事項</w:t>
            </w:r>
          </w:p>
          <w:p>
            <w:pPr>
              <w:pStyle w:val="0"/>
              <w:spacing w:line="220" w:lineRule="exact"/>
              <w:rPr>
                <w:rFonts w:hint="default" w:asciiTheme="majorEastAsia" w:hAnsiTheme="majorEastAsia" w:eastAsiaTheme="majorEastAsia"/>
                <w:color w:val="auto"/>
              </w:rPr>
            </w:pPr>
          </w:p>
          <w:p>
            <w:pPr>
              <w:pStyle w:val="23"/>
              <w:wordWrap w:val="1"/>
              <w:spacing w:line="220" w:lineRule="exact"/>
              <w:ind w:left="184" w:hanging="184" w:hangingChars="100"/>
              <w:rPr>
                <w:rFonts w:hint="default" w:asciiTheme="majorEastAsia" w:hAnsiTheme="majorEastAsia" w:eastAsiaTheme="majorEastAsia"/>
                <w:color w:val="auto"/>
                <w:w w:val="50"/>
              </w:rPr>
            </w:pPr>
            <w:r>
              <w:rPr>
                <w:rFonts w:hint="eastAsia" w:asciiTheme="majorEastAsia" w:hAnsiTheme="majorEastAsia" w:eastAsiaTheme="majorEastAsia"/>
                <w:color w:val="auto"/>
              </w:rPr>
              <w:t>□</w:t>
            </w:r>
            <w:r>
              <w:rPr>
                <w:rFonts w:hint="eastAsia" w:asciiTheme="majorEastAsia" w:hAnsiTheme="majorEastAsia" w:eastAsiaTheme="majorEastAsia"/>
                <w:color w:val="auto"/>
                <w:spacing w:val="1"/>
              </w:rPr>
              <w:t>　</w:t>
            </w:r>
            <w:r>
              <w:rPr>
                <w:rFonts w:hint="eastAsia" w:asciiTheme="majorEastAsia" w:hAnsiTheme="majorEastAsia" w:eastAsiaTheme="majorEastAsia"/>
                <w:color w:val="auto"/>
              </w:rPr>
              <w:t>サービスを提供した際には、提供した具体的なサービスの内容等を記録するとともに、利用者からの申出があった場合には、文書の交付その他適切な方法により、その情報を利用者に対して提供しなければならない。　　</w:t>
            </w:r>
            <w:r>
              <w:rPr>
                <w:rFonts w:hint="eastAsia" w:asciiTheme="majorEastAsia" w:hAnsiTheme="majorEastAsia" w:eastAsiaTheme="majorEastAsia"/>
                <w:color w:val="auto"/>
                <w:w w:val="50"/>
              </w:rPr>
              <w:t>◆市通所介護相当サービス基準要綱第１９条第２項準用</w:t>
            </w:r>
          </w:p>
          <w:p>
            <w:pPr>
              <w:pStyle w:val="23"/>
              <w:wordWrap w:val="1"/>
              <w:spacing w:line="220" w:lineRule="exact"/>
              <w:ind w:left="94" w:hanging="94" w:hangingChars="100"/>
              <w:rPr>
                <w:rFonts w:hint="default" w:asciiTheme="majorEastAsia" w:hAnsiTheme="majorEastAsia" w:eastAsiaTheme="majorEastAsia"/>
                <w:color w:val="auto"/>
                <w:w w:val="50"/>
              </w:rPr>
            </w:pPr>
          </w:p>
          <w:p>
            <w:pPr>
              <w:pStyle w:val="23"/>
              <w:wordWrap w:val="1"/>
              <w:spacing w:line="220" w:lineRule="exact"/>
              <w:ind w:leftChars="0" w:firstLineChars="0"/>
              <w:rPr>
                <w:rFonts w:hint="default" w:asciiTheme="majorEastAsia" w:hAnsiTheme="majorEastAsia" w:eastAsiaTheme="majorEastAsia"/>
                <w:color w:val="auto"/>
              </w:rPr>
            </w:pPr>
            <w:r>
              <w:rPr>
                <w:rFonts w:hint="eastAsia" w:asciiTheme="majorEastAsia" w:hAnsiTheme="majorEastAsia" w:eastAsiaTheme="majorEastAsia"/>
                <w:color w:val="auto"/>
              </w:rPr>
              <w:t>　◎　記録すべき事項　　</w:t>
            </w:r>
            <w:r>
              <w:rPr>
                <w:rFonts w:hint="eastAsia" w:asciiTheme="majorEastAsia" w:hAnsiTheme="majorEastAsia" w:eastAsiaTheme="majorEastAsia"/>
                <w:color w:val="auto"/>
                <w:w w:val="50"/>
              </w:rPr>
              <w:t>◆平１１老企２５第３の一の３（１０）②準用</w:t>
            </w:r>
          </w:p>
          <w:p>
            <w:pPr>
              <w:pStyle w:val="23"/>
              <w:wordWrap w:val="1"/>
              <w:spacing w:line="220" w:lineRule="exact"/>
              <w:rPr>
                <w:rFonts w:hint="default" w:asciiTheme="majorEastAsia" w:hAnsiTheme="majorEastAsia" w:eastAsiaTheme="majorEastAsia"/>
                <w:color w:val="auto"/>
                <w:spacing w:val="0"/>
              </w:rPr>
            </w:pPr>
            <w:r>
              <w:rPr>
                <w:rFonts w:hint="eastAsia" w:asciiTheme="majorEastAsia" w:hAnsiTheme="majorEastAsia" w:eastAsiaTheme="majorEastAsia"/>
                <w:color w:val="auto"/>
                <w:spacing w:val="0"/>
              </w:rPr>
              <w:t>　　</w:t>
            </w:r>
            <w:r>
              <w:rPr>
                <w:rFonts w:hint="eastAsia" w:asciiTheme="majorEastAsia" w:hAnsiTheme="majorEastAsia" w:eastAsiaTheme="majorEastAsia"/>
                <w:color w:val="auto"/>
              </w:rPr>
              <w:t>ア　サービスの提供日　※サービス開始及び終了時刻含む。</w:t>
            </w:r>
          </w:p>
          <w:p>
            <w:pPr>
              <w:pStyle w:val="23"/>
              <w:wordWrap w:val="1"/>
              <w:spacing w:line="220" w:lineRule="exact"/>
              <w:rPr>
                <w:rFonts w:hint="default" w:asciiTheme="majorEastAsia" w:hAnsiTheme="majorEastAsia" w:eastAsiaTheme="majorEastAsia"/>
                <w:color w:val="auto"/>
              </w:rPr>
            </w:pPr>
            <w:r>
              <w:rPr>
                <w:rFonts w:hint="eastAsia" w:asciiTheme="majorEastAsia" w:hAnsiTheme="majorEastAsia" w:eastAsiaTheme="majorEastAsia"/>
                <w:color w:val="auto"/>
              </w:rPr>
              <w:t>　　イ　内容</w:t>
            </w:r>
          </w:p>
          <w:p>
            <w:pPr>
              <w:pStyle w:val="23"/>
              <w:wordWrap w:val="1"/>
              <w:spacing w:line="220" w:lineRule="exact"/>
              <w:rPr>
                <w:rFonts w:hint="default" w:asciiTheme="majorEastAsia" w:hAnsiTheme="majorEastAsia" w:eastAsiaTheme="majorEastAsia"/>
                <w:color w:val="auto"/>
                <w:spacing w:val="0"/>
              </w:rPr>
            </w:pPr>
            <w:r>
              <w:rPr>
                <w:rFonts w:hint="eastAsia" w:asciiTheme="majorEastAsia" w:hAnsiTheme="majorEastAsia" w:eastAsiaTheme="majorEastAsia"/>
                <w:color w:val="auto"/>
              </w:rPr>
              <w:t>　　ウ　利用者の心身の状況</w:t>
            </w:r>
          </w:p>
          <w:p>
            <w:pPr>
              <w:pStyle w:val="23"/>
              <w:wordWrap w:val="1"/>
              <w:spacing w:line="220" w:lineRule="exact"/>
              <w:rPr>
                <w:rFonts w:hint="default" w:asciiTheme="majorEastAsia" w:hAnsiTheme="majorEastAsia" w:eastAsiaTheme="majorEastAsia"/>
                <w:color w:val="auto"/>
              </w:rPr>
            </w:pPr>
            <w:r>
              <w:rPr>
                <w:rFonts w:hint="eastAsia" w:asciiTheme="majorEastAsia" w:hAnsiTheme="majorEastAsia" w:eastAsiaTheme="majorEastAsia"/>
                <w:color w:val="auto"/>
              </w:rPr>
              <w:t>　　エ　その他必要な事項</w:t>
            </w:r>
          </w:p>
          <w:p>
            <w:pPr>
              <w:pStyle w:val="23"/>
              <w:wordWrap w:val="1"/>
              <w:spacing w:line="220" w:lineRule="exact"/>
              <w:rPr>
                <w:rFonts w:hint="default" w:asciiTheme="majorEastAsia" w:hAnsiTheme="majorEastAsia" w:eastAsiaTheme="majorEastAsia"/>
                <w:color w:val="auto"/>
                <w:spacing w:val="0"/>
              </w:rPr>
            </w:pPr>
          </w:p>
          <w:p>
            <w:pPr>
              <w:pStyle w:val="23"/>
              <w:wordWrap w:val="1"/>
              <w:spacing w:line="220" w:lineRule="exact"/>
              <w:ind w:left="360" w:hanging="360" w:hangingChars="200"/>
              <w:jc w:val="both"/>
              <w:rPr>
                <w:rFonts w:hint="default" w:asciiTheme="majorEastAsia" w:hAnsiTheme="majorEastAsia" w:eastAsiaTheme="majorEastAsia"/>
                <w:color w:val="auto"/>
              </w:rPr>
            </w:pPr>
            <w:r>
              <w:rPr>
                <w:rFonts w:hint="eastAsia" w:asciiTheme="majorEastAsia" w:hAnsiTheme="majorEastAsia" w:eastAsiaTheme="majorEastAsia"/>
                <w:color w:val="auto"/>
                <w:spacing w:val="0"/>
              </w:rPr>
              <w:t>　</w:t>
            </w:r>
            <w:r>
              <w:rPr>
                <w:rFonts w:hint="eastAsia" w:asciiTheme="majorEastAsia" w:hAnsiTheme="majorEastAsia" w:eastAsiaTheme="majorEastAsia"/>
                <w:color w:val="auto"/>
              </w:rPr>
              <w:t>◎　その他適切な方法とは、例えば、利用者の用意する手帳等に記載するなどの方法である。　　</w:t>
            </w:r>
            <w:r>
              <w:rPr>
                <w:rFonts w:hint="eastAsia" w:asciiTheme="majorEastAsia" w:hAnsiTheme="majorEastAsia" w:eastAsiaTheme="majorEastAsia"/>
                <w:color w:val="auto"/>
                <w:w w:val="50"/>
              </w:rPr>
              <w:t>◆平１１老企２５第３の一の３（１０）②準用</w:t>
            </w:r>
          </w:p>
          <w:p>
            <w:pPr>
              <w:pStyle w:val="23"/>
              <w:wordWrap w:val="1"/>
              <w:spacing w:line="220" w:lineRule="exact"/>
              <w:ind w:left="368" w:hanging="368" w:hangingChars="200"/>
              <w:jc w:val="both"/>
              <w:rPr>
                <w:rFonts w:hint="default" w:asciiTheme="majorEastAsia" w:hAnsiTheme="majorEastAsia" w:eastAsiaTheme="majorEastAsia"/>
                <w:color w:val="auto"/>
              </w:rPr>
            </w:pPr>
          </w:p>
        </w:tc>
        <w:tc>
          <w:tcPr>
            <w:tcW w:w="450" w:type="dxa"/>
            <w:vAlign w:val="top"/>
          </w:tcPr>
          <w:p>
            <w:pPr>
              <w:pStyle w:val="0"/>
              <w:spacing w:line="220" w:lineRule="exact"/>
              <w:rPr>
                <w:rFonts w:hint="default" w:asciiTheme="majorEastAsia" w:hAnsiTheme="majorEastAsia" w:eastAsiaTheme="majorEastAsia"/>
                <w:color w:val="auto"/>
              </w:rPr>
            </w:pPr>
            <w:r>
              <w:rPr>
                <w:rFonts w:hint="eastAsia" w:asciiTheme="majorEastAsia" w:hAnsiTheme="majorEastAsia" w:eastAsiaTheme="majorEastAsia"/>
                <w:color w:val="auto"/>
              </w:rPr>
              <w:t>適</w:t>
            </w:r>
          </w:p>
          <w:p>
            <w:pPr>
              <w:pStyle w:val="0"/>
              <w:spacing w:line="220" w:lineRule="exact"/>
              <w:rPr>
                <w:rFonts w:hint="default" w:asciiTheme="majorEastAsia" w:hAnsiTheme="majorEastAsia" w:eastAsiaTheme="majorEastAsia"/>
                <w:color w:val="auto"/>
              </w:rPr>
            </w:pPr>
            <w:r>
              <w:rPr>
                <w:rFonts w:hint="eastAsia" w:asciiTheme="majorEastAsia" w:hAnsiTheme="majorEastAsia" w:eastAsiaTheme="majorEastAsia"/>
                <w:color w:val="auto"/>
              </w:rPr>
              <w:t>・</w:t>
            </w:r>
          </w:p>
          <w:p>
            <w:pPr>
              <w:pStyle w:val="0"/>
              <w:spacing w:line="220" w:lineRule="exact"/>
              <w:rPr>
                <w:rFonts w:hint="default" w:asciiTheme="majorEastAsia" w:hAnsiTheme="majorEastAsia" w:eastAsiaTheme="majorEastAsia"/>
                <w:color w:val="auto"/>
              </w:rPr>
            </w:pPr>
            <w:r>
              <w:rPr>
                <w:rFonts w:hint="eastAsia" w:asciiTheme="majorEastAsia" w:hAnsiTheme="majorEastAsia" w:eastAsiaTheme="majorEastAsia"/>
                <w:color w:val="auto"/>
              </w:rPr>
              <w:t>否</w:t>
            </w:r>
          </w:p>
        </w:tc>
        <w:tc>
          <w:tcPr>
            <w:tcW w:w="2070" w:type="dxa"/>
            <w:vAlign w:val="top"/>
          </w:tcPr>
          <w:p>
            <w:pPr>
              <w:pStyle w:val="23"/>
              <w:wordWrap w:val="1"/>
              <w:spacing w:line="220" w:lineRule="exact"/>
              <w:rPr>
                <w:rFonts w:hint="default" w:asciiTheme="majorEastAsia" w:hAnsiTheme="majorEastAsia" w:eastAsiaTheme="majorEastAsia"/>
                <w:color w:val="auto"/>
                <w:spacing w:val="0"/>
              </w:rPr>
            </w:pPr>
            <w:r>
              <w:rPr>
                <w:rFonts w:hint="eastAsia" w:asciiTheme="majorEastAsia" w:hAnsiTheme="majorEastAsia" w:eastAsiaTheme="majorEastAsia"/>
                <w:color w:val="auto"/>
              </w:rPr>
              <w:t>個人記録の確認</w:t>
            </w:r>
          </w:p>
          <w:p>
            <w:pPr>
              <w:pStyle w:val="23"/>
              <w:wordWrap w:val="1"/>
              <w:spacing w:line="220" w:lineRule="exact"/>
              <w:rPr>
                <w:rFonts w:hint="default" w:asciiTheme="majorEastAsia" w:hAnsiTheme="majorEastAsia" w:eastAsiaTheme="majorEastAsia"/>
                <w:color w:val="auto"/>
              </w:rPr>
            </w:pPr>
          </w:p>
          <w:p>
            <w:pPr>
              <w:pStyle w:val="23"/>
              <w:wordWrap w:val="1"/>
              <w:spacing w:line="220" w:lineRule="exact"/>
              <w:rPr>
                <w:rFonts w:hint="default" w:asciiTheme="majorEastAsia" w:hAnsiTheme="majorEastAsia" w:eastAsiaTheme="majorEastAsia"/>
                <w:color w:val="auto"/>
              </w:rPr>
            </w:pPr>
          </w:p>
          <w:p>
            <w:pPr>
              <w:pStyle w:val="23"/>
              <w:wordWrap w:val="1"/>
              <w:spacing w:line="220" w:lineRule="exact"/>
              <w:rPr>
                <w:rFonts w:hint="default" w:asciiTheme="majorEastAsia" w:hAnsiTheme="majorEastAsia" w:eastAsiaTheme="majorEastAsia"/>
                <w:color w:val="auto"/>
              </w:rPr>
            </w:pPr>
          </w:p>
          <w:p>
            <w:pPr>
              <w:pStyle w:val="23"/>
              <w:wordWrap w:val="1"/>
              <w:spacing w:line="220" w:lineRule="exact"/>
              <w:rPr>
                <w:rFonts w:hint="default" w:asciiTheme="majorEastAsia" w:hAnsiTheme="majorEastAsia" w:eastAsiaTheme="majorEastAsia"/>
                <w:color w:val="auto"/>
              </w:rPr>
            </w:pPr>
          </w:p>
        </w:tc>
      </w:tr>
      <w:tr>
        <w:trPr/>
        <w:tc>
          <w:tcPr>
            <w:tcW w:w="1530" w:type="dxa"/>
            <w:vAlign w:val="top"/>
          </w:tcPr>
          <w:p>
            <w:pPr>
              <w:pStyle w:val="23"/>
              <w:wordWrap w:val="1"/>
              <w:spacing w:line="220" w:lineRule="exact"/>
              <w:jc w:val="right"/>
              <w:rPr>
                <w:rFonts w:hint="default" w:asciiTheme="majorEastAsia" w:hAnsiTheme="majorEastAsia" w:eastAsiaTheme="majorEastAsia"/>
                <w:color w:val="auto"/>
                <w:spacing w:val="0"/>
              </w:rPr>
            </w:pPr>
            <w:r>
              <w:rPr>
                <w:rFonts w:hint="eastAsia" w:asciiTheme="majorEastAsia" w:hAnsiTheme="majorEastAsia" w:eastAsiaTheme="majorEastAsia"/>
                <w:color w:val="auto"/>
              </w:rPr>
              <w:t>13</w:t>
            </w:r>
            <w:r>
              <w:rPr>
                <w:rFonts w:hint="eastAsia" w:asciiTheme="majorEastAsia" w:hAnsiTheme="majorEastAsia" w:eastAsiaTheme="majorEastAsia"/>
                <w:color w:val="auto"/>
              </w:rPr>
              <w:t>　利用料等</w:t>
            </w:r>
            <w:r>
              <w:rPr>
                <w:rFonts w:hint="eastAsia" w:asciiTheme="majorEastAsia" w:hAnsiTheme="majorEastAsia" w:eastAsiaTheme="majorEastAsia"/>
                <w:color w:val="auto"/>
              </w:rPr>
              <w:t xml:space="preserve"> </w:t>
            </w:r>
            <w:r>
              <w:rPr>
                <w:rFonts w:hint="eastAsia" w:asciiTheme="majorEastAsia" w:hAnsiTheme="majorEastAsia" w:eastAsiaTheme="majorEastAsia"/>
                <w:color w:val="auto"/>
                <w:spacing w:val="1"/>
              </w:rPr>
              <w:t>1</w:t>
            </w:r>
          </w:p>
          <w:p>
            <w:pPr>
              <w:pStyle w:val="23"/>
              <w:wordWrap w:val="1"/>
              <w:spacing w:line="220" w:lineRule="exact"/>
              <w:rPr>
                <w:rFonts w:hint="default" w:asciiTheme="majorEastAsia" w:hAnsiTheme="majorEastAsia" w:eastAsiaTheme="majorEastAsia"/>
                <w:color w:val="auto"/>
                <w:spacing w:val="0"/>
              </w:rPr>
            </w:pPr>
            <w:r>
              <w:rPr>
                <w:rFonts w:hint="eastAsia" w:asciiTheme="majorEastAsia" w:hAnsiTheme="majorEastAsia" w:eastAsiaTheme="majorEastAsia"/>
                <w:color w:val="auto"/>
              </w:rPr>
              <w:t>　の受領</w:t>
            </w:r>
          </w:p>
          <w:p>
            <w:pPr>
              <w:pStyle w:val="23"/>
              <w:wordWrap w:val="1"/>
              <w:spacing w:line="220" w:lineRule="exact"/>
              <w:rPr>
                <w:rFonts w:hint="default" w:asciiTheme="majorEastAsia" w:hAnsiTheme="majorEastAsia" w:eastAsiaTheme="majorEastAsia"/>
                <w:color w:val="auto"/>
                <w:spacing w:val="0"/>
              </w:rPr>
            </w:pPr>
          </w:p>
          <w:p>
            <w:pPr>
              <w:pStyle w:val="23"/>
              <w:wordWrap w:val="1"/>
              <w:spacing w:line="220" w:lineRule="exact"/>
              <w:rPr>
                <w:rFonts w:hint="default" w:asciiTheme="majorEastAsia" w:hAnsiTheme="majorEastAsia" w:eastAsiaTheme="majorEastAsia"/>
                <w:color w:val="auto"/>
                <w:spacing w:val="0"/>
              </w:rPr>
            </w:pPr>
          </w:p>
          <w:p>
            <w:pPr>
              <w:pStyle w:val="23"/>
              <w:wordWrap w:val="1"/>
              <w:spacing w:line="220" w:lineRule="exact"/>
              <w:rPr>
                <w:rFonts w:hint="default" w:asciiTheme="majorEastAsia" w:hAnsiTheme="majorEastAsia" w:eastAsiaTheme="majorEastAsia"/>
                <w:color w:val="auto"/>
                <w:spacing w:val="0"/>
              </w:rPr>
            </w:pPr>
          </w:p>
          <w:p>
            <w:pPr>
              <w:pStyle w:val="23"/>
              <w:wordWrap w:val="1"/>
              <w:spacing w:line="220" w:lineRule="exact"/>
              <w:rPr>
                <w:rFonts w:hint="default" w:asciiTheme="majorEastAsia" w:hAnsiTheme="majorEastAsia" w:eastAsiaTheme="majorEastAsia"/>
                <w:color w:val="auto"/>
                <w:spacing w:val="0"/>
              </w:rPr>
            </w:pPr>
          </w:p>
          <w:p>
            <w:pPr>
              <w:pStyle w:val="23"/>
              <w:wordWrap w:val="1"/>
              <w:spacing w:line="220" w:lineRule="exact"/>
              <w:jc w:val="right"/>
              <w:rPr>
                <w:rFonts w:hint="default" w:asciiTheme="majorEastAsia" w:hAnsiTheme="majorEastAsia" w:eastAsiaTheme="majorEastAsia"/>
                <w:color w:val="auto"/>
                <w:spacing w:val="0"/>
              </w:rPr>
            </w:pPr>
            <w:r>
              <w:rPr>
                <w:rFonts w:hint="eastAsia" w:asciiTheme="majorEastAsia" w:hAnsiTheme="majorEastAsia" w:eastAsiaTheme="majorEastAsia"/>
                <w:color w:val="auto"/>
              </w:rPr>
              <w:t>2</w:t>
            </w:r>
          </w:p>
          <w:p>
            <w:pPr>
              <w:pStyle w:val="23"/>
              <w:wordWrap w:val="1"/>
              <w:spacing w:line="220" w:lineRule="exact"/>
              <w:rPr>
                <w:rFonts w:hint="default" w:asciiTheme="majorEastAsia" w:hAnsiTheme="majorEastAsia" w:eastAsiaTheme="majorEastAsia"/>
                <w:color w:val="auto"/>
                <w:spacing w:val="0"/>
              </w:rPr>
            </w:pPr>
          </w:p>
          <w:p>
            <w:pPr>
              <w:pStyle w:val="23"/>
              <w:wordWrap w:val="1"/>
              <w:spacing w:line="220" w:lineRule="exact"/>
              <w:rPr>
                <w:rFonts w:hint="default" w:asciiTheme="majorEastAsia" w:hAnsiTheme="majorEastAsia" w:eastAsiaTheme="majorEastAsia"/>
                <w:color w:val="auto"/>
                <w:spacing w:val="0"/>
              </w:rPr>
            </w:pPr>
          </w:p>
          <w:p>
            <w:pPr>
              <w:pStyle w:val="23"/>
              <w:wordWrap w:val="1"/>
              <w:spacing w:line="220" w:lineRule="exact"/>
              <w:rPr>
                <w:rFonts w:hint="default" w:asciiTheme="majorEastAsia" w:hAnsiTheme="majorEastAsia" w:eastAsiaTheme="majorEastAsia"/>
                <w:color w:val="auto"/>
                <w:spacing w:val="0"/>
              </w:rPr>
            </w:pPr>
          </w:p>
          <w:p>
            <w:pPr>
              <w:pStyle w:val="23"/>
              <w:wordWrap w:val="1"/>
              <w:spacing w:line="220" w:lineRule="exact"/>
              <w:rPr>
                <w:rFonts w:hint="default" w:asciiTheme="majorEastAsia" w:hAnsiTheme="majorEastAsia" w:eastAsiaTheme="majorEastAsia"/>
                <w:color w:val="auto"/>
                <w:spacing w:val="0"/>
              </w:rPr>
            </w:pPr>
          </w:p>
          <w:p>
            <w:pPr>
              <w:pStyle w:val="23"/>
              <w:wordWrap w:val="1"/>
              <w:spacing w:line="220" w:lineRule="exact"/>
              <w:rPr>
                <w:rFonts w:hint="default" w:asciiTheme="majorEastAsia" w:hAnsiTheme="majorEastAsia" w:eastAsiaTheme="majorEastAsia"/>
                <w:color w:val="auto"/>
                <w:spacing w:val="0"/>
              </w:rPr>
            </w:pPr>
          </w:p>
          <w:p>
            <w:pPr>
              <w:pStyle w:val="23"/>
              <w:wordWrap w:val="1"/>
              <w:spacing w:line="220" w:lineRule="exact"/>
              <w:rPr>
                <w:rFonts w:hint="default" w:asciiTheme="majorEastAsia" w:hAnsiTheme="majorEastAsia" w:eastAsiaTheme="majorEastAsia"/>
                <w:color w:val="auto"/>
                <w:spacing w:val="0"/>
              </w:rPr>
            </w:pPr>
          </w:p>
          <w:p>
            <w:pPr>
              <w:pStyle w:val="0"/>
              <w:spacing w:line="220" w:lineRule="exact"/>
              <w:rPr>
                <w:rFonts w:hint="default" w:asciiTheme="majorEastAsia" w:hAnsiTheme="majorEastAsia" w:eastAsiaTheme="majorEastAsia"/>
                <w:color w:val="auto"/>
                <w:spacing w:val="1"/>
              </w:rPr>
            </w:pPr>
          </w:p>
          <w:p>
            <w:pPr>
              <w:pStyle w:val="0"/>
              <w:spacing w:line="220" w:lineRule="exact"/>
              <w:jc w:val="right"/>
              <w:rPr>
                <w:rFonts w:hint="default" w:asciiTheme="majorEastAsia" w:hAnsiTheme="majorEastAsia" w:eastAsiaTheme="majorEastAsia"/>
                <w:color w:val="auto"/>
              </w:rPr>
            </w:pPr>
            <w:r>
              <w:rPr>
                <w:rFonts w:hint="eastAsia" w:asciiTheme="majorEastAsia" w:hAnsiTheme="majorEastAsia" w:eastAsiaTheme="majorEastAsia"/>
                <w:color w:val="auto"/>
              </w:rPr>
              <w:t>3</w:t>
            </w:r>
          </w:p>
          <w:p>
            <w:pPr>
              <w:pStyle w:val="0"/>
              <w:spacing w:line="220" w:lineRule="exact"/>
              <w:rPr>
                <w:rFonts w:hint="default" w:asciiTheme="majorEastAsia" w:hAnsiTheme="majorEastAsia" w:eastAsiaTheme="majorEastAsia"/>
                <w:color w:val="auto"/>
              </w:rPr>
            </w:pPr>
          </w:p>
          <w:p>
            <w:pPr>
              <w:pStyle w:val="0"/>
              <w:spacing w:line="220" w:lineRule="exact"/>
              <w:rPr>
                <w:rFonts w:hint="default" w:asciiTheme="majorEastAsia" w:hAnsiTheme="majorEastAsia" w:eastAsiaTheme="majorEastAsia"/>
                <w:color w:val="auto"/>
              </w:rPr>
            </w:pPr>
          </w:p>
          <w:p>
            <w:pPr>
              <w:pStyle w:val="0"/>
              <w:spacing w:line="220" w:lineRule="exact"/>
              <w:rPr>
                <w:rFonts w:hint="default" w:asciiTheme="majorEastAsia" w:hAnsiTheme="majorEastAsia" w:eastAsiaTheme="majorEastAsia"/>
                <w:color w:val="auto"/>
              </w:rPr>
            </w:pPr>
          </w:p>
          <w:p>
            <w:pPr>
              <w:pStyle w:val="0"/>
              <w:spacing w:line="220" w:lineRule="exact"/>
              <w:rPr>
                <w:rFonts w:hint="default" w:asciiTheme="majorEastAsia" w:hAnsiTheme="majorEastAsia" w:eastAsiaTheme="majorEastAsia"/>
                <w:color w:val="auto"/>
              </w:rPr>
            </w:pPr>
          </w:p>
          <w:p>
            <w:pPr>
              <w:pStyle w:val="0"/>
              <w:spacing w:line="220" w:lineRule="exact"/>
              <w:rPr>
                <w:rFonts w:hint="default" w:asciiTheme="majorEastAsia" w:hAnsiTheme="majorEastAsia" w:eastAsiaTheme="majorEastAsia"/>
                <w:color w:val="auto"/>
              </w:rPr>
            </w:pPr>
          </w:p>
          <w:p>
            <w:pPr>
              <w:pStyle w:val="0"/>
              <w:spacing w:line="220" w:lineRule="exact"/>
              <w:rPr>
                <w:rFonts w:hint="default" w:asciiTheme="majorEastAsia" w:hAnsiTheme="majorEastAsia" w:eastAsiaTheme="majorEastAsia"/>
                <w:color w:val="auto"/>
              </w:rPr>
            </w:pPr>
          </w:p>
          <w:p>
            <w:pPr>
              <w:pStyle w:val="0"/>
              <w:spacing w:line="220" w:lineRule="exact"/>
              <w:rPr>
                <w:rFonts w:hint="default" w:asciiTheme="majorEastAsia" w:hAnsiTheme="majorEastAsia" w:eastAsiaTheme="majorEastAsia"/>
                <w:color w:val="auto"/>
              </w:rPr>
            </w:pPr>
          </w:p>
          <w:p>
            <w:pPr>
              <w:pStyle w:val="0"/>
              <w:spacing w:line="220" w:lineRule="exact"/>
              <w:rPr>
                <w:rFonts w:hint="default" w:asciiTheme="majorEastAsia" w:hAnsiTheme="majorEastAsia" w:eastAsiaTheme="majorEastAsia"/>
                <w:color w:val="auto"/>
              </w:rPr>
            </w:pPr>
          </w:p>
          <w:p>
            <w:pPr>
              <w:pStyle w:val="0"/>
              <w:spacing w:line="220" w:lineRule="exact"/>
              <w:rPr>
                <w:rFonts w:hint="default" w:asciiTheme="majorEastAsia" w:hAnsiTheme="majorEastAsia" w:eastAsiaTheme="majorEastAsia"/>
                <w:color w:val="auto"/>
              </w:rPr>
            </w:pPr>
          </w:p>
          <w:p>
            <w:pPr>
              <w:pStyle w:val="0"/>
              <w:spacing w:line="220" w:lineRule="exact"/>
              <w:rPr>
                <w:rFonts w:hint="default" w:asciiTheme="majorEastAsia" w:hAnsiTheme="majorEastAsia" w:eastAsiaTheme="majorEastAsia"/>
                <w:color w:val="auto"/>
              </w:rPr>
            </w:pPr>
          </w:p>
          <w:p>
            <w:pPr>
              <w:pStyle w:val="0"/>
              <w:spacing w:line="220" w:lineRule="exact"/>
              <w:rPr>
                <w:rFonts w:hint="default" w:asciiTheme="majorEastAsia" w:hAnsiTheme="majorEastAsia" w:eastAsiaTheme="majorEastAsia"/>
                <w:color w:val="auto"/>
              </w:rPr>
            </w:pPr>
          </w:p>
          <w:p>
            <w:pPr>
              <w:pStyle w:val="0"/>
              <w:spacing w:line="220" w:lineRule="exact"/>
              <w:rPr>
                <w:rFonts w:hint="default" w:asciiTheme="majorEastAsia" w:hAnsiTheme="majorEastAsia" w:eastAsiaTheme="majorEastAsia"/>
                <w:color w:val="auto"/>
              </w:rPr>
            </w:pPr>
          </w:p>
          <w:p>
            <w:pPr>
              <w:pStyle w:val="0"/>
              <w:spacing w:line="220" w:lineRule="exact"/>
              <w:rPr>
                <w:rFonts w:hint="default" w:asciiTheme="majorEastAsia" w:hAnsiTheme="majorEastAsia" w:eastAsiaTheme="majorEastAsia"/>
                <w:color w:val="auto"/>
              </w:rPr>
            </w:pPr>
          </w:p>
          <w:p>
            <w:pPr>
              <w:pStyle w:val="0"/>
              <w:spacing w:line="220" w:lineRule="exact"/>
              <w:rPr>
                <w:rFonts w:hint="default" w:asciiTheme="majorEastAsia" w:hAnsiTheme="majorEastAsia" w:eastAsiaTheme="majorEastAsia"/>
                <w:color w:val="auto"/>
              </w:rPr>
            </w:pPr>
          </w:p>
          <w:p>
            <w:pPr>
              <w:pStyle w:val="0"/>
              <w:spacing w:line="220" w:lineRule="exact"/>
              <w:rPr>
                <w:rFonts w:hint="default" w:asciiTheme="majorEastAsia" w:hAnsiTheme="majorEastAsia" w:eastAsiaTheme="majorEastAsia"/>
                <w:color w:val="auto"/>
              </w:rPr>
            </w:pPr>
          </w:p>
          <w:p>
            <w:pPr>
              <w:pStyle w:val="0"/>
              <w:spacing w:line="220" w:lineRule="exact"/>
              <w:rPr>
                <w:rFonts w:hint="default" w:asciiTheme="majorEastAsia" w:hAnsiTheme="majorEastAsia" w:eastAsiaTheme="majorEastAsia"/>
                <w:color w:val="auto"/>
              </w:rPr>
            </w:pPr>
          </w:p>
          <w:p>
            <w:pPr>
              <w:pStyle w:val="0"/>
              <w:spacing w:line="220" w:lineRule="exact"/>
              <w:rPr>
                <w:rFonts w:hint="default" w:asciiTheme="majorEastAsia" w:hAnsiTheme="majorEastAsia" w:eastAsiaTheme="majorEastAsia"/>
                <w:color w:val="auto"/>
              </w:rPr>
            </w:pPr>
          </w:p>
          <w:p>
            <w:pPr>
              <w:pStyle w:val="0"/>
              <w:spacing w:line="220" w:lineRule="exact"/>
              <w:rPr>
                <w:rFonts w:hint="default" w:asciiTheme="majorEastAsia" w:hAnsiTheme="majorEastAsia" w:eastAsiaTheme="majorEastAsia"/>
                <w:color w:val="auto"/>
              </w:rPr>
            </w:pPr>
          </w:p>
          <w:p>
            <w:pPr>
              <w:pStyle w:val="0"/>
              <w:spacing w:line="220" w:lineRule="exact"/>
              <w:rPr>
                <w:rFonts w:hint="default" w:asciiTheme="majorEastAsia" w:hAnsiTheme="majorEastAsia" w:eastAsiaTheme="majorEastAsia"/>
                <w:color w:val="auto"/>
              </w:rPr>
            </w:pPr>
          </w:p>
          <w:p>
            <w:pPr>
              <w:pStyle w:val="0"/>
              <w:spacing w:line="220" w:lineRule="exact"/>
              <w:jc w:val="right"/>
              <w:rPr>
                <w:rFonts w:hint="default" w:asciiTheme="majorEastAsia" w:hAnsiTheme="majorEastAsia" w:eastAsiaTheme="majorEastAsia"/>
                <w:color w:val="auto"/>
              </w:rPr>
            </w:pPr>
            <w:r>
              <w:rPr>
                <w:rFonts w:hint="eastAsia" w:asciiTheme="majorEastAsia" w:hAnsiTheme="majorEastAsia" w:eastAsiaTheme="majorEastAsia"/>
                <w:color w:val="auto"/>
              </w:rPr>
              <w:t>4</w:t>
            </w:r>
          </w:p>
          <w:p>
            <w:pPr>
              <w:pStyle w:val="0"/>
              <w:spacing w:line="220" w:lineRule="exact"/>
              <w:rPr>
                <w:rFonts w:hint="default" w:asciiTheme="majorEastAsia" w:hAnsiTheme="majorEastAsia" w:eastAsiaTheme="majorEastAsia"/>
                <w:color w:val="auto"/>
              </w:rPr>
            </w:pPr>
          </w:p>
          <w:p>
            <w:pPr>
              <w:pStyle w:val="0"/>
              <w:spacing w:line="220" w:lineRule="exact"/>
              <w:rPr>
                <w:rFonts w:hint="default" w:asciiTheme="majorEastAsia" w:hAnsiTheme="majorEastAsia" w:eastAsiaTheme="majorEastAsia"/>
                <w:color w:val="auto"/>
              </w:rPr>
            </w:pPr>
          </w:p>
          <w:p>
            <w:pPr>
              <w:pStyle w:val="0"/>
              <w:spacing w:line="220" w:lineRule="exact"/>
              <w:rPr>
                <w:rFonts w:hint="default" w:asciiTheme="majorEastAsia" w:hAnsiTheme="majorEastAsia" w:eastAsiaTheme="majorEastAsia"/>
                <w:color w:val="auto"/>
              </w:rPr>
            </w:pPr>
          </w:p>
          <w:p>
            <w:pPr>
              <w:pStyle w:val="0"/>
              <w:spacing w:line="220" w:lineRule="exact"/>
              <w:jc w:val="right"/>
              <w:rPr>
                <w:rFonts w:hint="default" w:asciiTheme="majorEastAsia" w:hAnsiTheme="majorEastAsia" w:eastAsiaTheme="majorEastAsia"/>
                <w:color w:val="auto"/>
              </w:rPr>
            </w:pPr>
            <w:r>
              <w:rPr>
                <w:rFonts w:hint="eastAsia" w:asciiTheme="majorEastAsia" w:hAnsiTheme="majorEastAsia" w:eastAsiaTheme="majorEastAsia"/>
                <w:color w:val="auto"/>
              </w:rPr>
              <w:t>5</w:t>
            </w:r>
          </w:p>
          <w:p>
            <w:pPr>
              <w:pStyle w:val="0"/>
              <w:spacing w:line="220" w:lineRule="exact"/>
              <w:rPr>
                <w:rFonts w:hint="default" w:asciiTheme="majorEastAsia" w:hAnsiTheme="majorEastAsia" w:eastAsiaTheme="majorEastAsia"/>
                <w:color w:val="auto"/>
              </w:rPr>
            </w:pPr>
          </w:p>
          <w:p>
            <w:pPr>
              <w:pStyle w:val="0"/>
              <w:spacing w:line="220" w:lineRule="exact"/>
              <w:rPr>
                <w:rFonts w:hint="default" w:asciiTheme="majorEastAsia" w:hAnsiTheme="majorEastAsia" w:eastAsiaTheme="majorEastAsia"/>
                <w:color w:val="auto"/>
              </w:rPr>
            </w:pPr>
          </w:p>
          <w:p>
            <w:pPr>
              <w:pStyle w:val="0"/>
              <w:spacing w:line="220" w:lineRule="exact"/>
              <w:rPr>
                <w:rFonts w:hint="default" w:asciiTheme="majorEastAsia" w:hAnsiTheme="majorEastAsia" w:eastAsiaTheme="majorEastAsia"/>
                <w:color w:val="auto"/>
              </w:rPr>
            </w:pPr>
          </w:p>
          <w:p>
            <w:pPr>
              <w:pStyle w:val="0"/>
              <w:spacing w:line="220" w:lineRule="exact"/>
              <w:rPr>
                <w:rFonts w:hint="default" w:asciiTheme="majorEastAsia" w:hAnsiTheme="majorEastAsia" w:eastAsiaTheme="majorEastAsia"/>
                <w:color w:val="auto"/>
              </w:rPr>
            </w:pPr>
          </w:p>
          <w:p>
            <w:pPr>
              <w:pStyle w:val="0"/>
              <w:spacing w:line="220" w:lineRule="exact"/>
              <w:rPr>
                <w:rFonts w:hint="default" w:asciiTheme="majorEastAsia" w:hAnsiTheme="majorEastAsia" w:eastAsiaTheme="majorEastAsia"/>
                <w:color w:val="auto"/>
              </w:rPr>
            </w:pPr>
          </w:p>
          <w:p>
            <w:pPr>
              <w:pStyle w:val="0"/>
              <w:spacing w:line="220" w:lineRule="exact"/>
              <w:rPr>
                <w:rFonts w:hint="default" w:asciiTheme="majorEastAsia" w:hAnsiTheme="majorEastAsia" w:eastAsiaTheme="majorEastAsia"/>
                <w:color w:val="auto"/>
              </w:rPr>
            </w:pPr>
          </w:p>
          <w:p>
            <w:pPr>
              <w:pStyle w:val="0"/>
              <w:spacing w:line="220" w:lineRule="exact"/>
              <w:rPr>
                <w:rFonts w:hint="default" w:asciiTheme="majorEastAsia" w:hAnsiTheme="majorEastAsia" w:eastAsiaTheme="majorEastAsia"/>
                <w:color w:val="auto"/>
              </w:rPr>
            </w:pPr>
          </w:p>
          <w:p>
            <w:pPr>
              <w:pStyle w:val="0"/>
              <w:spacing w:line="220" w:lineRule="exact"/>
              <w:rPr>
                <w:rFonts w:hint="default" w:asciiTheme="majorEastAsia" w:hAnsiTheme="majorEastAsia" w:eastAsiaTheme="majorEastAsia"/>
                <w:color w:val="auto"/>
              </w:rPr>
            </w:pPr>
          </w:p>
          <w:p>
            <w:pPr>
              <w:pStyle w:val="0"/>
              <w:spacing w:line="220" w:lineRule="exact"/>
              <w:rPr>
                <w:rFonts w:hint="default" w:asciiTheme="majorEastAsia" w:hAnsiTheme="majorEastAsia" w:eastAsiaTheme="majorEastAsia"/>
                <w:color w:val="auto"/>
              </w:rPr>
            </w:pPr>
          </w:p>
          <w:p>
            <w:pPr>
              <w:pStyle w:val="0"/>
              <w:spacing w:line="220" w:lineRule="exact"/>
              <w:rPr>
                <w:rFonts w:hint="default" w:asciiTheme="majorEastAsia" w:hAnsiTheme="majorEastAsia" w:eastAsiaTheme="majorEastAsia"/>
                <w:color w:val="auto"/>
              </w:rPr>
            </w:pPr>
          </w:p>
          <w:p>
            <w:pPr>
              <w:pStyle w:val="0"/>
              <w:spacing w:line="220" w:lineRule="exact"/>
              <w:rPr>
                <w:rFonts w:hint="default" w:asciiTheme="majorEastAsia" w:hAnsiTheme="majorEastAsia" w:eastAsiaTheme="majorEastAsia"/>
                <w:color w:val="auto"/>
              </w:rPr>
            </w:pPr>
          </w:p>
          <w:p>
            <w:pPr>
              <w:pStyle w:val="0"/>
              <w:spacing w:line="220" w:lineRule="exact"/>
              <w:rPr>
                <w:rFonts w:hint="default" w:asciiTheme="majorEastAsia" w:hAnsiTheme="majorEastAsia" w:eastAsiaTheme="majorEastAsia"/>
                <w:color w:val="auto"/>
              </w:rPr>
            </w:pPr>
          </w:p>
          <w:p>
            <w:pPr>
              <w:pStyle w:val="0"/>
              <w:spacing w:line="220" w:lineRule="exact"/>
              <w:rPr>
                <w:rFonts w:hint="default" w:asciiTheme="majorEastAsia" w:hAnsiTheme="majorEastAsia" w:eastAsiaTheme="majorEastAsia"/>
                <w:color w:val="auto"/>
              </w:rPr>
            </w:pPr>
          </w:p>
          <w:p>
            <w:pPr>
              <w:pStyle w:val="0"/>
              <w:spacing w:line="220" w:lineRule="exact"/>
              <w:rPr>
                <w:rFonts w:hint="default" w:asciiTheme="majorEastAsia" w:hAnsiTheme="majorEastAsia" w:eastAsiaTheme="majorEastAsia"/>
                <w:color w:val="auto"/>
              </w:rPr>
            </w:pPr>
          </w:p>
          <w:p>
            <w:pPr>
              <w:pStyle w:val="0"/>
              <w:spacing w:line="220" w:lineRule="exact"/>
              <w:rPr>
                <w:rFonts w:hint="default" w:asciiTheme="majorEastAsia" w:hAnsiTheme="majorEastAsia" w:eastAsiaTheme="majorEastAsia"/>
                <w:color w:val="auto"/>
              </w:rPr>
            </w:pPr>
          </w:p>
          <w:p>
            <w:pPr>
              <w:pStyle w:val="0"/>
              <w:spacing w:line="220" w:lineRule="exact"/>
              <w:jc w:val="right"/>
              <w:rPr>
                <w:rFonts w:hint="default" w:asciiTheme="majorEastAsia" w:hAnsiTheme="majorEastAsia" w:eastAsiaTheme="majorEastAsia"/>
                <w:color w:val="auto"/>
              </w:rPr>
            </w:pPr>
            <w:r>
              <w:rPr>
                <w:rFonts w:hint="eastAsia" w:asciiTheme="majorEastAsia" w:hAnsiTheme="majorEastAsia" w:eastAsiaTheme="majorEastAsia"/>
                <w:color w:val="auto"/>
              </w:rPr>
              <w:t>6</w:t>
            </w:r>
          </w:p>
          <w:p>
            <w:pPr>
              <w:pStyle w:val="0"/>
              <w:spacing w:line="220" w:lineRule="exact"/>
              <w:rPr>
                <w:rFonts w:hint="default" w:asciiTheme="majorEastAsia" w:hAnsiTheme="majorEastAsia" w:eastAsiaTheme="majorEastAsia"/>
                <w:color w:val="auto"/>
              </w:rPr>
            </w:pPr>
          </w:p>
          <w:p>
            <w:pPr>
              <w:pStyle w:val="0"/>
              <w:spacing w:line="220" w:lineRule="exact"/>
              <w:rPr>
                <w:rFonts w:hint="default" w:asciiTheme="majorEastAsia" w:hAnsiTheme="majorEastAsia" w:eastAsiaTheme="majorEastAsia"/>
                <w:color w:val="auto"/>
              </w:rPr>
            </w:pPr>
          </w:p>
          <w:p>
            <w:pPr>
              <w:pStyle w:val="0"/>
              <w:spacing w:line="220" w:lineRule="exact"/>
              <w:jc w:val="right"/>
              <w:rPr>
                <w:rFonts w:hint="default" w:asciiTheme="majorEastAsia" w:hAnsiTheme="majorEastAsia" w:eastAsiaTheme="majorEastAsia"/>
                <w:color w:val="auto"/>
              </w:rPr>
            </w:pPr>
            <w:r>
              <w:rPr>
                <w:rFonts w:hint="eastAsia" w:asciiTheme="majorEastAsia" w:hAnsiTheme="majorEastAsia" w:eastAsiaTheme="majorEastAsia"/>
                <w:color w:val="auto"/>
              </w:rPr>
              <w:t>7</w:t>
            </w:r>
          </w:p>
        </w:tc>
        <w:tc>
          <w:tcPr>
            <w:tcW w:w="6030" w:type="dxa"/>
            <w:gridSpan w:val="2"/>
            <w:vAlign w:val="top"/>
          </w:tcPr>
          <w:p>
            <w:pPr>
              <w:pStyle w:val="23"/>
              <w:wordWrap w:val="1"/>
              <w:spacing w:line="220" w:lineRule="exact"/>
              <w:ind w:left="184" w:hanging="184" w:hangingChars="100"/>
              <w:rPr>
                <w:rFonts w:hint="default" w:asciiTheme="majorEastAsia" w:hAnsiTheme="majorEastAsia" w:eastAsiaTheme="majorEastAsia"/>
                <w:color w:val="auto"/>
                <w:w w:val="50"/>
              </w:rPr>
            </w:pPr>
            <w:r>
              <w:rPr>
                <w:rFonts w:hint="eastAsia" w:asciiTheme="majorEastAsia" w:hAnsiTheme="majorEastAsia" w:eastAsiaTheme="majorEastAsia"/>
                <w:color w:val="auto"/>
              </w:rPr>
              <w:t>□　法定代理受領サービスに該当する指定通所介護相当サービスを提供した際には、その利用者から利用料の一部として、当該指定通所介護相当サービスに係る第１号事業支給費用基準額から当該事業者に支払われる第１号事業支給費の額を控除して得た額の支払を受けているか。　　</w:t>
            </w:r>
            <w:r>
              <w:rPr>
                <w:rFonts w:hint="eastAsia" w:asciiTheme="majorEastAsia" w:hAnsiTheme="majorEastAsia" w:eastAsiaTheme="majorEastAsia"/>
                <w:color w:val="auto"/>
                <w:w w:val="50"/>
              </w:rPr>
              <w:t>◆市通所介護相当サービス基準要綱第４６条第１項</w:t>
            </w:r>
          </w:p>
          <w:p>
            <w:pPr>
              <w:pStyle w:val="23"/>
              <w:wordWrap w:val="1"/>
              <w:spacing w:line="220" w:lineRule="exact"/>
              <w:rPr>
                <w:rFonts w:hint="default" w:asciiTheme="majorEastAsia" w:hAnsiTheme="majorEastAsia" w:eastAsiaTheme="majorEastAsia"/>
                <w:color w:val="auto"/>
              </w:rPr>
            </w:pPr>
          </w:p>
          <w:p>
            <w:pPr>
              <w:pStyle w:val="23"/>
              <w:wordWrap w:val="1"/>
              <w:spacing w:line="220" w:lineRule="exact"/>
              <w:ind w:left="184" w:hanging="184" w:hangingChars="100"/>
              <w:rPr>
                <w:rFonts w:hint="default" w:asciiTheme="majorEastAsia" w:hAnsiTheme="majorEastAsia" w:eastAsiaTheme="majorEastAsia"/>
                <w:color w:val="auto"/>
                <w:w w:val="50"/>
              </w:rPr>
            </w:pPr>
            <w:r>
              <w:rPr>
                <w:rFonts w:hint="eastAsia" w:asciiTheme="majorEastAsia" w:hAnsiTheme="majorEastAsia" w:eastAsiaTheme="majorEastAsia"/>
                <w:color w:val="auto"/>
              </w:rPr>
              <w:t>□　法定代理受領サービスに該当しないサービスを提供した際にその利用者から支払を受ける利用料の額と、指定通所介護相当サービスに係る第１号事業支給費用基準額との間に不合理な差額が生じていないか。　　</w:t>
            </w:r>
            <w:r>
              <w:rPr>
                <w:rFonts w:hint="eastAsia" w:asciiTheme="majorEastAsia" w:hAnsiTheme="majorEastAsia" w:eastAsiaTheme="majorEastAsia"/>
                <w:color w:val="auto"/>
                <w:w w:val="50"/>
              </w:rPr>
              <w:t>◆市通所介護相当サービス基準要綱第４６条第２項</w:t>
            </w:r>
          </w:p>
          <w:p>
            <w:pPr>
              <w:pStyle w:val="23"/>
              <w:wordWrap w:val="1"/>
              <w:spacing w:line="220" w:lineRule="exact"/>
              <w:ind w:left="94" w:hanging="94" w:hangingChars="100"/>
              <w:rPr>
                <w:rFonts w:hint="default" w:asciiTheme="majorEastAsia" w:hAnsiTheme="majorEastAsia" w:eastAsiaTheme="majorEastAsia"/>
                <w:color w:val="auto"/>
                <w:w w:val="50"/>
              </w:rPr>
            </w:pPr>
          </w:p>
          <w:p>
            <w:pPr>
              <w:pStyle w:val="23"/>
              <w:wordWrap w:val="1"/>
              <w:spacing w:line="220" w:lineRule="exact"/>
              <w:ind w:left="0" w:leftChars="0" w:hanging="360" w:hangingChars="200"/>
              <w:rPr>
                <w:rFonts w:hint="default" w:asciiTheme="majorEastAsia" w:hAnsiTheme="majorEastAsia" w:eastAsiaTheme="majorEastAsia"/>
                <w:color w:val="auto"/>
                <w:spacing w:val="0"/>
              </w:rPr>
            </w:pPr>
            <w:r>
              <w:rPr>
                <w:rFonts w:hint="eastAsia" w:asciiTheme="majorEastAsia" w:hAnsiTheme="majorEastAsia" w:eastAsiaTheme="majorEastAsia"/>
                <w:color w:val="auto"/>
                <w:spacing w:val="0"/>
              </w:rPr>
              <w:t>　</w:t>
            </w:r>
            <w:r>
              <w:rPr>
                <w:rFonts w:hint="eastAsia" w:asciiTheme="majorEastAsia" w:hAnsiTheme="majorEastAsia" w:eastAsiaTheme="majorEastAsia"/>
                <w:color w:val="auto"/>
              </w:rPr>
              <w:t>◎　一方の管理経費の他方への転嫁等による不合理な差額を設けてはならない。　　</w:t>
            </w:r>
            <w:r>
              <w:rPr>
                <w:rFonts w:hint="eastAsia" w:asciiTheme="majorEastAsia" w:hAnsiTheme="majorEastAsia" w:eastAsiaTheme="majorEastAsia"/>
                <w:color w:val="auto"/>
                <w:w w:val="50"/>
              </w:rPr>
              <w:t>◆平１１老企２５第３の一の３（１１）②準用</w:t>
            </w:r>
          </w:p>
          <w:p>
            <w:pPr>
              <w:pStyle w:val="23"/>
              <w:wordWrap w:val="1"/>
              <w:spacing w:line="220" w:lineRule="exact"/>
              <w:rPr>
                <w:rFonts w:hint="default" w:asciiTheme="majorEastAsia" w:hAnsiTheme="majorEastAsia" w:eastAsiaTheme="majorEastAsia"/>
                <w:color w:val="auto"/>
                <w:spacing w:val="0"/>
              </w:rPr>
            </w:pPr>
          </w:p>
          <w:p>
            <w:pPr>
              <w:pStyle w:val="23"/>
              <w:wordWrap w:val="1"/>
              <w:spacing w:line="220" w:lineRule="exact"/>
              <w:ind w:left="184" w:hanging="184" w:hangingChars="100"/>
              <w:rPr>
                <w:rFonts w:hint="default" w:asciiTheme="majorEastAsia" w:hAnsiTheme="majorEastAsia" w:eastAsiaTheme="majorEastAsia"/>
                <w:color w:val="auto"/>
              </w:rPr>
            </w:pPr>
            <w:r>
              <w:rPr>
                <w:rFonts w:hint="eastAsia" w:asciiTheme="majorEastAsia" w:hAnsiTheme="majorEastAsia" w:eastAsiaTheme="majorEastAsia"/>
                <w:color w:val="auto"/>
              </w:rPr>
              <w:t>□　上記の支払を受ける額のほか、利用者から受けることができる以下の費用の額以外の額の支払を受けていないか。</w:t>
            </w:r>
          </w:p>
          <w:p>
            <w:pPr>
              <w:pStyle w:val="23"/>
              <w:wordWrap w:val="1"/>
              <w:spacing w:line="220" w:lineRule="exact"/>
              <w:rPr>
                <w:rFonts w:hint="default" w:asciiTheme="majorEastAsia" w:hAnsiTheme="majorEastAsia" w:eastAsiaTheme="majorEastAsia"/>
                <w:color w:val="auto"/>
                <w:spacing w:val="0"/>
              </w:rPr>
            </w:pPr>
            <w:r>
              <w:rPr>
                <w:rFonts w:hint="eastAsia" w:asciiTheme="majorEastAsia" w:hAnsiTheme="majorEastAsia" w:eastAsiaTheme="majorEastAsia"/>
                <w:color w:val="auto"/>
              </w:rPr>
              <w:t>　　　</w:t>
            </w:r>
            <w:r>
              <w:rPr>
                <w:rFonts w:hint="eastAsia" w:asciiTheme="majorEastAsia" w:hAnsiTheme="majorEastAsia" w:eastAsiaTheme="majorEastAsia"/>
                <w:color w:val="auto"/>
                <w:w w:val="50"/>
              </w:rPr>
              <w:t>◆市通所介護相当サービス基準要綱第４６条第３項</w:t>
            </w:r>
          </w:p>
          <w:p>
            <w:pPr>
              <w:pStyle w:val="23"/>
              <w:wordWrap w:val="1"/>
              <w:spacing w:line="220" w:lineRule="exact"/>
              <w:rPr>
                <w:rFonts w:hint="default" w:asciiTheme="majorEastAsia" w:hAnsiTheme="majorEastAsia" w:eastAsiaTheme="majorEastAsia"/>
                <w:color w:val="auto"/>
                <w:spacing w:val="1"/>
              </w:rPr>
            </w:pPr>
          </w:p>
          <w:p>
            <w:pPr>
              <w:pStyle w:val="23"/>
              <w:wordWrap w:val="1"/>
              <w:spacing w:line="220" w:lineRule="exact"/>
              <w:ind w:left="364" w:hanging="364" w:hangingChars="200"/>
              <w:rPr>
                <w:rFonts w:hint="default" w:asciiTheme="majorEastAsia" w:hAnsiTheme="majorEastAsia" w:eastAsiaTheme="majorEastAsia"/>
                <w:color w:val="auto"/>
                <w:spacing w:val="0"/>
              </w:rPr>
            </w:pPr>
            <w:r>
              <w:rPr>
                <w:rFonts w:hint="eastAsia" w:asciiTheme="majorEastAsia" w:hAnsiTheme="majorEastAsia" w:eastAsiaTheme="majorEastAsia"/>
                <w:color w:val="auto"/>
                <w:spacing w:val="1"/>
              </w:rPr>
              <w:t>　</w:t>
            </w:r>
            <w:r>
              <w:rPr>
                <w:rFonts w:hint="eastAsia" w:asciiTheme="majorEastAsia" w:hAnsiTheme="majorEastAsia" w:eastAsiaTheme="majorEastAsia"/>
                <w:color w:val="auto"/>
              </w:rPr>
              <w:t>ア　利用者の選定により通常の事業の実施地域以外の地域に居住す　　る利用者に対して行う送迎に要する費用</w:t>
            </w:r>
          </w:p>
          <w:p>
            <w:pPr>
              <w:pStyle w:val="23"/>
              <w:wordWrap w:val="1"/>
              <w:spacing w:line="220" w:lineRule="exact"/>
              <w:ind w:left="368" w:hanging="368" w:hangingChars="200"/>
              <w:rPr>
                <w:rFonts w:hint="default" w:asciiTheme="majorEastAsia" w:hAnsiTheme="majorEastAsia" w:eastAsiaTheme="majorEastAsia"/>
                <w:color w:val="auto"/>
                <w:spacing w:val="0"/>
              </w:rPr>
            </w:pPr>
            <w:r>
              <w:rPr>
                <w:rFonts w:hint="eastAsia" w:asciiTheme="majorEastAsia" w:hAnsiTheme="majorEastAsia" w:eastAsiaTheme="majorEastAsia"/>
                <w:color w:val="auto"/>
              </w:rPr>
              <w:t>　イ　食事の提供に要する費用</w:t>
            </w:r>
          </w:p>
          <w:p>
            <w:pPr>
              <w:pStyle w:val="23"/>
              <w:wordWrap w:val="1"/>
              <w:spacing w:line="220" w:lineRule="exact"/>
              <w:ind w:left="368" w:hanging="368" w:hangingChars="200"/>
              <w:rPr>
                <w:rFonts w:hint="default" w:asciiTheme="majorEastAsia" w:hAnsiTheme="majorEastAsia" w:eastAsiaTheme="majorEastAsia"/>
                <w:color w:val="auto"/>
                <w:spacing w:val="0"/>
              </w:rPr>
            </w:pPr>
            <w:r>
              <w:rPr>
                <w:rFonts w:hint="eastAsia" w:asciiTheme="majorEastAsia" w:hAnsiTheme="majorEastAsia" w:eastAsiaTheme="majorEastAsia"/>
                <w:color w:val="auto"/>
              </w:rPr>
              <w:t>　ウ　おむつ代</w:t>
            </w:r>
          </w:p>
          <w:p>
            <w:pPr>
              <w:pStyle w:val="23"/>
              <w:wordWrap w:val="1"/>
              <w:spacing w:line="220" w:lineRule="exact"/>
              <w:ind w:left="368" w:hanging="368" w:hangingChars="200"/>
              <w:rPr>
                <w:rFonts w:hint="default" w:asciiTheme="majorEastAsia" w:hAnsiTheme="majorEastAsia" w:eastAsiaTheme="majorEastAsia"/>
                <w:color w:val="auto"/>
              </w:rPr>
            </w:pPr>
            <w:r>
              <w:rPr>
                <w:rFonts w:hint="eastAsia" w:asciiTheme="majorEastAsia" w:hAnsiTheme="majorEastAsia" w:eastAsiaTheme="majorEastAsia"/>
                <w:color w:val="auto"/>
              </w:rPr>
              <w:t>　エ　ア～ウに掲げるもののほか、指定通所介護相当サービスの提供において提供される便宜のうち、日常生活においても通常必要となるものに係る費用であって、その利用者に負担させることが適当と認められる費用</w:t>
            </w:r>
          </w:p>
          <w:p>
            <w:pPr>
              <w:pStyle w:val="23"/>
              <w:wordWrap w:val="1"/>
              <w:spacing w:line="220" w:lineRule="exact"/>
              <w:ind w:leftChars="0" w:firstLineChars="0"/>
              <w:rPr>
                <w:rFonts w:hint="default" w:asciiTheme="majorEastAsia" w:hAnsiTheme="majorEastAsia" w:eastAsiaTheme="majorEastAsia"/>
                <w:color w:val="auto"/>
                <w:spacing w:val="0"/>
              </w:rPr>
            </w:pPr>
          </w:p>
          <w:p>
            <w:pPr>
              <w:pStyle w:val="23"/>
              <w:wordWrap w:val="1"/>
              <w:spacing w:line="220" w:lineRule="exact"/>
              <w:ind w:left="0" w:leftChars="0" w:hanging="360" w:hangingChars="200"/>
              <w:rPr>
                <w:rFonts w:hint="default" w:asciiTheme="majorEastAsia" w:hAnsiTheme="majorEastAsia" w:eastAsiaTheme="majorEastAsia"/>
                <w:color w:val="auto"/>
                <w:spacing w:val="0"/>
              </w:rPr>
            </w:pPr>
            <w:r>
              <w:rPr>
                <w:rFonts w:hint="eastAsia" w:asciiTheme="majorEastAsia" w:hAnsiTheme="majorEastAsia" w:eastAsiaTheme="majorEastAsia"/>
                <w:color w:val="auto"/>
                <w:spacing w:val="0"/>
              </w:rPr>
              <w:t>　</w:t>
            </w:r>
            <w:r>
              <w:rPr>
                <w:rFonts w:hint="eastAsia" w:asciiTheme="majorEastAsia" w:hAnsiTheme="majorEastAsia" w:eastAsiaTheme="majorEastAsia"/>
                <w:color w:val="auto"/>
              </w:rPr>
              <w:t>◎　保険給付となっているサービスと明確に区分されない曖昧な名目による費用の徴収は認められない。　　</w:t>
            </w:r>
            <w:r>
              <w:rPr>
                <w:rFonts w:hint="eastAsia" w:asciiTheme="majorEastAsia" w:hAnsiTheme="majorEastAsia" w:eastAsiaTheme="majorEastAsia"/>
                <w:color w:val="auto"/>
                <w:w w:val="50"/>
              </w:rPr>
              <w:t>◆平１１老企２５第３の六の３（１）②準用</w:t>
            </w:r>
          </w:p>
          <w:p>
            <w:pPr>
              <w:pStyle w:val="23"/>
              <w:wordWrap w:val="1"/>
              <w:spacing w:line="220" w:lineRule="exact"/>
              <w:ind w:leftChars="0" w:firstLine="0" w:firstLineChars="0"/>
              <w:rPr>
                <w:rFonts w:hint="default" w:asciiTheme="majorEastAsia" w:hAnsiTheme="majorEastAsia" w:eastAsiaTheme="majorEastAsia"/>
                <w:color w:val="auto"/>
              </w:rPr>
            </w:pPr>
          </w:p>
          <w:p>
            <w:pPr>
              <w:pStyle w:val="23"/>
              <w:wordWrap w:val="1"/>
              <w:spacing w:line="220" w:lineRule="exact"/>
              <w:ind w:left="0" w:leftChars="0" w:hanging="368" w:hangingChars="200"/>
              <w:rPr>
                <w:rFonts w:hint="default" w:asciiTheme="majorEastAsia" w:hAnsiTheme="majorEastAsia" w:eastAsiaTheme="majorEastAsia"/>
                <w:color w:val="auto"/>
                <w:spacing w:val="0"/>
              </w:rPr>
            </w:pPr>
            <w:r>
              <w:rPr>
                <w:rFonts w:hint="eastAsia" w:asciiTheme="majorEastAsia" w:hAnsiTheme="majorEastAsia" w:eastAsiaTheme="majorEastAsia"/>
                <w:color w:val="auto"/>
              </w:rPr>
              <w:t>　◎　オの費用の具体的な範囲については、別に通知された「通所介護等における日常生活に要する費用の取扱いについて」に沿って適切に取り扱うこと。　</w:t>
            </w:r>
            <w:r>
              <w:rPr>
                <w:rFonts w:hint="eastAsia" w:asciiTheme="majorEastAsia" w:hAnsiTheme="majorEastAsia" w:eastAsiaTheme="majorEastAsia"/>
                <w:color w:val="auto"/>
                <w:w w:val="50"/>
              </w:rPr>
              <w:t>◆平１２老企５４号</w:t>
            </w:r>
          </w:p>
          <w:p>
            <w:pPr>
              <w:pStyle w:val="23"/>
              <w:wordWrap w:val="1"/>
              <w:spacing w:line="220" w:lineRule="exact"/>
              <w:rPr>
                <w:rFonts w:hint="default" w:asciiTheme="majorEastAsia" w:hAnsiTheme="majorEastAsia" w:eastAsiaTheme="majorEastAsia"/>
                <w:color w:val="auto"/>
                <w:spacing w:val="0"/>
              </w:rPr>
            </w:pPr>
          </w:p>
          <w:p>
            <w:pPr>
              <w:pStyle w:val="23"/>
              <w:wordWrap w:val="1"/>
              <w:spacing w:line="220" w:lineRule="exact"/>
              <w:ind w:left="184" w:hanging="184" w:hangingChars="100"/>
              <w:rPr>
                <w:rFonts w:hint="default" w:asciiTheme="majorEastAsia" w:hAnsiTheme="majorEastAsia" w:eastAsiaTheme="majorEastAsia"/>
                <w:color w:val="auto"/>
              </w:rPr>
            </w:pPr>
            <w:r>
              <w:rPr>
                <w:rFonts w:hint="eastAsia" w:asciiTheme="majorEastAsia" w:hAnsiTheme="majorEastAsia" w:eastAsiaTheme="majorEastAsia"/>
                <w:color w:val="auto"/>
              </w:rPr>
              <w:t>□</w:t>
            </w:r>
            <w:r>
              <w:rPr>
                <w:rFonts w:hint="eastAsia" w:asciiTheme="majorEastAsia" w:hAnsiTheme="majorEastAsia" w:eastAsiaTheme="majorEastAsia"/>
                <w:color w:val="auto"/>
                <w:spacing w:val="1"/>
              </w:rPr>
              <w:t>　</w:t>
            </w:r>
            <w:r>
              <w:rPr>
                <w:rFonts w:hint="eastAsia" w:asciiTheme="majorEastAsia" w:hAnsiTheme="majorEastAsia" w:eastAsiaTheme="majorEastAsia"/>
                <w:color w:val="auto"/>
              </w:rPr>
              <w:t>上記のイの費用については、「居住、滞在及び宿泊並びに食事の提供に係る利用料等に関する指針」の定めるところによる。</w:t>
            </w:r>
          </w:p>
          <w:p>
            <w:pPr>
              <w:pStyle w:val="23"/>
              <w:wordWrap w:val="1"/>
              <w:spacing w:line="220" w:lineRule="exact"/>
              <w:ind w:left="184" w:hanging="184" w:hangingChars="100"/>
              <w:rPr>
                <w:rFonts w:hint="default" w:asciiTheme="majorEastAsia" w:hAnsiTheme="majorEastAsia" w:eastAsiaTheme="majorEastAsia"/>
                <w:color w:val="auto"/>
                <w:w w:val="50"/>
              </w:rPr>
            </w:pPr>
            <w:r>
              <w:rPr>
                <w:rFonts w:hint="eastAsia" w:asciiTheme="majorEastAsia" w:hAnsiTheme="majorEastAsia" w:eastAsiaTheme="majorEastAsia"/>
                <w:color w:val="auto"/>
              </w:rPr>
              <w:t>　　　</w:t>
            </w:r>
            <w:r>
              <w:rPr>
                <w:rFonts w:hint="eastAsia" w:asciiTheme="majorEastAsia" w:hAnsiTheme="majorEastAsia" w:eastAsiaTheme="majorEastAsia"/>
                <w:color w:val="auto"/>
                <w:w w:val="50"/>
              </w:rPr>
              <w:t>◆市通所介護相当サービス基準要綱第４６条第４項</w:t>
            </w:r>
          </w:p>
          <w:p>
            <w:pPr>
              <w:pStyle w:val="23"/>
              <w:wordWrap w:val="1"/>
              <w:spacing w:line="220" w:lineRule="exact"/>
              <w:ind w:left="180" w:leftChars="100"/>
              <w:rPr>
                <w:rFonts w:hint="default" w:asciiTheme="majorEastAsia" w:hAnsiTheme="majorEastAsia" w:eastAsiaTheme="majorEastAsia"/>
                <w:color w:val="auto"/>
                <w:w w:val="50"/>
              </w:rPr>
            </w:pPr>
          </w:p>
          <w:p>
            <w:pPr>
              <w:pStyle w:val="23"/>
              <w:wordWrap w:val="1"/>
              <w:spacing w:line="220" w:lineRule="exact"/>
              <w:ind w:left="184" w:hanging="184" w:hangingChars="100"/>
              <w:rPr>
                <w:rFonts w:hint="default" w:asciiTheme="majorEastAsia" w:hAnsiTheme="majorEastAsia" w:eastAsiaTheme="majorEastAsia"/>
                <w:color w:val="auto"/>
              </w:rPr>
            </w:pPr>
            <w:r>
              <w:rPr>
                <w:rFonts w:hint="eastAsia" w:asciiTheme="majorEastAsia" w:hAnsiTheme="majorEastAsia" w:eastAsiaTheme="majorEastAsia"/>
                <w:color w:val="auto"/>
              </w:rPr>
              <w:t>□　ア～エの費用の額に係るサービスの提供に当たっては、あらかじめ、利用者又はその家族に対し、当該サービスの内容及び費用について説明を行い、利用者の同意を得ているか。</w:t>
            </w:r>
          </w:p>
          <w:p>
            <w:pPr>
              <w:pStyle w:val="23"/>
              <w:wordWrap w:val="1"/>
              <w:spacing w:line="220" w:lineRule="exact"/>
              <w:rPr>
                <w:rFonts w:hint="default" w:asciiTheme="majorEastAsia" w:hAnsiTheme="majorEastAsia" w:eastAsiaTheme="majorEastAsia"/>
                <w:color w:val="auto"/>
                <w:spacing w:val="0"/>
              </w:rPr>
            </w:pPr>
            <w:r>
              <w:rPr>
                <w:rFonts w:hint="eastAsia" w:asciiTheme="majorEastAsia" w:hAnsiTheme="majorEastAsia" w:eastAsiaTheme="majorEastAsia"/>
                <w:color w:val="auto"/>
              </w:rPr>
              <w:t>　　　</w:t>
            </w:r>
            <w:r>
              <w:rPr>
                <w:rFonts w:hint="eastAsia" w:asciiTheme="majorEastAsia" w:hAnsiTheme="majorEastAsia" w:eastAsiaTheme="majorEastAsia"/>
                <w:color w:val="auto"/>
                <w:w w:val="50"/>
              </w:rPr>
              <w:t>◆市通所介護相当サービス基準要綱第４６条第５項</w:t>
            </w:r>
          </w:p>
          <w:p>
            <w:pPr>
              <w:pStyle w:val="23"/>
              <w:wordWrap w:val="1"/>
              <w:spacing w:line="220" w:lineRule="exact"/>
              <w:rPr>
                <w:rFonts w:hint="default" w:asciiTheme="majorEastAsia" w:hAnsiTheme="majorEastAsia" w:eastAsiaTheme="majorEastAsia"/>
                <w:color w:val="auto"/>
                <w:spacing w:val="0"/>
              </w:rPr>
            </w:pPr>
          </w:p>
          <w:p>
            <w:pPr>
              <w:pStyle w:val="23"/>
              <w:wordWrap w:val="1"/>
              <w:spacing w:line="220" w:lineRule="exact"/>
              <w:ind w:left="360" w:hanging="360" w:hangingChars="200"/>
              <w:rPr>
                <w:rFonts w:hint="default" w:asciiTheme="majorEastAsia" w:hAnsiTheme="majorEastAsia" w:eastAsiaTheme="majorEastAsia"/>
                <w:color w:val="auto"/>
                <w:spacing w:val="0"/>
              </w:rPr>
            </w:pPr>
            <w:r>
              <w:rPr>
                <w:rFonts w:hint="eastAsia" w:asciiTheme="majorEastAsia" w:hAnsiTheme="majorEastAsia" w:eastAsiaTheme="majorEastAsia"/>
                <w:color w:val="auto"/>
                <w:spacing w:val="0"/>
              </w:rPr>
              <w:t>　</w:t>
            </w:r>
            <w:r>
              <w:rPr>
                <w:rFonts w:hint="eastAsia" w:asciiTheme="majorEastAsia" w:hAnsiTheme="majorEastAsia" w:eastAsiaTheme="majorEastAsia"/>
                <w:color w:val="auto"/>
                <w:spacing w:val="1"/>
              </w:rPr>
              <w:t>※　当該同意については、利用者等及び事業者双方の保護の立場から、</w:t>
            </w:r>
            <w:r>
              <w:rPr>
                <w:rFonts w:hint="eastAsia" w:asciiTheme="majorEastAsia" w:hAnsiTheme="majorEastAsia" w:eastAsiaTheme="majorEastAsia"/>
                <w:color w:val="auto"/>
              </w:rPr>
              <w:t>当該サービスの内容及び費用の額を明示した文書に、利用者の署名を受けることにより行うものとする。</w:t>
            </w:r>
          </w:p>
          <w:p>
            <w:pPr>
              <w:pStyle w:val="23"/>
              <w:wordWrap w:val="1"/>
              <w:spacing w:line="220" w:lineRule="exact"/>
              <w:ind w:left="368" w:hanging="368" w:hangingChars="200"/>
              <w:rPr>
                <w:rFonts w:hint="default" w:asciiTheme="majorEastAsia" w:hAnsiTheme="majorEastAsia" w:eastAsiaTheme="majorEastAsia"/>
                <w:color w:val="auto"/>
                <w:spacing w:val="0"/>
              </w:rPr>
            </w:pPr>
            <w:r>
              <w:rPr>
                <w:rFonts w:hint="eastAsia" w:asciiTheme="majorEastAsia" w:hAnsiTheme="majorEastAsia" w:eastAsiaTheme="majorEastAsia"/>
                <w:color w:val="auto"/>
              </w:rPr>
              <w:t>　　　この同意書による確認は、利用申込時の重要事項説明に際して包括的な同意を得ることで足りるが、以後当該同意書に記載されていない日常生活費等について別途受領する必要が生じたときはその都度、同意書により確認するものとする。</w:t>
            </w:r>
          </w:p>
          <w:p>
            <w:pPr>
              <w:pStyle w:val="23"/>
              <w:wordWrap w:val="1"/>
              <w:spacing w:line="220" w:lineRule="exact"/>
              <w:ind w:left="368" w:hanging="368" w:hangingChars="200"/>
              <w:rPr>
                <w:rFonts w:hint="default" w:asciiTheme="majorEastAsia" w:hAnsiTheme="majorEastAsia" w:eastAsiaTheme="majorEastAsia"/>
                <w:color w:val="auto"/>
                <w:spacing w:val="2"/>
              </w:rPr>
            </w:pPr>
            <w:r>
              <w:rPr>
                <w:rFonts w:hint="eastAsia" w:asciiTheme="majorEastAsia" w:hAnsiTheme="majorEastAsia" w:eastAsiaTheme="majorEastAsia"/>
                <w:color w:val="auto"/>
              </w:rPr>
              <w:t>　※　上記アからエに掲げる費用に係るサービス以外のもので、個人の希望を確認した上で提供されるものについても、同様の取扱いが適当である。　　</w:t>
            </w:r>
            <w:r>
              <w:rPr>
                <w:rFonts w:hint="eastAsia" w:asciiTheme="majorEastAsia" w:hAnsiTheme="majorEastAsia" w:eastAsiaTheme="majorEastAsia"/>
                <w:color w:val="auto"/>
                <w:w w:val="50"/>
              </w:rPr>
              <w:t>◆平１２老振７５、老健１２２連番</w:t>
            </w:r>
          </w:p>
          <w:p>
            <w:pPr>
              <w:pStyle w:val="23"/>
              <w:wordWrap w:val="1"/>
              <w:spacing w:line="220" w:lineRule="exact"/>
              <w:rPr>
                <w:rFonts w:hint="default" w:asciiTheme="majorEastAsia" w:hAnsiTheme="majorEastAsia" w:eastAsiaTheme="majorEastAsia"/>
                <w:color w:val="auto"/>
                <w:spacing w:val="0"/>
              </w:rPr>
            </w:pPr>
          </w:p>
          <w:p>
            <w:pPr>
              <w:pStyle w:val="23"/>
              <w:wordWrap w:val="1"/>
              <w:spacing w:line="220" w:lineRule="exact"/>
              <w:ind w:left="184" w:hanging="184" w:hangingChars="100"/>
              <w:rPr>
                <w:rFonts w:hint="default" w:asciiTheme="majorEastAsia" w:hAnsiTheme="majorEastAsia" w:eastAsiaTheme="majorEastAsia"/>
                <w:color w:val="auto"/>
              </w:rPr>
            </w:pPr>
            <w:r>
              <w:rPr>
                <w:rFonts w:hint="eastAsia" w:asciiTheme="majorEastAsia" w:hAnsiTheme="majorEastAsia" w:eastAsiaTheme="majorEastAsia"/>
                <w:color w:val="auto"/>
              </w:rPr>
              <w:t>□</w:t>
            </w:r>
            <w:r>
              <w:rPr>
                <w:rFonts w:hint="eastAsia" w:asciiTheme="majorEastAsia" w:hAnsiTheme="majorEastAsia" w:eastAsiaTheme="majorEastAsia"/>
                <w:color w:val="auto"/>
                <w:spacing w:val="1"/>
              </w:rPr>
              <w:t>　</w:t>
            </w:r>
            <w:r>
              <w:rPr>
                <w:rFonts w:hint="eastAsia" w:asciiTheme="majorEastAsia" w:hAnsiTheme="majorEastAsia" w:eastAsiaTheme="majorEastAsia"/>
                <w:color w:val="auto"/>
              </w:rPr>
              <w:t>サービス提供に要した費用につき、その支払を受ける際、次の領収証を交付しているか。　　</w:t>
            </w:r>
            <w:r>
              <w:rPr>
                <w:rFonts w:hint="eastAsia" w:asciiTheme="majorEastAsia" w:hAnsiTheme="majorEastAsia" w:eastAsiaTheme="majorEastAsia"/>
                <w:color w:val="auto"/>
                <w:w w:val="50"/>
              </w:rPr>
              <w:t>◆法第４１条第８項準用</w:t>
            </w:r>
          </w:p>
          <w:p>
            <w:pPr>
              <w:pStyle w:val="23"/>
              <w:wordWrap w:val="1"/>
              <w:spacing w:line="220" w:lineRule="exact"/>
              <w:rPr>
                <w:rFonts w:hint="default" w:asciiTheme="majorEastAsia" w:hAnsiTheme="majorEastAsia" w:eastAsiaTheme="majorEastAsia"/>
                <w:color w:val="auto"/>
                <w:spacing w:val="1"/>
              </w:rPr>
            </w:pPr>
          </w:p>
          <w:p>
            <w:pPr>
              <w:pStyle w:val="23"/>
              <w:wordWrap w:val="1"/>
              <w:spacing w:line="220" w:lineRule="exact"/>
              <w:ind w:left="182" w:hanging="182" w:hangingChars="100"/>
              <w:rPr>
                <w:rFonts w:hint="default" w:asciiTheme="majorEastAsia" w:hAnsiTheme="majorEastAsia" w:eastAsiaTheme="majorEastAsia"/>
                <w:color w:val="auto"/>
              </w:rPr>
            </w:pPr>
            <w:r>
              <w:rPr>
                <w:rFonts w:hint="eastAsia" w:asciiTheme="majorEastAsia" w:hAnsiTheme="majorEastAsia" w:eastAsiaTheme="majorEastAsia"/>
                <w:color w:val="auto"/>
                <w:spacing w:val="1"/>
              </w:rPr>
              <w:t>□</w:t>
            </w:r>
            <w:r>
              <w:rPr>
                <w:rFonts w:hint="eastAsia" w:asciiTheme="majorEastAsia" w:hAnsiTheme="majorEastAsia" w:eastAsiaTheme="majorEastAsia"/>
                <w:color w:val="auto"/>
                <w:spacing w:val="0"/>
              </w:rPr>
              <w:t>　</w:t>
            </w:r>
            <w:r>
              <w:rPr>
                <w:rFonts w:hint="eastAsia" w:asciiTheme="majorEastAsia" w:hAnsiTheme="majorEastAsia" w:eastAsiaTheme="majorEastAsia"/>
                <w:color w:val="auto"/>
                <w:spacing w:val="1"/>
              </w:rPr>
              <w:t>領収証には、サービス提供について支払を受けた費用の額のうち、</w:t>
            </w:r>
            <w:r>
              <w:rPr>
                <w:rFonts w:hint="eastAsia" w:asciiTheme="majorEastAsia" w:hAnsiTheme="majorEastAsia" w:eastAsiaTheme="majorEastAsia"/>
                <w:color w:val="auto"/>
              </w:rPr>
              <w:t>利用者負担額、食事の提供に要した費用の額及びその他の費用の額を区分して記載し、その他の費用の額についてはそれぞれ個別の費用ごとに区分して記載しているか。　　</w:t>
            </w:r>
            <w:r>
              <w:rPr>
                <w:rFonts w:hint="eastAsia" w:asciiTheme="majorEastAsia" w:hAnsiTheme="majorEastAsia" w:eastAsiaTheme="majorEastAsia"/>
                <w:color w:val="auto"/>
                <w:w w:val="50"/>
              </w:rPr>
              <w:t>◆施行規則第６５条</w:t>
            </w:r>
          </w:p>
          <w:p>
            <w:pPr>
              <w:pStyle w:val="23"/>
              <w:wordWrap w:val="1"/>
              <w:spacing w:line="220" w:lineRule="exact"/>
              <w:ind w:left="184" w:hanging="184" w:hangingChars="100"/>
              <w:rPr>
                <w:rFonts w:hint="default" w:asciiTheme="majorEastAsia" w:hAnsiTheme="majorEastAsia" w:eastAsiaTheme="majorEastAsia"/>
                <w:color w:val="auto"/>
              </w:rPr>
            </w:pPr>
          </w:p>
        </w:tc>
        <w:tc>
          <w:tcPr>
            <w:tcW w:w="450" w:type="dxa"/>
            <w:vAlign w:val="top"/>
          </w:tcPr>
          <w:p>
            <w:pPr>
              <w:pStyle w:val="0"/>
              <w:spacing w:line="220" w:lineRule="exact"/>
              <w:rPr>
                <w:rFonts w:hint="default" w:asciiTheme="majorEastAsia" w:hAnsiTheme="majorEastAsia" w:eastAsiaTheme="majorEastAsia"/>
                <w:color w:val="auto"/>
              </w:rPr>
            </w:pPr>
            <w:r>
              <w:rPr>
                <w:rFonts w:hint="eastAsia" w:asciiTheme="majorEastAsia" w:hAnsiTheme="majorEastAsia" w:eastAsiaTheme="majorEastAsia"/>
                <w:color w:val="auto"/>
              </w:rPr>
              <w:t>適</w:t>
            </w:r>
          </w:p>
          <w:p>
            <w:pPr>
              <w:pStyle w:val="0"/>
              <w:spacing w:line="220" w:lineRule="exact"/>
              <w:rPr>
                <w:rFonts w:hint="default" w:asciiTheme="majorEastAsia" w:hAnsiTheme="majorEastAsia" w:eastAsiaTheme="majorEastAsia"/>
                <w:color w:val="auto"/>
              </w:rPr>
            </w:pPr>
            <w:r>
              <w:rPr>
                <w:rFonts w:hint="eastAsia" w:asciiTheme="majorEastAsia" w:hAnsiTheme="majorEastAsia" w:eastAsiaTheme="majorEastAsia"/>
                <w:color w:val="auto"/>
              </w:rPr>
              <w:t>・</w:t>
            </w:r>
          </w:p>
          <w:p>
            <w:pPr>
              <w:pStyle w:val="0"/>
              <w:spacing w:line="220" w:lineRule="exact"/>
              <w:rPr>
                <w:rFonts w:hint="default" w:asciiTheme="majorEastAsia" w:hAnsiTheme="majorEastAsia" w:eastAsiaTheme="majorEastAsia"/>
                <w:color w:val="auto"/>
              </w:rPr>
            </w:pPr>
            <w:r>
              <w:rPr>
                <w:rFonts w:hint="eastAsia" w:asciiTheme="majorEastAsia" w:hAnsiTheme="majorEastAsia" w:eastAsiaTheme="majorEastAsia"/>
                <w:color w:val="auto"/>
              </w:rPr>
              <w:t>否</w:t>
            </w:r>
          </w:p>
        </w:tc>
        <w:tc>
          <w:tcPr>
            <w:tcW w:w="2070" w:type="dxa"/>
            <w:vAlign w:val="top"/>
          </w:tcPr>
          <w:p>
            <w:pPr>
              <w:pStyle w:val="23"/>
              <w:wordWrap w:val="1"/>
              <w:spacing w:line="220" w:lineRule="exact"/>
              <w:rPr>
                <w:rFonts w:hint="default" w:asciiTheme="majorEastAsia" w:hAnsiTheme="majorEastAsia" w:eastAsiaTheme="majorEastAsia"/>
                <w:color w:val="auto"/>
              </w:rPr>
            </w:pPr>
          </w:p>
          <w:p>
            <w:pPr>
              <w:pStyle w:val="23"/>
              <w:wordWrap w:val="1"/>
              <w:spacing w:line="220" w:lineRule="exact"/>
              <w:rPr>
                <w:rFonts w:hint="default" w:asciiTheme="majorEastAsia" w:hAnsiTheme="majorEastAsia" w:eastAsiaTheme="majorEastAsia"/>
                <w:color w:val="auto"/>
              </w:rPr>
            </w:pPr>
          </w:p>
          <w:p>
            <w:pPr>
              <w:pStyle w:val="23"/>
              <w:wordWrap w:val="1"/>
              <w:spacing w:line="220" w:lineRule="exact"/>
              <w:rPr>
                <w:rFonts w:hint="default" w:asciiTheme="majorEastAsia" w:hAnsiTheme="majorEastAsia" w:eastAsiaTheme="majorEastAsia"/>
                <w:color w:val="auto"/>
              </w:rPr>
            </w:pPr>
          </w:p>
          <w:p>
            <w:pPr>
              <w:pStyle w:val="23"/>
              <w:wordWrap w:val="1"/>
              <w:spacing w:line="220" w:lineRule="exact"/>
              <w:rPr>
                <w:rFonts w:hint="default" w:asciiTheme="majorEastAsia" w:hAnsiTheme="majorEastAsia" w:eastAsiaTheme="majorEastAsia"/>
                <w:color w:val="auto"/>
                <w:spacing w:val="0"/>
              </w:rPr>
            </w:pPr>
          </w:p>
          <w:p>
            <w:pPr>
              <w:pStyle w:val="23"/>
              <w:wordWrap w:val="1"/>
              <w:spacing w:line="220" w:lineRule="exact"/>
              <w:rPr>
                <w:rFonts w:hint="default" w:asciiTheme="majorEastAsia" w:hAnsiTheme="majorEastAsia" w:eastAsiaTheme="majorEastAsia"/>
                <w:color w:val="auto"/>
                <w:spacing w:val="0"/>
              </w:rPr>
            </w:pPr>
          </w:p>
          <w:p>
            <w:pPr>
              <w:pStyle w:val="23"/>
              <w:wordWrap w:val="1"/>
              <w:spacing w:line="220" w:lineRule="exact"/>
              <w:rPr>
                <w:rFonts w:hint="default" w:asciiTheme="majorEastAsia" w:hAnsiTheme="majorEastAsia" w:eastAsiaTheme="majorEastAsia"/>
                <w:color w:val="auto"/>
              </w:rPr>
            </w:pPr>
          </w:p>
          <w:p>
            <w:pPr>
              <w:pStyle w:val="23"/>
              <w:wordWrap w:val="1"/>
              <w:spacing w:line="220" w:lineRule="exact"/>
              <w:rPr>
                <w:rFonts w:hint="default" w:asciiTheme="majorEastAsia" w:hAnsiTheme="majorEastAsia" w:eastAsiaTheme="majorEastAsia"/>
                <w:color w:val="auto"/>
                <w:spacing w:val="0"/>
              </w:rPr>
            </w:pPr>
            <w:r>
              <w:rPr>
                <w:rFonts w:hint="eastAsia" w:asciiTheme="majorEastAsia" w:hAnsiTheme="majorEastAsia" w:eastAsiaTheme="majorEastAsia"/>
                <w:color w:val="auto"/>
              </w:rPr>
              <w:t>償還払：</w:t>
            </w:r>
            <w:r>
              <w:rPr>
                <w:rFonts w:hint="eastAsia" w:asciiTheme="majorEastAsia" w:hAnsiTheme="majorEastAsia" w:eastAsiaTheme="majorEastAsia"/>
                <w:color w:val="auto"/>
              </w:rPr>
              <w:t>(</w:t>
            </w:r>
            <w:r>
              <w:rPr>
                <w:rFonts w:hint="eastAsia" w:asciiTheme="majorEastAsia" w:hAnsiTheme="majorEastAsia" w:eastAsiaTheme="majorEastAsia"/>
                <w:color w:val="auto"/>
              </w:rPr>
              <w:t>有・無</w:t>
            </w:r>
            <w:r>
              <w:rPr>
                <w:rFonts w:hint="eastAsia" w:asciiTheme="majorEastAsia" w:hAnsiTheme="majorEastAsia" w:eastAsiaTheme="majorEastAsia"/>
                <w:color w:val="auto"/>
              </w:rPr>
              <w:t>)</w:t>
            </w:r>
          </w:p>
          <w:p>
            <w:pPr>
              <w:pStyle w:val="23"/>
              <w:wordWrap w:val="1"/>
              <w:spacing w:line="220" w:lineRule="exact"/>
              <w:rPr>
                <w:rFonts w:hint="default" w:asciiTheme="majorEastAsia" w:hAnsiTheme="majorEastAsia" w:eastAsiaTheme="majorEastAsia"/>
                <w:color w:val="auto"/>
                <w:spacing w:val="0"/>
              </w:rPr>
            </w:pPr>
          </w:p>
          <w:p>
            <w:pPr>
              <w:pStyle w:val="23"/>
              <w:wordWrap w:val="1"/>
              <w:spacing w:line="220" w:lineRule="exact"/>
              <w:rPr>
                <w:rFonts w:hint="default" w:asciiTheme="majorEastAsia" w:hAnsiTheme="majorEastAsia" w:eastAsiaTheme="majorEastAsia"/>
                <w:color w:val="auto"/>
                <w:spacing w:val="0"/>
              </w:rPr>
            </w:pPr>
          </w:p>
          <w:p>
            <w:pPr>
              <w:pStyle w:val="23"/>
              <w:wordWrap w:val="1"/>
              <w:spacing w:line="220" w:lineRule="exact"/>
              <w:rPr>
                <w:rFonts w:hint="default" w:asciiTheme="majorEastAsia" w:hAnsiTheme="majorEastAsia" w:eastAsiaTheme="majorEastAsia"/>
                <w:color w:val="auto"/>
                <w:spacing w:val="0"/>
              </w:rPr>
            </w:pPr>
          </w:p>
          <w:p>
            <w:pPr>
              <w:pStyle w:val="23"/>
              <w:wordWrap w:val="1"/>
              <w:spacing w:line="220" w:lineRule="exact"/>
              <w:rPr>
                <w:rFonts w:hint="default" w:asciiTheme="majorEastAsia" w:hAnsiTheme="majorEastAsia" w:eastAsiaTheme="majorEastAsia"/>
                <w:color w:val="auto"/>
                <w:spacing w:val="0"/>
              </w:rPr>
            </w:pPr>
          </w:p>
          <w:p>
            <w:pPr>
              <w:pStyle w:val="23"/>
              <w:wordWrap w:val="1"/>
              <w:spacing w:line="220" w:lineRule="exact"/>
              <w:rPr>
                <w:rFonts w:hint="default" w:asciiTheme="majorEastAsia" w:hAnsiTheme="majorEastAsia" w:eastAsiaTheme="majorEastAsia"/>
                <w:color w:val="auto"/>
                <w:spacing w:val="0"/>
              </w:rPr>
            </w:pPr>
          </w:p>
          <w:p>
            <w:pPr>
              <w:pStyle w:val="23"/>
              <w:wordWrap w:val="1"/>
              <w:spacing w:line="220" w:lineRule="exact"/>
              <w:rPr>
                <w:rFonts w:hint="default" w:asciiTheme="majorEastAsia" w:hAnsiTheme="majorEastAsia" w:eastAsiaTheme="majorEastAsia"/>
                <w:color w:val="auto"/>
                <w:spacing w:val="0"/>
              </w:rPr>
            </w:pPr>
          </w:p>
          <w:p>
            <w:pPr>
              <w:pStyle w:val="23"/>
              <w:wordWrap w:val="1"/>
              <w:spacing w:line="220" w:lineRule="exact"/>
              <w:rPr>
                <w:rFonts w:hint="default" w:asciiTheme="majorEastAsia" w:hAnsiTheme="majorEastAsia" w:eastAsiaTheme="majorEastAsia"/>
                <w:color w:val="auto"/>
                <w:spacing w:val="0"/>
              </w:rPr>
            </w:pPr>
          </w:p>
          <w:p>
            <w:pPr>
              <w:pStyle w:val="23"/>
              <w:wordWrap w:val="1"/>
              <w:spacing w:line="220" w:lineRule="exact"/>
              <w:rPr>
                <w:rFonts w:hint="default" w:asciiTheme="majorEastAsia" w:hAnsiTheme="majorEastAsia" w:eastAsiaTheme="majorEastAsia"/>
                <w:color w:val="auto"/>
                <w:spacing w:val="0"/>
              </w:rPr>
            </w:pPr>
            <w:r>
              <w:rPr>
                <w:rFonts w:hint="eastAsia" w:asciiTheme="majorEastAsia" w:hAnsiTheme="majorEastAsia" w:eastAsiaTheme="majorEastAsia"/>
                <w:color w:val="auto"/>
              </w:rPr>
              <w:t>その他利用料の内容</w:t>
            </w:r>
          </w:p>
          <w:p>
            <w:pPr>
              <w:pStyle w:val="23"/>
              <w:wordWrap w:val="1"/>
              <w:spacing w:line="220" w:lineRule="exact"/>
              <w:rPr>
                <w:rFonts w:hint="default" w:asciiTheme="majorEastAsia" w:hAnsiTheme="majorEastAsia" w:eastAsiaTheme="majorEastAsia"/>
                <w:color w:val="auto"/>
              </w:rPr>
            </w:pPr>
          </w:p>
          <w:p>
            <w:pPr>
              <w:pStyle w:val="23"/>
              <w:wordWrap w:val="1"/>
              <w:spacing w:line="220" w:lineRule="exact"/>
              <w:rPr>
                <w:rFonts w:hint="default" w:asciiTheme="majorEastAsia" w:hAnsiTheme="majorEastAsia" w:eastAsiaTheme="majorEastAsia"/>
                <w:color w:val="auto"/>
                <w:spacing w:val="0"/>
              </w:rPr>
            </w:pPr>
            <w:r>
              <w:rPr>
                <w:rFonts w:hint="eastAsia" w:asciiTheme="majorEastAsia" w:hAnsiTheme="majorEastAsia" w:eastAsiaTheme="majorEastAsia"/>
                <w:color w:val="auto"/>
              </w:rPr>
              <w:t>・</w:t>
            </w:r>
          </w:p>
          <w:p>
            <w:pPr>
              <w:pStyle w:val="23"/>
              <w:wordWrap w:val="1"/>
              <w:spacing w:line="220" w:lineRule="exact"/>
              <w:rPr>
                <w:rFonts w:hint="default" w:asciiTheme="majorEastAsia" w:hAnsiTheme="majorEastAsia" w:eastAsiaTheme="majorEastAsia"/>
                <w:color w:val="auto"/>
                <w:spacing w:val="0"/>
              </w:rPr>
            </w:pPr>
          </w:p>
          <w:p>
            <w:pPr>
              <w:pStyle w:val="23"/>
              <w:wordWrap w:val="1"/>
              <w:spacing w:line="220" w:lineRule="exact"/>
              <w:rPr>
                <w:rFonts w:hint="default" w:asciiTheme="majorEastAsia" w:hAnsiTheme="majorEastAsia" w:eastAsiaTheme="majorEastAsia"/>
                <w:color w:val="auto"/>
                <w:spacing w:val="0"/>
              </w:rPr>
            </w:pPr>
            <w:r>
              <w:rPr>
                <w:rFonts w:hint="eastAsia" w:asciiTheme="majorEastAsia" w:hAnsiTheme="majorEastAsia" w:eastAsiaTheme="majorEastAsia"/>
                <w:color w:val="auto"/>
              </w:rPr>
              <w:t>・</w:t>
            </w:r>
          </w:p>
          <w:p>
            <w:pPr>
              <w:pStyle w:val="23"/>
              <w:wordWrap w:val="1"/>
              <w:spacing w:line="220" w:lineRule="exact"/>
              <w:rPr>
                <w:rFonts w:hint="default" w:asciiTheme="majorEastAsia" w:hAnsiTheme="majorEastAsia" w:eastAsiaTheme="majorEastAsia"/>
                <w:color w:val="auto"/>
                <w:spacing w:val="0"/>
              </w:rPr>
            </w:pPr>
          </w:p>
          <w:p>
            <w:pPr>
              <w:pStyle w:val="23"/>
              <w:wordWrap w:val="1"/>
              <w:spacing w:line="220" w:lineRule="exact"/>
              <w:rPr>
                <w:rFonts w:hint="default" w:asciiTheme="majorEastAsia" w:hAnsiTheme="majorEastAsia" w:eastAsiaTheme="majorEastAsia"/>
                <w:color w:val="auto"/>
                <w:spacing w:val="0"/>
              </w:rPr>
            </w:pPr>
            <w:r>
              <w:rPr>
                <w:rFonts w:hint="eastAsia" w:asciiTheme="majorEastAsia" w:hAnsiTheme="majorEastAsia" w:eastAsiaTheme="majorEastAsia"/>
                <w:color w:val="auto"/>
              </w:rPr>
              <w:t>・</w:t>
            </w:r>
          </w:p>
          <w:p>
            <w:pPr>
              <w:pStyle w:val="23"/>
              <w:wordWrap w:val="1"/>
              <w:spacing w:line="220" w:lineRule="exact"/>
              <w:rPr>
                <w:rFonts w:hint="default" w:asciiTheme="majorEastAsia" w:hAnsiTheme="majorEastAsia" w:eastAsiaTheme="majorEastAsia"/>
                <w:color w:val="auto"/>
                <w:spacing w:val="0"/>
              </w:rPr>
            </w:pPr>
          </w:p>
          <w:p>
            <w:pPr>
              <w:pStyle w:val="23"/>
              <w:wordWrap w:val="1"/>
              <w:spacing w:line="220" w:lineRule="exact"/>
              <w:rPr>
                <w:rFonts w:hint="default" w:asciiTheme="majorEastAsia" w:hAnsiTheme="majorEastAsia" w:eastAsiaTheme="majorEastAsia"/>
                <w:color w:val="auto"/>
                <w:spacing w:val="0"/>
              </w:rPr>
            </w:pPr>
          </w:p>
          <w:p>
            <w:pPr>
              <w:pStyle w:val="23"/>
              <w:wordWrap w:val="1"/>
              <w:spacing w:line="220" w:lineRule="exact"/>
              <w:rPr>
                <w:rFonts w:hint="default" w:asciiTheme="majorEastAsia" w:hAnsiTheme="majorEastAsia" w:eastAsiaTheme="majorEastAsia"/>
                <w:color w:val="auto"/>
                <w:spacing w:val="0"/>
              </w:rPr>
            </w:pPr>
          </w:p>
          <w:p>
            <w:pPr>
              <w:pStyle w:val="23"/>
              <w:wordWrap w:val="1"/>
              <w:spacing w:line="220" w:lineRule="exact"/>
              <w:rPr>
                <w:rFonts w:hint="default" w:asciiTheme="majorEastAsia" w:hAnsiTheme="majorEastAsia" w:eastAsiaTheme="majorEastAsia"/>
                <w:color w:val="auto"/>
                <w:spacing w:val="0"/>
              </w:rPr>
            </w:pPr>
          </w:p>
          <w:p>
            <w:pPr>
              <w:pStyle w:val="23"/>
              <w:wordWrap w:val="1"/>
              <w:spacing w:line="220" w:lineRule="exact"/>
              <w:rPr>
                <w:rFonts w:hint="default" w:asciiTheme="majorEastAsia" w:hAnsiTheme="majorEastAsia" w:eastAsiaTheme="majorEastAsia"/>
                <w:color w:val="auto"/>
                <w:spacing w:val="0"/>
              </w:rPr>
            </w:pPr>
          </w:p>
          <w:p>
            <w:pPr>
              <w:pStyle w:val="23"/>
              <w:wordWrap w:val="1"/>
              <w:spacing w:line="220" w:lineRule="exact"/>
              <w:rPr>
                <w:rFonts w:hint="default" w:asciiTheme="majorEastAsia" w:hAnsiTheme="majorEastAsia" w:eastAsiaTheme="majorEastAsia"/>
                <w:color w:val="auto"/>
                <w:spacing w:val="0"/>
              </w:rPr>
            </w:pPr>
          </w:p>
          <w:p>
            <w:pPr>
              <w:pStyle w:val="23"/>
              <w:wordWrap w:val="1"/>
              <w:spacing w:line="220" w:lineRule="exact"/>
              <w:rPr>
                <w:rFonts w:hint="default" w:asciiTheme="majorEastAsia" w:hAnsiTheme="majorEastAsia" w:eastAsiaTheme="majorEastAsia"/>
                <w:color w:val="auto"/>
                <w:spacing w:val="0"/>
              </w:rPr>
            </w:pPr>
          </w:p>
          <w:p>
            <w:pPr>
              <w:pStyle w:val="23"/>
              <w:wordWrap w:val="1"/>
              <w:spacing w:line="220" w:lineRule="exact"/>
              <w:rPr>
                <w:rFonts w:hint="default" w:asciiTheme="majorEastAsia" w:hAnsiTheme="majorEastAsia" w:eastAsiaTheme="majorEastAsia"/>
                <w:color w:val="auto"/>
                <w:spacing w:val="0"/>
              </w:rPr>
            </w:pPr>
          </w:p>
          <w:p>
            <w:pPr>
              <w:pStyle w:val="23"/>
              <w:wordWrap w:val="1"/>
              <w:spacing w:line="220" w:lineRule="exact"/>
              <w:rPr>
                <w:rFonts w:hint="default" w:asciiTheme="majorEastAsia" w:hAnsiTheme="majorEastAsia" w:eastAsiaTheme="majorEastAsia"/>
                <w:color w:val="auto"/>
                <w:spacing w:val="0"/>
              </w:rPr>
            </w:pPr>
          </w:p>
          <w:p>
            <w:pPr>
              <w:pStyle w:val="23"/>
              <w:wordWrap w:val="1"/>
              <w:spacing w:line="220" w:lineRule="exact"/>
              <w:rPr>
                <w:rFonts w:hint="default" w:asciiTheme="majorEastAsia" w:hAnsiTheme="majorEastAsia" w:eastAsiaTheme="majorEastAsia"/>
                <w:color w:val="auto"/>
                <w:spacing w:val="0"/>
              </w:rPr>
            </w:pPr>
          </w:p>
          <w:p>
            <w:pPr>
              <w:pStyle w:val="23"/>
              <w:wordWrap w:val="1"/>
              <w:spacing w:line="220" w:lineRule="exact"/>
              <w:rPr>
                <w:rFonts w:hint="default" w:asciiTheme="majorEastAsia" w:hAnsiTheme="majorEastAsia" w:eastAsiaTheme="majorEastAsia"/>
                <w:color w:val="auto"/>
                <w:spacing w:val="0"/>
              </w:rPr>
            </w:pPr>
          </w:p>
          <w:p>
            <w:pPr>
              <w:pStyle w:val="23"/>
              <w:wordWrap w:val="1"/>
              <w:spacing w:line="220" w:lineRule="exact"/>
              <w:rPr>
                <w:rFonts w:hint="default" w:asciiTheme="majorEastAsia" w:hAnsiTheme="majorEastAsia" w:eastAsiaTheme="majorEastAsia"/>
                <w:color w:val="auto"/>
                <w:spacing w:val="0"/>
              </w:rPr>
            </w:pPr>
          </w:p>
          <w:p>
            <w:pPr>
              <w:pStyle w:val="23"/>
              <w:wordWrap w:val="1"/>
              <w:spacing w:line="220" w:lineRule="exact"/>
              <w:rPr>
                <w:rFonts w:hint="default" w:asciiTheme="majorEastAsia" w:hAnsiTheme="majorEastAsia" w:eastAsiaTheme="majorEastAsia"/>
                <w:color w:val="auto"/>
                <w:spacing w:val="0"/>
              </w:rPr>
            </w:pPr>
          </w:p>
          <w:p>
            <w:pPr>
              <w:pStyle w:val="23"/>
              <w:wordWrap w:val="1"/>
              <w:spacing w:line="220" w:lineRule="exact"/>
              <w:rPr>
                <w:rFonts w:hint="default" w:asciiTheme="majorEastAsia" w:hAnsiTheme="majorEastAsia" w:eastAsiaTheme="majorEastAsia"/>
                <w:color w:val="auto"/>
                <w:spacing w:val="0"/>
              </w:rPr>
            </w:pPr>
          </w:p>
          <w:p>
            <w:pPr>
              <w:pStyle w:val="23"/>
              <w:wordWrap w:val="1"/>
              <w:spacing w:line="220" w:lineRule="exact"/>
              <w:rPr>
                <w:rFonts w:hint="default" w:asciiTheme="majorEastAsia" w:hAnsiTheme="majorEastAsia" w:eastAsiaTheme="majorEastAsia"/>
                <w:color w:val="auto"/>
                <w:spacing w:val="0"/>
              </w:rPr>
            </w:pPr>
          </w:p>
          <w:p>
            <w:pPr>
              <w:pStyle w:val="23"/>
              <w:wordWrap w:val="1"/>
              <w:spacing w:line="220" w:lineRule="exact"/>
              <w:rPr>
                <w:rFonts w:hint="default" w:asciiTheme="majorEastAsia" w:hAnsiTheme="majorEastAsia" w:eastAsiaTheme="majorEastAsia"/>
                <w:color w:val="auto"/>
                <w:spacing w:val="0"/>
              </w:rPr>
            </w:pPr>
          </w:p>
          <w:p>
            <w:pPr>
              <w:pStyle w:val="23"/>
              <w:wordWrap w:val="1"/>
              <w:spacing w:line="220" w:lineRule="exact"/>
              <w:rPr>
                <w:rFonts w:hint="default" w:asciiTheme="majorEastAsia" w:hAnsiTheme="majorEastAsia" w:eastAsiaTheme="majorEastAsia"/>
                <w:color w:val="auto"/>
                <w:spacing w:val="0"/>
              </w:rPr>
            </w:pPr>
          </w:p>
          <w:p>
            <w:pPr>
              <w:pStyle w:val="23"/>
              <w:wordWrap w:val="1"/>
              <w:spacing w:line="220" w:lineRule="exact"/>
              <w:rPr>
                <w:rFonts w:hint="default" w:asciiTheme="majorEastAsia" w:hAnsiTheme="majorEastAsia" w:eastAsiaTheme="majorEastAsia"/>
                <w:color w:val="auto"/>
                <w:spacing w:val="0"/>
              </w:rPr>
            </w:pPr>
          </w:p>
          <w:p>
            <w:pPr>
              <w:pStyle w:val="23"/>
              <w:wordWrap w:val="1"/>
              <w:spacing w:line="220" w:lineRule="exact"/>
              <w:rPr>
                <w:rFonts w:hint="default" w:asciiTheme="majorEastAsia" w:hAnsiTheme="majorEastAsia" w:eastAsiaTheme="majorEastAsia"/>
                <w:color w:val="auto"/>
                <w:spacing w:val="0"/>
              </w:rPr>
            </w:pPr>
          </w:p>
          <w:p>
            <w:pPr>
              <w:pStyle w:val="23"/>
              <w:wordWrap w:val="1"/>
              <w:spacing w:line="220" w:lineRule="exact"/>
              <w:rPr>
                <w:rFonts w:hint="default" w:asciiTheme="majorEastAsia" w:hAnsiTheme="majorEastAsia" w:eastAsiaTheme="majorEastAsia"/>
                <w:color w:val="auto"/>
                <w:spacing w:val="0"/>
              </w:rPr>
            </w:pPr>
          </w:p>
          <w:p>
            <w:pPr>
              <w:pStyle w:val="23"/>
              <w:wordWrap w:val="1"/>
              <w:spacing w:line="220" w:lineRule="exact"/>
              <w:rPr>
                <w:rFonts w:hint="default" w:asciiTheme="majorEastAsia" w:hAnsiTheme="majorEastAsia" w:eastAsiaTheme="majorEastAsia"/>
                <w:color w:val="auto"/>
                <w:spacing w:val="0"/>
              </w:rPr>
            </w:pPr>
          </w:p>
          <w:p>
            <w:pPr>
              <w:pStyle w:val="23"/>
              <w:wordWrap w:val="1"/>
              <w:spacing w:line="220" w:lineRule="exact"/>
              <w:rPr>
                <w:rFonts w:hint="default" w:asciiTheme="majorEastAsia" w:hAnsiTheme="majorEastAsia" w:eastAsiaTheme="majorEastAsia"/>
                <w:color w:val="auto"/>
                <w:spacing w:val="0"/>
              </w:rPr>
            </w:pPr>
          </w:p>
          <w:p>
            <w:pPr>
              <w:pStyle w:val="23"/>
              <w:wordWrap w:val="1"/>
              <w:spacing w:line="220" w:lineRule="exact"/>
              <w:rPr>
                <w:rFonts w:hint="default" w:asciiTheme="majorEastAsia" w:hAnsiTheme="majorEastAsia" w:eastAsiaTheme="majorEastAsia"/>
                <w:color w:val="auto"/>
                <w:spacing w:val="0"/>
              </w:rPr>
            </w:pPr>
          </w:p>
          <w:p>
            <w:pPr>
              <w:pStyle w:val="23"/>
              <w:wordWrap w:val="1"/>
              <w:spacing w:line="220" w:lineRule="exact"/>
              <w:rPr>
                <w:rFonts w:hint="default" w:asciiTheme="majorEastAsia" w:hAnsiTheme="majorEastAsia" w:eastAsiaTheme="majorEastAsia"/>
                <w:color w:val="auto"/>
                <w:spacing w:val="0"/>
              </w:rPr>
            </w:pPr>
          </w:p>
          <w:p>
            <w:pPr>
              <w:pStyle w:val="23"/>
              <w:wordWrap w:val="1"/>
              <w:spacing w:line="220" w:lineRule="exact"/>
              <w:rPr>
                <w:rFonts w:hint="default" w:asciiTheme="majorEastAsia" w:hAnsiTheme="majorEastAsia" w:eastAsiaTheme="majorEastAsia"/>
                <w:color w:val="auto"/>
                <w:spacing w:val="0"/>
              </w:rPr>
            </w:pPr>
          </w:p>
          <w:p>
            <w:pPr>
              <w:pStyle w:val="23"/>
              <w:wordWrap w:val="1"/>
              <w:spacing w:line="220" w:lineRule="exact"/>
              <w:rPr>
                <w:rFonts w:hint="default" w:asciiTheme="majorEastAsia" w:hAnsiTheme="majorEastAsia" w:eastAsiaTheme="majorEastAsia"/>
                <w:color w:val="auto"/>
                <w:spacing w:val="0"/>
              </w:rPr>
            </w:pPr>
          </w:p>
          <w:p>
            <w:pPr>
              <w:pStyle w:val="23"/>
              <w:wordWrap w:val="1"/>
              <w:spacing w:line="220" w:lineRule="exact"/>
              <w:rPr>
                <w:rFonts w:hint="default" w:asciiTheme="majorEastAsia" w:hAnsiTheme="majorEastAsia" w:eastAsiaTheme="majorEastAsia"/>
                <w:color w:val="auto"/>
                <w:spacing w:val="0"/>
              </w:rPr>
            </w:pPr>
          </w:p>
          <w:p>
            <w:pPr>
              <w:pStyle w:val="23"/>
              <w:wordWrap w:val="1"/>
              <w:spacing w:line="220" w:lineRule="exact"/>
              <w:rPr>
                <w:rFonts w:hint="default" w:asciiTheme="majorEastAsia" w:hAnsiTheme="majorEastAsia" w:eastAsiaTheme="majorEastAsia"/>
                <w:color w:val="auto"/>
                <w:spacing w:val="0"/>
              </w:rPr>
            </w:pPr>
          </w:p>
          <w:p>
            <w:pPr>
              <w:pStyle w:val="23"/>
              <w:wordWrap w:val="1"/>
              <w:spacing w:line="220" w:lineRule="exact"/>
              <w:rPr>
                <w:rFonts w:hint="default" w:asciiTheme="majorEastAsia" w:hAnsiTheme="majorEastAsia" w:eastAsiaTheme="majorEastAsia"/>
                <w:color w:val="auto"/>
                <w:spacing w:val="0"/>
              </w:rPr>
            </w:pPr>
          </w:p>
          <w:p>
            <w:pPr>
              <w:pStyle w:val="23"/>
              <w:wordWrap w:val="1"/>
              <w:spacing w:line="220" w:lineRule="exact"/>
              <w:rPr>
                <w:rFonts w:hint="default" w:asciiTheme="majorEastAsia" w:hAnsiTheme="majorEastAsia" w:eastAsiaTheme="majorEastAsia"/>
                <w:color w:val="auto"/>
                <w:spacing w:val="0"/>
              </w:rPr>
            </w:pPr>
          </w:p>
          <w:p>
            <w:pPr>
              <w:pStyle w:val="23"/>
              <w:wordWrap w:val="1"/>
              <w:spacing w:line="220" w:lineRule="exact"/>
              <w:rPr>
                <w:rFonts w:hint="default" w:asciiTheme="majorEastAsia" w:hAnsiTheme="majorEastAsia" w:eastAsiaTheme="majorEastAsia"/>
                <w:color w:val="auto"/>
                <w:spacing w:val="0"/>
              </w:rPr>
            </w:pPr>
          </w:p>
          <w:p>
            <w:pPr>
              <w:pStyle w:val="23"/>
              <w:wordWrap w:val="1"/>
              <w:spacing w:line="220" w:lineRule="exact"/>
              <w:rPr>
                <w:rFonts w:hint="default" w:asciiTheme="majorEastAsia" w:hAnsiTheme="majorEastAsia" w:eastAsiaTheme="majorEastAsia"/>
                <w:color w:val="auto"/>
                <w:spacing w:val="0"/>
              </w:rPr>
            </w:pPr>
          </w:p>
          <w:p>
            <w:pPr>
              <w:pStyle w:val="23"/>
              <w:wordWrap w:val="1"/>
              <w:spacing w:line="220" w:lineRule="exact"/>
              <w:rPr>
                <w:rFonts w:hint="default" w:asciiTheme="majorEastAsia" w:hAnsiTheme="majorEastAsia" w:eastAsiaTheme="majorEastAsia"/>
                <w:color w:val="auto"/>
                <w:spacing w:val="0"/>
              </w:rPr>
            </w:pPr>
          </w:p>
          <w:p>
            <w:pPr>
              <w:pStyle w:val="0"/>
              <w:spacing w:line="220" w:lineRule="exact"/>
              <w:rPr>
                <w:rFonts w:hint="default" w:asciiTheme="majorEastAsia" w:hAnsiTheme="majorEastAsia" w:eastAsiaTheme="majorEastAsia"/>
                <w:color w:val="auto"/>
              </w:rPr>
            </w:pPr>
          </w:p>
        </w:tc>
      </w:tr>
      <w:tr>
        <w:trPr/>
        <w:tc>
          <w:tcPr>
            <w:tcW w:w="1530" w:type="dxa"/>
            <w:vAlign w:val="top"/>
          </w:tcPr>
          <w:p>
            <w:pPr>
              <w:pStyle w:val="23"/>
              <w:wordWrap w:val="1"/>
              <w:spacing w:line="220" w:lineRule="exact"/>
              <w:ind w:left="184" w:hanging="184" w:hangingChars="100"/>
              <w:rPr>
                <w:rFonts w:hint="default" w:asciiTheme="majorEastAsia" w:hAnsiTheme="majorEastAsia" w:eastAsiaTheme="majorEastAsia"/>
                <w:color w:val="auto"/>
              </w:rPr>
            </w:pPr>
            <w:r>
              <w:rPr>
                <w:rFonts w:hint="eastAsia" w:asciiTheme="majorEastAsia" w:hAnsiTheme="majorEastAsia" w:eastAsiaTheme="majorEastAsia"/>
                <w:color w:val="auto"/>
              </w:rPr>
              <w:t>14</w:t>
            </w:r>
            <w:r>
              <w:rPr>
                <w:rFonts w:hint="eastAsia" w:asciiTheme="majorEastAsia" w:hAnsiTheme="majorEastAsia" w:eastAsiaTheme="majorEastAsia"/>
                <w:color w:val="auto"/>
              </w:rPr>
              <w:t>　保険給付の請求のための証明書の交付</w:t>
            </w:r>
          </w:p>
        </w:tc>
        <w:tc>
          <w:tcPr>
            <w:tcW w:w="6030" w:type="dxa"/>
            <w:gridSpan w:val="2"/>
            <w:vAlign w:val="top"/>
          </w:tcPr>
          <w:p>
            <w:pPr>
              <w:pStyle w:val="23"/>
              <w:wordWrap w:val="1"/>
              <w:spacing w:line="220" w:lineRule="exact"/>
              <w:ind w:left="184" w:hanging="184" w:hangingChars="100"/>
              <w:rPr>
                <w:rFonts w:hint="default" w:asciiTheme="majorEastAsia" w:hAnsiTheme="majorEastAsia" w:eastAsiaTheme="majorEastAsia"/>
                <w:color w:val="auto"/>
              </w:rPr>
            </w:pPr>
            <w:r>
              <w:rPr>
                <w:rFonts w:hint="eastAsia" w:asciiTheme="majorEastAsia" w:hAnsiTheme="majorEastAsia" w:eastAsiaTheme="majorEastAsia"/>
                <w:color w:val="auto"/>
              </w:rPr>
              <w:t>□　法定代理受領サービスに該当しないサービスに係る利用料の支払を受けた場合は、提供したサービスの内容、費用の額その他必要と認められる事項を記載したサービス提供証明書を利用者に交付しているか。　　</w:t>
            </w:r>
            <w:r>
              <w:rPr>
                <w:rFonts w:hint="eastAsia" w:asciiTheme="majorEastAsia" w:hAnsiTheme="majorEastAsia" w:eastAsiaTheme="majorEastAsia"/>
                <w:color w:val="auto"/>
                <w:w w:val="50"/>
              </w:rPr>
              <w:t>◆市通所介護相当サービス基準要綱第２１条準用</w:t>
            </w:r>
          </w:p>
          <w:p>
            <w:pPr>
              <w:pStyle w:val="23"/>
              <w:wordWrap w:val="1"/>
              <w:spacing w:line="220" w:lineRule="exact"/>
              <w:ind w:left="184" w:hanging="184" w:hangingChars="100"/>
              <w:rPr>
                <w:rFonts w:hint="default" w:asciiTheme="majorEastAsia" w:hAnsiTheme="majorEastAsia" w:eastAsiaTheme="majorEastAsia"/>
                <w:color w:val="auto"/>
              </w:rPr>
            </w:pPr>
          </w:p>
        </w:tc>
        <w:tc>
          <w:tcPr>
            <w:tcW w:w="450" w:type="dxa"/>
            <w:vAlign w:val="top"/>
          </w:tcPr>
          <w:p>
            <w:pPr>
              <w:pStyle w:val="0"/>
              <w:spacing w:line="220" w:lineRule="exact"/>
              <w:rPr>
                <w:rFonts w:hint="default" w:asciiTheme="majorEastAsia" w:hAnsiTheme="majorEastAsia" w:eastAsiaTheme="majorEastAsia"/>
                <w:color w:val="auto"/>
              </w:rPr>
            </w:pPr>
            <w:r>
              <w:rPr>
                <w:rFonts w:hint="eastAsia" w:asciiTheme="majorEastAsia" w:hAnsiTheme="majorEastAsia" w:eastAsiaTheme="majorEastAsia"/>
                <w:color w:val="auto"/>
              </w:rPr>
              <w:t>適</w:t>
            </w:r>
          </w:p>
          <w:p>
            <w:pPr>
              <w:pStyle w:val="0"/>
              <w:spacing w:line="220" w:lineRule="exact"/>
              <w:rPr>
                <w:rFonts w:hint="default" w:asciiTheme="majorEastAsia" w:hAnsiTheme="majorEastAsia" w:eastAsiaTheme="majorEastAsia"/>
                <w:color w:val="auto"/>
              </w:rPr>
            </w:pPr>
            <w:r>
              <w:rPr>
                <w:rFonts w:hint="eastAsia" w:asciiTheme="majorEastAsia" w:hAnsiTheme="majorEastAsia" w:eastAsiaTheme="majorEastAsia"/>
                <w:color w:val="auto"/>
              </w:rPr>
              <w:t>・</w:t>
            </w:r>
          </w:p>
          <w:p>
            <w:pPr>
              <w:pStyle w:val="0"/>
              <w:spacing w:line="220" w:lineRule="exact"/>
              <w:rPr>
                <w:rFonts w:hint="default" w:asciiTheme="majorEastAsia" w:hAnsiTheme="majorEastAsia" w:eastAsiaTheme="majorEastAsia"/>
                <w:color w:val="auto"/>
              </w:rPr>
            </w:pPr>
            <w:r>
              <w:rPr>
                <w:rFonts w:hint="eastAsia" w:asciiTheme="majorEastAsia" w:hAnsiTheme="majorEastAsia" w:eastAsiaTheme="majorEastAsia"/>
                <w:color w:val="auto"/>
              </w:rPr>
              <w:t>否</w:t>
            </w:r>
          </w:p>
        </w:tc>
        <w:tc>
          <w:tcPr>
            <w:tcW w:w="2070" w:type="dxa"/>
            <w:vAlign w:val="top"/>
          </w:tcPr>
          <w:p>
            <w:pPr>
              <w:pStyle w:val="23"/>
              <w:wordWrap w:val="1"/>
              <w:spacing w:line="220" w:lineRule="exact"/>
              <w:rPr>
                <w:rFonts w:hint="default" w:asciiTheme="majorEastAsia" w:hAnsiTheme="majorEastAsia" w:eastAsiaTheme="majorEastAsia"/>
                <w:color w:val="auto"/>
              </w:rPr>
            </w:pPr>
            <w:r>
              <w:rPr>
                <w:rFonts w:hint="eastAsia" w:asciiTheme="majorEastAsia" w:hAnsiTheme="majorEastAsia" w:eastAsiaTheme="majorEastAsia"/>
                <w:color w:val="auto"/>
              </w:rPr>
              <w:t>事例：</w:t>
            </w:r>
            <w:r>
              <w:rPr>
                <w:rFonts w:hint="eastAsia" w:asciiTheme="majorEastAsia" w:hAnsiTheme="majorEastAsia" w:eastAsiaTheme="majorEastAsia"/>
                <w:color w:val="auto"/>
              </w:rPr>
              <w:t>(</w:t>
            </w:r>
            <w:r>
              <w:rPr>
                <w:rFonts w:hint="eastAsia" w:asciiTheme="majorEastAsia" w:hAnsiTheme="majorEastAsia" w:eastAsiaTheme="majorEastAsia"/>
                <w:color w:val="auto"/>
              </w:rPr>
              <w:t>有・無</w:t>
            </w:r>
            <w:r>
              <w:rPr>
                <w:rFonts w:hint="eastAsia" w:asciiTheme="majorEastAsia" w:hAnsiTheme="majorEastAsia" w:eastAsiaTheme="majorEastAsia"/>
                <w:color w:val="auto"/>
              </w:rPr>
              <w:t>)</w:t>
            </w:r>
          </w:p>
          <w:p>
            <w:pPr>
              <w:pStyle w:val="23"/>
              <w:wordWrap w:val="1"/>
              <w:spacing w:line="220" w:lineRule="exact"/>
              <w:rPr>
                <w:rFonts w:hint="default" w:asciiTheme="majorEastAsia" w:hAnsiTheme="majorEastAsia" w:eastAsiaTheme="majorEastAsia"/>
                <w:color w:val="auto"/>
              </w:rPr>
            </w:pPr>
          </w:p>
          <w:p>
            <w:pPr>
              <w:pStyle w:val="23"/>
              <w:wordWrap w:val="1"/>
              <w:spacing w:line="220" w:lineRule="exact"/>
              <w:rPr>
                <w:rFonts w:hint="default" w:asciiTheme="majorEastAsia" w:hAnsiTheme="majorEastAsia" w:eastAsiaTheme="majorEastAsia"/>
                <w:color w:val="auto"/>
              </w:rPr>
            </w:pPr>
          </w:p>
        </w:tc>
      </w:tr>
      <w:tr>
        <w:trPr/>
        <w:tc>
          <w:tcPr>
            <w:tcW w:w="1530" w:type="dxa"/>
            <w:vAlign w:val="top"/>
          </w:tcPr>
          <w:p>
            <w:pPr>
              <w:pStyle w:val="23"/>
              <w:wordWrap w:val="1"/>
              <w:spacing w:line="220" w:lineRule="exact"/>
              <w:ind w:left="184" w:hanging="184" w:hangingChars="100"/>
              <w:rPr>
                <w:rFonts w:hint="default" w:asciiTheme="majorEastAsia" w:hAnsiTheme="majorEastAsia" w:eastAsiaTheme="majorEastAsia"/>
                <w:color w:val="auto"/>
              </w:rPr>
            </w:pPr>
            <w:r>
              <w:rPr>
                <w:rFonts w:hint="eastAsia" w:asciiTheme="majorEastAsia" w:hAnsiTheme="majorEastAsia" w:eastAsiaTheme="majorEastAsia"/>
                <w:color w:val="auto"/>
              </w:rPr>
              <w:t>15</w:t>
            </w:r>
            <w:r>
              <w:rPr>
                <w:rFonts w:hint="eastAsia" w:asciiTheme="majorEastAsia" w:hAnsiTheme="majorEastAsia" w:eastAsiaTheme="majorEastAsia"/>
                <w:color w:val="auto"/>
              </w:rPr>
              <w:t>　利用者に関する市への通知</w:t>
            </w:r>
          </w:p>
        </w:tc>
        <w:tc>
          <w:tcPr>
            <w:tcW w:w="6030" w:type="dxa"/>
            <w:gridSpan w:val="2"/>
            <w:vAlign w:val="top"/>
          </w:tcPr>
          <w:p>
            <w:pPr>
              <w:pStyle w:val="23"/>
              <w:wordWrap w:val="1"/>
              <w:spacing w:line="220" w:lineRule="exact"/>
              <w:ind w:left="184" w:hanging="184" w:hangingChars="100"/>
              <w:rPr>
                <w:rFonts w:hint="default" w:asciiTheme="majorEastAsia" w:hAnsiTheme="majorEastAsia" w:eastAsiaTheme="majorEastAsia"/>
                <w:color w:val="auto"/>
                <w:w w:val="50"/>
              </w:rPr>
            </w:pPr>
            <w:r>
              <w:rPr>
                <w:rFonts w:hint="eastAsia" w:asciiTheme="majorEastAsia" w:hAnsiTheme="majorEastAsia" w:eastAsiaTheme="majorEastAsia"/>
                <w:color w:val="auto"/>
              </w:rPr>
              <w:t>□　利用者が次のいずれかに該当する場合は、遅滞なく、意見を付してその旨を本市に通知しているか。　　</w:t>
            </w:r>
            <w:r>
              <w:rPr>
                <w:rFonts w:hint="eastAsia" w:asciiTheme="majorEastAsia" w:hAnsiTheme="majorEastAsia" w:eastAsiaTheme="majorEastAsia"/>
                <w:color w:val="auto"/>
                <w:w w:val="50"/>
              </w:rPr>
              <w:t>◆市通所介護相当サービス基準要綱第２３条準用</w:t>
            </w:r>
          </w:p>
          <w:p>
            <w:pPr>
              <w:pStyle w:val="23"/>
              <w:wordWrap w:val="1"/>
              <w:spacing w:line="220" w:lineRule="exact"/>
              <w:ind w:left="368" w:hanging="368" w:hangingChars="200"/>
              <w:rPr>
                <w:rFonts w:hint="default" w:asciiTheme="majorEastAsia" w:hAnsiTheme="majorEastAsia" w:eastAsiaTheme="majorEastAsia"/>
                <w:color w:val="auto"/>
              </w:rPr>
            </w:pPr>
            <w:r>
              <w:rPr>
                <w:rFonts w:hint="eastAsia" w:asciiTheme="majorEastAsia" w:hAnsiTheme="majorEastAsia" w:eastAsiaTheme="majorEastAsia"/>
                <w:color w:val="auto"/>
              </w:rPr>
              <w:t>　①　正当な理由なしにサービスの利用に関する指示に従わないことにより、要支援等の状態の程度を増進させたと認められるとき又は要介護状態になったと認められるとき。</w:t>
            </w:r>
          </w:p>
          <w:p>
            <w:pPr>
              <w:pStyle w:val="23"/>
              <w:wordWrap w:val="1"/>
              <w:spacing w:line="220" w:lineRule="exact"/>
              <w:ind w:left="368" w:hanging="368" w:hangingChars="200"/>
              <w:rPr>
                <w:rFonts w:hint="default" w:asciiTheme="majorEastAsia" w:hAnsiTheme="majorEastAsia" w:eastAsiaTheme="majorEastAsia"/>
                <w:color w:val="auto"/>
              </w:rPr>
            </w:pPr>
            <w:r>
              <w:rPr>
                <w:rFonts w:hint="eastAsia" w:asciiTheme="majorEastAsia" w:hAnsiTheme="majorEastAsia" w:eastAsiaTheme="majorEastAsia"/>
                <w:color w:val="auto"/>
              </w:rPr>
              <w:t>　②　偽りその他不正な行為によって第１号事業支給費を受け、又は受けようとしたとき。</w:t>
            </w:r>
          </w:p>
          <w:p>
            <w:pPr>
              <w:pStyle w:val="23"/>
              <w:wordWrap w:val="1"/>
              <w:spacing w:line="220" w:lineRule="exact"/>
              <w:ind w:left="368" w:hanging="368" w:hangingChars="200"/>
              <w:rPr>
                <w:rFonts w:hint="default" w:asciiTheme="majorEastAsia" w:hAnsiTheme="majorEastAsia" w:eastAsiaTheme="majorEastAsia"/>
                <w:color w:val="auto"/>
              </w:rPr>
            </w:pPr>
          </w:p>
        </w:tc>
        <w:tc>
          <w:tcPr>
            <w:tcW w:w="450" w:type="dxa"/>
            <w:vAlign w:val="top"/>
          </w:tcPr>
          <w:p>
            <w:pPr>
              <w:pStyle w:val="0"/>
              <w:spacing w:line="220" w:lineRule="exact"/>
              <w:rPr>
                <w:rFonts w:hint="default" w:asciiTheme="majorEastAsia" w:hAnsiTheme="majorEastAsia" w:eastAsiaTheme="majorEastAsia"/>
                <w:color w:val="auto"/>
              </w:rPr>
            </w:pPr>
            <w:r>
              <w:rPr>
                <w:rFonts w:hint="eastAsia" w:asciiTheme="majorEastAsia" w:hAnsiTheme="majorEastAsia" w:eastAsiaTheme="majorEastAsia"/>
                <w:color w:val="auto"/>
              </w:rPr>
              <w:t>適</w:t>
            </w:r>
          </w:p>
          <w:p>
            <w:pPr>
              <w:pStyle w:val="0"/>
              <w:spacing w:line="220" w:lineRule="exact"/>
              <w:rPr>
                <w:rFonts w:hint="default" w:asciiTheme="majorEastAsia" w:hAnsiTheme="majorEastAsia" w:eastAsiaTheme="majorEastAsia"/>
                <w:color w:val="auto"/>
              </w:rPr>
            </w:pPr>
            <w:r>
              <w:rPr>
                <w:rFonts w:hint="eastAsia" w:asciiTheme="majorEastAsia" w:hAnsiTheme="majorEastAsia" w:eastAsiaTheme="majorEastAsia"/>
                <w:color w:val="auto"/>
              </w:rPr>
              <w:t>・</w:t>
            </w:r>
          </w:p>
          <w:p>
            <w:pPr>
              <w:pStyle w:val="0"/>
              <w:spacing w:line="220" w:lineRule="exact"/>
              <w:rPr>
                <w:rFonts w:hint="default" w:asciiTheme="majorEastAsia" w:hAnsiTheme="majorEastAsia" w:eastAsiaTheme="majorEastAsia"/>
                <w:color w:val="auto"/>
              </w:rPr>
            </w:pPr>
            <w:r>
              <w:rPr>
                <w:rFonts w:hint="eastAsia" w:asciiTheme="majorEastAsia" w:hAnsiTheme="majorEastAsia" w:eastAsiaTheme="majorEastAsia"/>
                <w:color w:val="auto"/>
              </w:rPr>
              <w:t>否</w:t>
            </w:r>
          </w:p>
        </w:tc>
        <w:tc>
          <w:tcPr>
            <w:tcW w:w="2070" w:type="dxa"/>
            <w:vAlign w:val="top"/>
          </w:tcPr>
          <w:p>
            <w:pPr>
              <w:pStyle w:val="0"/>
              <w:spacing w:line="220" w:lineRule="exact"/>
              <w:rPr>
                <w:rFonts w:hint="default" w:asciiTheme="majorEastAsia" w:hAnsiTheme="majorEastAsia" w:eastAsiaTheme="majorEastAsia"/>
                <w:color w:val="auto"/>
              </w:rPr>
            </w:pPr>
            <w:r>
              <w:rPr>
                <w:rFonts w:hint="eastAsia" w:asciiTheme="majorEastAsia" w:hAnsiTheme="majorEastAsia" w:eastAsiaTheme="majorEastAsia"/>
                <w:color w:val="auto"/>
              </w:rPr>
              <w:t>事例：</w:t>
            </w:r>
            <w:r>
              <w:rPr>
                <w:rFonts w:hint="eastAsia" w:asciiTheme="majorEastAsia" w:hAnsiTheme="majorEastAsia" w:eastAsiaTheme="majorEastAsia"/>
                <w:color w:val="auto"/>
              </w:rPr>
              <w:t>(</w:t>
            </w:r>
            <w:r>
              <w:rPr>
                <w:rFonts w:hint="eastAsia" w:asciiTheme="majorEastAsia" w:hAnsiTheme="majorEastAsia" w:eastAsiaTheme="majorEastAsia"/>
                <w:color w:val="auto"/>
              </w:rPr>
              <w:t>有・無</w:t>
            </w:r>
            <w:r>
              <w:rPr>
                <w:rFonts w:hint="eastAsia" w:asciiTheme="majorEastAsia" w:hAnsiTheme="majorEastAsia" w:eastAsiaTheme="majorEastAsia"/>
                <w:color w:val="auto"/>
              </w:rPr>
              <w:t>)</w:t>
            </w:r>
          </w:p>
        </w:tc>
      </w:tr>
      <w:tr>
        <w:trPr/>
        <w:tc>
          <w:tcPr>
            <w:tcW w:w="1530" w:type="dxa"/>
            <w:vAlign w:val="top"/>
          </w:tcPr>
          <w:p>
            <w:pPr>
              <w:pStyle w:val="23"/>
              <w:wordWrap w:val="1"/>
              <w:spacing w:line="220" w:lineRule="exact"/>
              <w:ind w:left="184" w:hanging="184" w:hangingChars="100"/>
              <w:rPr>
                <w:rFonts w:hint="default" w:asciiTheme="majorEastAsia" w:hAnsiTheme="majorEastAsia" w:eastAsiaTheme="majorEastAsia"/>
                <w:color w:val="auto"/>
              </w:rPr>
            </w:pPr>
            <w:r>
              <w:rPr>
                <w:rFonts w:hint="eastAsia" w:asciiTheme="majorEastAsia" w:hAnsiTheme="majorEastAsia" w:eastAsiaTheme="majorEastAsia"/>
                <w:color w:val="auto"/>
              </w:rPr>
              <w:t>16</w:t>
            </w:r>
            <w:r>
              <w:rPr>
                <w:rFonts w:hint="eastAsia" w:asciiTheme="majorEastAsia" w:hAnsiTheme="majorEastAsia" w:eastAsiaTheme="majorEastAsia"/>
                <w:color w:val="auto"/>
              </w:rPr>
              <w:t>　緊急時等の対応</w:t>
            </w:r>
          </w:p>
        </w:tc>
        <w:tc>
          <w:tcPr>
            <w:tcW w:w="6030" w:type="dxa"/>
            <w:gridSpan w:val="2"/>
            <w:vAlign w:val="top"/>
          </w:tcPr>
          <w:p>
            <w:pPr>
              <w:pStyle w:val="23"/>
              <w:wordWrap w:val="1"/>
              <w:spacing w:line="220" w:lineRule="exact"/>
              <w:ind w:left="184" w:hanging="184" w:hangingChars="100"/>
              <w:rPr>
                <w:rFonts w:hint="default" w:asciiTheme="majorEastAsia" w:hAnsiTheme="majorEastAsia" w:eastAsiaTheme="majorEastAsia"/>
                <w:color w:val="auto"/>
                <w:w w:val="50"/>
              </w:rPr>
            </w:pPr>
            <w:r>
              <w:rPr>
                <w:rFonts w:hint="eastAsia" w:asciiTheme="majorEastAsia" w:hAnsiTheme="majorEastAsia" w:eastAsiaTheme="majorEastAsia"/>
                <w:color w:val="auto"/>
              </w:rPr>
              <w:t>□　現にサービスの提供を行っているときに利用者に病状の急変が生じた場合その他必要な場合は、速やかに主治の医師への連絡を行う等の必要な措置を講じているか。　　</w:t>
            </w:r>
            <w:r>
              <w:rPr>
                <w:rFonts w:hint="eastAsia" w:asciiTheme="majorEastAsia" w:hAnsiTheme="majorEastAsia" w:eastAsiaTheme="majorEastAsia"/>
                <w:color w:val="auto"/>
                <w:w w:val="50"/>
              </w:rPr>
              <w:t>◆市通所介護相当サービス基準要綱第２４条準用</w:t>
            </w:r>
          </w:p>
          <w:p>
            <w:pPr>
              <w:pStyle w:val="23"/>
              <w:wordWrap w:val="1"/>
              <w:spacing w:line="220" w:lineRule="exact"/>
              <w:ind w:left="184" w:hanging="184" w:hangingChars="100"/>
              <w:rPr>
                <w:rFonts w:hint="default" w:asciiTheme="majorEastAsia" w:hAnsiTheme="majorEastAsia" w:eastAsiaTheme="majorEastAsia"/>
                <w:color w:val="auto"/>
              </w:rPr>
            </w:pPr>
          </w:p>
        </w:tc>
        <w:tc>
          <w:tcPr>
            <w:tcW w:w="450" w:type="dxa"/>
            <w:vAlign w:val="top"/>
          </w:tcPr>
          <w:p>
            <w:pPr>
              <w:pStyle w:val="0"/>
              <w:spacing w:line="220" w:lineRule="exact"/>
              <w:rPr>
                <w:rFonts w:hint="default" w:asciiTheme="majorEastAsia" w:hAnsiTheme="majorEastAsia" w:eastAsiaTheme="majorEastAsia"/>
                <w:color w:val="auto"/>
              </w:rPr>
            </w:pPr>
            <w:r>
              <w:rPr>
                <w:rFonts w:hint="eastAsia" w:asciiTheme="majorEastAsia" w:hAnsiTheme="majorEastAsia" w:eastAsiaTheme="majorEastAsia"/>
                <w:color w:val="auto"/>
              </w:rPr>
              <w:t>適</w:t>
            </w:r>
          </w:p>
          <w:p>
            <w:pPr>
              <w:pStyle w:val="0"/>
              <w:spacing w:line="220" w:lineRule="exact"/>
              <w:rPr>
                <w:rFonts w:hint="default" w:asciiTheme="majorEastAsia" w:hAnsiTheme="majorEastAsia" w:eastAsiaTheme="majorEastAsia"/>
                <w:color w:val="auto"/>
              </w:rPr>
            </w:pPr>
            <w:r>
              <w:rPr>
                <w:rFonts w:hint="eastAsia" w:asciiTheme="majorEastAsia" w:hAnsiTheme="majorEastAsia" w:eastAsiaTheme="majorEastAsia"/>
                <w:color w:val="auto"/>
              </w:rPr>
              <w:t>・</w:t>
            </w:r>
          </w:p>
          <w:p>
            <w:pPr>
              <w:pStyle w:val="0"/>
              <w:spacing w:line="220" w:lineRule="exact"/>
              <w:rPr>
                <w:rFonts w:hint="default" w:asciiTheme="majorEastAsia" w:hAnsiTheme="majorEastAsia" w:eastAsiaTheme="majorEastAsia"/>
                <w:color w:val="auto"/>
              </w:rPr>
            </w:pPr>
            <w:r>
              <w:rPr>
                <w:rFonts w:hint="eastAsia" w:asciiTheme="majorEastAsia" w:hAnsiTheme="majorEastAsia" w:eastAsiaTheme="majorEastAsia"/>
                <w:color w:val="auto"/>
              </w:rPr>
              <w:t>否</w:t>
            </w:r>
          </w:p>
        </w:tc>
        <w:tc>
          <w:tcPr>
            <w:tcW w:w="2070" w:type="dxa"/>
            <w:vAlign w:val="top"/>
          </w:tcPr>
          <w:p>
            <w:pPr>
              <w:pStyle w:val="23"/>
              <w:wordWrap w:val="1"/>
              <w:spacing w:line="220" w:lineRule="exact"/>
              <w:rPr>
                <w:rFonts w:hint="default" w:asciiTheme="majorEastAsia" w:hAnsiTheme="majorEastAsia" w:eastAsiaTheme="majorEastAsia"/>
                <w:color w:val="auto"/>
              </w:rPr>
            </w:pPr>
            <w:r>
              <w:rPr>
                <w:rFonts w:hint="eastAsia" w:asciiTheme="majorEastAsia" w:hAnsiTheme="majorEastAsia" w:eastAsiaTheme="majorEastAsia"/>
                <w:color w:val="auto"/>
              </w:rPr>
              <w:t>マニュアル：</w:t>
            </w:r>
            <w:r>
              <w:rPr>
                <w:rFonts w:hint="eastAsia" w:asciiTheme="majorEastAsia" w:hAnsiTheme="majorEastAsia" w:eastAsiaTheme="majorEastAsia"/>
                <w:color w:val="auto"/>
              </w:rPr>
              <w:t>(</w:t>
            </w:r>
            <w:r>
              <w:rPr>
                <w:rFonts w:hint="eastAsia" w:asciiTheme="majorEastAsia" w:hAnsiTheme="majorEastAsia" w:eastAsiaTheme="majorEastAsia"/>
                <w:color w:val="auto"/>
              </w:rPr>
              <w:t>有・無</w:t>
            </w:r>
            <w:r>
              <w:rPr>
                <w:rFonts w:hint="eastAsia" w:asciiTheme="majorEastAsia" w:hAnsiTheme="majorEastAsia" w:eastAsiaTheme="majorEastAsia"/>
                <w:color w:val="auto"/>
              </w:rPr>
              <w:t>)</w:t>
            </w:r>
          </w:p>
          <w:p>
            <w:pPr>
              <w:pStyle w:val="23"/>
              <w:wordWrap w:val="1"/>
              <w:spacing w:line="220" w:lineRule="exact"/>
              <w:rPr>
                <w:rFonts w:hint="default" w:asciiTheme="majorEastAsia" w:hAnsiTheme="majorEastAsia" w:eastAsiaTheme="majorEastAsia"/>
                <w:color w:val="auto"/>
                <w:spacing w:val="0"/>
              </w:rPr>
            </w:pPr>
          </w:p>
          <w:p>
            <w:pPr>
              <w:pStyle w:val="0"/>
              <w:spacing w:line="220" w:lineRule="exact"/>
              <w:rPr>
                <w:rFonts w:hint="default" w:asciiTheme="majorEastAsia" w:hAnsiTheme="majorEastAsia" w:eastAsiaTheme="majorEastAsia"/>
                <w:color w:val="auto"/>
              </w:rPr>
            </w:pPr>
          </w:p>
        </w:tc>
      </w:tr>
      <w:tr>
        <w:trPr/>
        <w:tc>
          <w:tcPr>
            <w:tcW w:w="1530" w:type="dxa"/>
            <w:vAlign w:val="top"/>
          </w:tcPr>
          <w:p>
            <w:pPr>
              <w:pStyle w:val="23"/>
              <w:wordWrap w:val="1"/>
              <w:spacing w:line="220" w:lineRule="exact"/>
              <w:ind w:leftChars="0" w:hanging="162" w:hangingChars="88"/>
              <w:jc w:val="left"/>
              <w:rPr>
                <w:rFonts w:hint="default" w:asciiTheme="majorEastAsia" w:hAnsiTheme="majorEastAsia" w:eastAsiaTheme="majorEastAsia"/>
                <w:color w:val="auto"/>
              </w:rPr>
            </w:pPr>
            <w:r>
              <w:rPr>
                <w:rFonts w:hint="eastAsia" w:asciiTheme="majorEastAsia" w:hAnsiTheme="majorEastAsia" w:eastAsiaTheme="majorEastAsia"/>
                <w:color w:val="auto"/>
              </w:rPr>
              <w:t>17</w:t>
            </w:r>
            <w:r>
              <w:rPr>
                <w:rFonts w:hint="eastAsia" w:asciiTheme="majorEastAsia" w:hAnsiTheme="majorEastAsia" w:eastAsiaTheme="majorEastAsia"/>
                <w:color w:val="auto"/>
              </w:rPr>
              <w:t>　管理者の責務</w:t>
            </w:r>
          </w:p>
          <w:p>
            <w:pPr>
              <w:pStyle w:val="23"/>
              <w:wordWrap w:val="1"/>
              <w:spacing w:line="220" w:lineRule="exact"/>
              <w:jc w:val="left"/>
              <w:rPr>
                <w:rFonts w:hint="default" w:asciiTheme="majorEastAsia" w:hAnsiTheme="majorEastAsia" w:eastAsiaTheme="majorEastAsia"/>
                <w:color w:val="auto"/>
              </w:rPr>
            </w:pPr>
          </w:p>
        </w:tc>
        <w:tc>
          <w:tcPr>
            <w:tcW w:w="6030" w:type="dxa"/>
            <w:gridSpan w:val="2"/>
            <w:vAlign w:val="top"/>
          </w:tcPr>
          <w:p>
            <w:pPr>
              <w:pStyle w:val="23"/>
              <w:wordWrap w:val="1"/>
              <w:spacing w:line="220" w:lineRule="exact"/>
              <w:ind w:left="184" w:hanging="184" w:hangingChars="100"/>
              <w:rPr>
                <w:rFonts w:hint="default" w:asciiTheme="majorEastAsia" w:hAnsiTheme="majorEastAsia" w:eastAsiaTheme="majorEastAsia"/>
                <w:color w:val="auto"/>
                <w:spacing w:val="0"/>
              </w:rPr>
            </w:pPr>
            <w:r>
              <w:rPr>
                <w:rFonts w:hint="eastAsia" w:asciiTheme="majorEastAsia" w:hAnsiTheme="majorEastAsia" w:eastAsiaTheme="majorEastAsia"/>
                <w:color w:val="auto"/>
              </w:rPr>
              <w:t>□</w:t>
            </w:r>
            <w:r>
              <w:rPr>
                <w:rFonts w:hint="eastAsia" w:asciiTheme="majorEastAsia" w:hAnsiTheme="majorEastAsia" w:eastAsiaTheme="majorEastAsia"/>
                <w:color w:val="auto"/>
                <w:spacing w:val="1"/>
              </w:rPr>
              <w:t>　</w:t>
            </w:r>
            <w:r>
              <w:rPr>
                <w:rFonts w:hint="eastAsia" w:asciiTheme="majorEastAsia" w:hAnsiTheme="majorEastAsia" w:eastAsiaTheme="majorEastAsia"/>
                <w:color w:val="auto"/>
              </w:rPr>
              <w:t>管理者は、当該事業所の従業者の管理及びサービス利用の申込みに係る調整、業務の実施状況の把握その他の管理を一元的に行っているか。　　</w:t>
            </w:r>
            <w:r>
              <w:rPr>
                <w:rFonts w:hint="eastAsia" w:asciiTheme="majorEastAsia" w:hAnsiTheme="majorEastAsia" w:eastAsiaTheme="majorEastAsia"/>
                <w:color w:val="auto"/>
                <w:w w:val="50"/>
              </w:rPr>
              <w:t>◆市通所介護相当サービス基準第４７条第１項</w:t>
            </w:r>
          </w:p>
          <w:p>
            <w:pPr>
              <w:pStyle w:val="23"/>
              <w:wordWrap w:val="1"/>
              <w:spacing w:line="220" w:lineRule="exact"/>
              <w:rPr>
                <w:rFonts w:hint="default" w:asciiTheme="majorEastAsia" w:hAnsiTheme="majorEastAsia" w:eastAsiaTheme="majorEastAsia"/>
                <w:color w:val="auto"/>
                <w:spacing w:val="0"/>
              </w:rPr>
            </w:pPr>
          </w:p>
          <w:p>
            <w:pPr>
              <w:pStyle w:val="23"/>
              <w:wordWrap w:val="1"/>
              <w:spacing w:line="220" w:lineRule="exact"/>
              <w:ind w:left="184" w:hanging="184" w:hangingChars="100"/>
              <w:rPr>
                <w:rFonts w:hint="default" w:asciiTheme="majorEastAsia" w:hAnsiTheme="majorEastAsia" w:eastAsiaTheme="majorEastAsia"/>
                <w:color w:val="auto"/>
              </w:rPr>
            </w:pPr>
            <w:r>
              <w:rPr>
                <w:rFonts w:hint="eastAsia" w:asciiTheme="majorEastAsia" w:hAnsiTheme="majorEastAsia" w:eastAsiaTheme="majorEastAsia"/>
                <w:color w:val="auto"/>
              </w:rPr>
              <w:t>□</w:t>
            </w:r>
            <w:r>
              <w:rPr>
                <w:rFonts w:hint="eastAsia" w:asciiTheme="majorEastAsia" w:hAnsiTheme="majorEastAsia" w:eastAsiaTheme="majorEastAsia"/>
                <w:color w:val="auto"/>
                <w:spacing w:val="1"/>
              </w:rPr>
              <w:t>　</w:t>
            </w:r>
            <w:r>
              <w:rPr>
                <w:rFonts w:hint="eastAsia" w:asciiTheme="majorEastAsia" w:hAnsiTheme="majorEastAsia" w:eastAsiaTheme="majorEastAsia"/>
                <w:color w:val="auto"/>
              </w:rPr>
              <w:t>管理者は、当該事業所の従業者に、本主眼事項第４の規定を遵守させるため必要な指揮命令を行っているか。</w:t>
            </w:r>
          </w:p>
          <w:p>
            <w:pPr>
              <w:pStyle w:val="0"/>
              <w:spacing w:line="220" w:lineRule="exact"/>
              <w:rPr>
                <w:rFonts w:hint="default" w:asciiTheme="majorEastAsia" w:hAnsiTheme="majorEastAsia" w:eastAsiaTheme="majorEastAsia"/>
                <w:color w:val="auto"/>
              </w:rPr>
            </w:pPr>
            <w:r>
              <w:rPr>
                <w:rFonts w:hint="eastAsia" w:asciiTheme="majorEastAsia" w:hAnsiTheme="majorEastAsia" w:eastAsiaTheme="majorEastAsia"/>
                <w:color w:val="auto"/>
              </w:rPr>
              <w:t>　　　</w:t>
            </w:r>
            <w:r>
              <w:rPr>
                <w:rFonts w:hint="eastAsia" w:asciiTheme="majorEastAsia" w:hAnsiTheme="majorEastAsia" w:eastAsiaTheme="majorEastAsia"/>
                <w:color w:val="auto"/>
                <w:w w:val="50"/>
              </w:rPr>
              <w:t>◆市通所介護相当サービス基準第４７条第２項</w:t>
            </w:r>
          </w:p>
        </w:tc>
        <w:tc>
          <w:tcPr>
            <w:tcW w:w="450" w:type="dxa"/>
            <w:vAlign w:val="top"/>
          </w:tcPr>
          <w:p>
            <w:pPr>
              <w:pStyle w:val="0"/>
              <w:spacing w:line="220" w:lineRule="exact"/>
              <w:rPr>
                <w:rFonts w:hint="default" w:asciiTheme="majorEastAsia" w:hAnsiTheme="majorEastAsia" w:eastAsiaTheme="majorEastAsia"/>
                <w:color w:val="auto"/>
              </w:rPr>
            </w:pPr>
            <w:r>
              <w:rPr>
                <w:rFonts w:hint="eastAsia" w:asciiTheme="majorEastAsia" w:hAnsiTheme="majorEastAsia" w:eastAsiaTheme="majorEastAsia"/>
                <w:color w:val="auto"/>
              </w:rPr>
              <w:t>適</w:t>
            </w:r>
          </w:p>
          <w:p>
            <w:pPr>
              <w:pStyle w:val="0"/>
              <w:spacing w:line="220" w:lineRule="exact"/>
              <w:rPr>
                <w:rFonts w:hint="default" w:asciiTheme="majorEastAsia" w:hAnsiTheme="majorEastAsia" w:eastAsiaTheme="majorEastAsia"/>
                <w:color w:val="auto"/>
              </w:rPr>
            </w:pPr>
            <w:r>
              <w:rPr>
                <w:rFonts w:hint="eastAsia" w:asciiTheme="majorEastAsia" w:hAnsiTheme="majorEastAsia" w:eastAsiaTheme="majorEastAsia"/>
                <w:color w:val="auto"/>
              </w:rPr>
              <w:t>・</w:t>
            </w:r>
          </w:p>
          <w:p>
            <w:pPr>
              <w:pStyle w:val="0"/>
              <w:spacing w:line="220" w:lineRule="exact"/>
              <w:rPr>
                <w:rFonts w:hint="default" w:asciiTheme="majorEastAsia" w:hAnsiTheme="majorEastAsia" w:eastAsiaTheme="majorEastAsia"/>
                <w:color w:val="auto"/>
              </w:rPr>
            </w:pPr>
            <w:r>
              <w:rPr>
                <w:rFonts w:hint="eastAsia" w:asciiTheme="majorEastAsia" w:hAnsiTheme="majorEastAsia" w:eastAsiaTheme="majorEastAsia"/>
                <w:color w:val="auto"/>
              </w:rPr>
              <w:t>否</w:t>
            </w:r>
          </w:p>
        </w:tc>
        <w:tc>
          <w:tcPr>
            <w:tcW w:w="2070" w:type="dxa"/>
            <w:vAlign w:val="top"/>
          </w:tcPr>
          <w:p>
            <w:pPr>
              <w:pStyle w:val="23"/>
              <w:wordWrap w:val="1"/>
              <w:spacing w:line="220" w:lineRule="exact"/>
              <w:rPr>
                <w:rFonts w:hint="default" w:asciiTheme="majorEastAsia" w:hAnsiTheme="majorEastAsia" w:eastAsiaTheme="majorEastAsia"/>
                <w:color w:val="auto"/>
                <w:spacing w:val="0"/>
              </w:rPr>
            </w:pPr>
          </w:p>
          <w:p>
            <w:pPr>
              <w:pStyle w:val="0"/>
              <w:spacing w:line="220" w:lineRule="exact"/>
              <w:rPr>
                <w:rFonts w:hint="default" w:asciiTheme="majorEastAsia" w:hAnsiTheme="majorEastAsia" w:eastAsiaTheme="majorEastAsia"/>
                <w:color w:val="auto"/>
              </w:rPr>
            </w:pPr>
          </w:p>
        </w:tc>
      </w:tr>
      <w:tr>
        <w:trPr/>
        <w:tc>
          <w:tcPr>
            <w:tcW w:w="1530" w:type="dxa"/>
            <w:vAlign w:val="top"/>
          </w:tcPr>
          <w:p>
            <w:pPr>
              <w:pStyle w:val="0"/>
              <w:spacing w:line="220" w:lineRule="exact"/>
              <w:rPr>
                <w:rFonts w:hint="default" w:asciiTheme="majorEastAsia" w:hAnsiTheme="majorEastAsia" w:eastAsiaTheme="majorEastAsia"/>
                <w:color w:val="auto"/>
              </w:rPr>
            </w:pPr>
            <w:r>
              <w:rPr>
                <w:rFonts w:hint="eastAsia" w:asciiTheme="majorEastAsia" w:hAnsiTheme="majorEastAsia" w:eastAsiaTheme="majorEastAsia"/>
                <w:color w:val="auto"/>
              </w:rPr>
              <w:t>18</w:t>
            </w:r>
            <w:r>
              <w:rPr>
                <w:rFonts w:hint="eastAsia" w:asciiTheme="majorEastAsia" w:hAnsiTheme="majorEastAsia" w:eastAsiaTheme="majorEastAsia"/>
                <w:color w:val="auto"/>
              </w:rPr>
              <w:t>　運営規程</w:t>
            </w:r>
          </w:p>
        </w:tc>
        <w:tc>
          <w:tcPr>
            <w:tcW w:w="6030" w:type="dxa"/>
            <w:gridSpan w:val="2"/>
            <w:vAlign w:val="top"/>
          </w:tcPr>
          <w:p>
            <w:pPr>
              <w:pStyle w:val="23"/>
              <w:wordWrap w:val="1"/>
              <w:spacing w:line="220" w:lineRule="exact"/>
              <w:ind w:left="184" w:hanging="184" w:hangingChars="100"/>
              <w:rPr>
                <w:rFonts w:hint="default" w:asciiTheme="majorEastAsia" w:hAnsiTheme="majorEastAsia" w:eastAsiaTheme="majorEastAsia"/>
                <w:color w:val="auto"/>
                <w:spacing w:val="0"/>
              </w:rPr>
            </w:pPr>
            <w:r>
              <w:rPr>
                <w:rFonts w:hint="eastAsia" w:asciiTheme="majorEastAsia" w:hAnsiTheme="majorEastAsia" w:eastAsiaTheme="majorEastAsia"/>
                <w:color w:val="auto"/>
              </w:rPr>
              <w:t>□　事業所ごとに、以下の事業の運営についての重要事項に関する規程を定めているか。　　</w:t>
            </w:r>
            <w:r>
              <w:rPr>
                <w:rFonts w:hint="eastAsia" w:asciiTheme="majorEastAsia" w:hAnsiTheme="majorEastAsia" w:eastAsiaTheme="majorEastAsia"/>
                <w:color w:val="auto"/>
                <w:w w:val="50"/>
              </w:rPr>
              <w:t>◆市通所介護相当サービス基準第４８条</w:t>
            </w:r>
          </w:p>
          <w:p>
            <w:pPr>
              <w:pStyle w:val="23"/>
              <w:wordWrap w:val="1"/>
              <w:spacing w:line="220" w:lineRule="exact"/>
              <w:ind w:firstLine="184" w:firstLineChars="100"/>
              <w:rPr>
                <w:rFonts w:hint="default" w:asciiTheme="majorEastAsia" w:hAnsiTheme="majorEastAsia" w:eastAsiaTheme="majorEastAsia"/>
                <w:color w:val="auto"/>
              </w:rPr>
            </w:pPr>
          </w:p>
          <w:p>
            <w:pPr>
              <w:pStyle w:val="23"/>
              <w:wordWrap w:val="1"/>
              <w:spacing w:line="220" w:lineRule="exact"/>
              <w:ind w:firstLine="184" w:firstLineChars="100"/>
              <w:rPr>
                <w:rFonts w:hint="default" w:asciiTheme="majorEastAsia" w:hAnsiTheme="majorEastAsia" w:eastAsiaTheme="majorEastAsia"/>
                <w:color w:val="auto"/>
                <w:spacing w:val="0"/>
              </w:rPr>
            </w:pPr>
            <w:r>
              <w:rPr>
                <w:rFonts w:hint="eastAsia" w:asciiTheme="majorEastAsia" w:hAnsiTheme="majorEastAsia" w:eastAsiaTheme="majorEastAsia"/>
                <w:color w:val="auto"/>
              </w:rPr>
              <w:t>ア　事業の目的及び運営の方針</w:t>
            </w:r>
          </w:p>
          <w:p>
            <w:pPr>
              <w:pStyle w:val="23"/>
              <w:wordWrap w:val="1"/>
              <w:spacing w:line="220" w:lineRule="exact"/>
              <w:ind w:firstLine="184" w:firstLineChars="100"/>
              <w:rPr>
                <w:rFonts w:hint="default" w:asciiTheme="majorEastAsia" w:hAnsiTheme="majorEastAsia" w:eastAsiaTheme="majorEastAsia"/>
                <w:color w:val="auto"/>
                <w:spacing w:val="0"/>
              </w:rPr>
            </w:pPr>
            <w:r>
              <w:rPr>
                <w:rFonts w:hint="eastAsia" w:asciiTheme="majorEastAsia" w:hAnsiTheme="majorEastAsia" w:eastAsiaTheme="majorEastAsia"/>
                <w:color w:val="auto"/>
              </w:rPr>
              <w:t>イ　従業者の職種、員数及び職務の内容</w:t>
            </w:r>
          </w:p>
          <w:p>
            <w:pPr>
              <w:pStyle w:val="23"/>
              <w:wordWrap w:val="1"/>
              <w:spacing w:line="220" w:lineRule="exact"/>
              <w:ind w:left="0" w:leftChars="0" w:hanging="540" w:hangingChars="300"/>
              <w:rPr>
                <w:rFonts w:hint="default" w:asciiTheme="majorEastAsia" w:hAnsiTheme="majorEastAsia" w:eastAsiaTheme="majorEastAsia"/>
                <w:color w:val="auto"/>
                <w:spacing w:val="0"/>
              </w:rPr>
            </w:pPr>
            <w:r>
              <w:rPr>
                <w:rFonts w:hint="eastAsia" w:ascii="ＭＳ ゴシック" w:hAnsi="ＭＳ ゴシック"/>
                <w:color w:val="auto"/>
                <w:spacing w:val="0"/>
              </w:rPr>
              <w:t>　　※　置くべきとされている員数を満たす範囲において、「○人以上」と記載することも差し支えない。</w:t>
            </w:r>
            <w:r>
              <w:rPr>
                <w:rFonts w:hint="eastAsia" w:ascii="ＭＳ ゴシック" w:hAnsi="ＭＳ ゴシック"/>
                <w:color w:val="auto"/>
              </w:rPr>
              <w:t>　　</w:t>
            </w:r>
            <w:r>
              <w:rPr>
                <w:rFonts w:hint="eastAsia" w:ascii="ＭＳ ゴシック" w:hAnsi="ＭＳ ゴシック"/>
                <w:color w:val="auto"/>
                <w:spacing w:val="-4"/>
                <w:w w:val="50"/>
              </w:rPr>
              <w:t>◆平１１老企２５</w:t>
            </w:r>
            <w:r>
              <w:rPr>
                <w:rFonts w:hint="eastAsia" w:ascii="ＭＳ ゴシック" w:hAnsi="ＭＳ ゴシック" w:eastAsia="ＭＳ ゴシック"/>
                <w:color w:val="auto"/>
                <w:spacing w:val="-4"/>
                <w:w w:val="50"/>
              </w:rPr>
              <w:t>第３</w:t>
            </w:r>
            <w:r>
              <w:rPr>
                <w:rFonts w:hint="eastAsia" w:ascii="ＭＳ ゴシック" w:hAnsi="ＭＳ ゴシック"/>
                <w:color w:val="auto"/>
                <w:spacing w:val="-4"/>
                <w:w w:val="50"/>
              </w:rPr>
              <w:t>の一の３（１９）①準用</w:t>
            </w:r>
          </w:p>
          <w:p>
            <w:pPr>
              <w:pStyle w:val="23"/>
              <w:wordWrap w:val="1"/>
              <w:spacing w:line="220" w:lineRule="exact"/>
              <w:ind w:firstLine="184" w:firstLineChars="100"/>
              <w:rPr>
                <w:rFonts w:hint="default" w:asciiTheme="majorEastAsia" w:hAnsiTheme="majorEastAsia" w:eastAsiaTheme="majorEastAsia"/>
                <w:color w:val="auto"/>
                <w:spacing w:val="0"/>
              </w:rPr>
            </w:pPr>
            <w:r>
              <w:rPr>
                <w:rFonts w:hint="eastAsia" w:asciiTheme="majorEastAsia" w:hAnsiTheme="majorEastAsia" w:eastAsiaTheme="majorEastAsia"/>
                <w:color w:val="auto"/>
              </w:rPr>
              <w:t>ウ　営業日及び営業時間</w:t>
            </w:r>
          </w:p>
          <w:p>
            <w:pPr>
              <w:pStyle w:val="23"/>
              <w:wordWrap w:val="1"/>
              <w:spacing w:line="220" w:lineRule="exact"/>
              <w:ind w:firstLine="184" w:firstLineChars="100"/>
              <w:rPr>
                <w:rFonts w:hint="default" w:asciiTheme="majorEastAsia" w:hAnsiTheme="majorEastAsia" w:eastAsiaTheme="majorEastAsia"/>
                <w:color w:val="auto"/>
                <w:spacing w:val="0"/>
              </w:rPr>
            </w:pPr>
            <w:r>
              <w:rPr>
                <w:rFonts w:hint="eastAsia" w:asciiTheme="majorEastAsia" w:hAnsiTheme="majorEastAsia" w:eastAsiaTheme="majorEastAsia"/>
                <w:color w:val="auto"/>
              </w:rPr>
              <w:t>エ　サービスの利用定員</w:t>
            </w:r>
          </w:p>
          <w:p>
            <w:pPr>
              <w:pStyle w:val="23"/>
              <w:wordWrap w:val="1"/>
              <w:spacing w:line="220" w:lineRule="exact"/>
              <w:ind w:left="552" w:hanging="552" w:hangingChars="300"/>
              <w:rPr>
                <w:rFonts w:hint="default" w:asciiTheme="majorEastAsia" w:hAnsiTheme="majorEastAsia" w:eastAsiaTheme="majorEastAsia"/>
                <w:color w:val="auto"/>
                <w:spacing w:val="0"/>
              </w:rPr>
            </w:pPr>
            <w:r>
              <w:rPr>
                <w:rFonts w:hint="eastAsia" w:asciiTheme="majorEastAsia" w:hAnsiTheme="majorEastAsia" w:eastAsiaTheme="majorEastAsia"/>
                <w:color w:val="auto"/>
              </w:rPr>
              <w:t>　　※　同時にサービスを受けることができる利用者の数の上限をいうものであること。</w:t>
            </w:r>
          </w:p>
          <w:p>
            <w:pPr>
              <w:pStyle w:val="23"/>
              <w:wordWrap w:val="1"/>
              <w:spacing w:line="220" w:lineRule="exact"/>
              <w:ind w:left="552" w:hanging="552" w:hangingChars="300"/>
              <w:rPr>
                <w:rFonts w:hint="default" w:asciiTheme="majorEastAsia" w:hAnsiTheme="majorEastAsia" w:eastAsiaTheme="majorEastAsia"/>
                <w:color w:val="auto"/>
                <w:spacing w:val="0"/>
              </w:rPr>
            </w:pPr>
            <w:r>
              <w:rPr>
                <w:rFonts w:hint="eastAsia" w:asciiTheme="majorEastAsia" w:hAnsiTheme="majorEastAsia" w:eastAsiaTheme="majorEastAsia"/>
                <w:color w:val="auto"/>
              </w:rPr>
              <w:t>　オ　サービスの内容及び利用料その他の費用の額</w:t>
            </w:r>
          </w:p>
          <w:p>
            <w:pPr>
              <w:pStyle w:val="23"/>
              <w:wordWrap w:val="1"/>
              <w:spacing w:line="220" w:lineRule="exact"/>
              <w:ind w:left="552" w:hanging="552" w:hangingChars="300"/>
              <w:rPr>
                <w:rFonts w:hint="default" w:asciiTheme="majorEastAsia" w:hAnsiTheme="majorEastAsia" w:eastAsiaTheme="majorEastAsia"/>
                <w:color w:val="auto"/>
                <w:spacing w:val="0"/>
              </w:rPr>
            </w:pPr>
            <w:r>
              <w:rPr>
                <w:rFonts w:hint="eastAsia" w:asciiTheme="majorEastAsia" w:hAnsiTheme="majorEastAsia" w:eastAsiaTheme="majorEastAsia"/>
                <w:color w:val="auto"/>
              </w:rPr>
              <w:t>　　※　「サービスの内容」については、入浴、食事の有無等のサービスの内容を指すものであること。</w:t>
            </w:r>
          </w:p>
          <w:p>
            <w:pPr>
              <w:pStyle w:val="23"/>
              <w:wordWrap w:val="1"/>
              <w:spacing w:line="220" w:lineRule="exact"/>
              <w:ind w:left="552" w:hanging="552" w:hangingChars="300"/>
              <w:rPr>
                <w:rFonts w:hint="default" w:asciiTheme="majorEastAsia" w:hAnsiTheme="majorEastAsia" w:eastAsiaTheme="majorEastAsia"/>
                <w:color w:val="auto"/>
                <w:spacing w:val="0"/>
              </w:rPr>
            </w:pPr>
            <w:r>
              <w:rPr>
                <w:rFonts w:hint="eastAsia" w:asciiTheme="majorEastAsia" w:hAnsiTheme="majorEastAsia" w:eastAsiaTheme="majorEastAsia"/>
                <w:color w:val="auto"/>
              </w:rPr>
              <w:t>　カ　通常の事業の実施地域</w:t>
            </w:r>
          </w:p>
          <w:p>
            <w:pPr>
              <w:pStyle w:val="23"/>
              <w:wordWrap w:val="1"/>
              <w:spacing w:line="220" w:lineRule="exact"/>
              <w:rPr>
                <w:rFonts w:hint="default" w:asciiTheme="majorEastAsia" w:hAnsiTheme="majorEastAsia" w:eastAsiaTheme="majorEastAsia"/>
                <w:color w:val="auto"/>
              </w:rPr>
            </w:pPr>
            <w:r>
              <w:rPr>
                <w:rFonts w:hint="eastAsia" w:asciiTheme="majorEastAsia" w:hAnsiTheme="majorEastAsia" w:eastAsiaTheme="majorEastAsia"/>
                <w:color w:val="auto"/>
              </w:rPr>
              <w:t>　　※　客観的にその区域が特定されるものとする。</w:t>
            </w:r>
          </w:p>
          <w:p>
            <w:pPr>
              <w:pStyle w:val="23"/>
              <w:wordWrap w:val="1"/>
              <w:spacing w:line="220" w:lineRule="exact"/>
              <w:rPr>
                <w:rFonts w:hint="default" w:asciiTheme="majorEastAsia" w:hAnsiTheme="majorEastAsia" w:eastAsiaTheme="majorEastAsia"/>
                <w:color w:val="auto"/>
                <w:spacing w:val="0"/>
              </w:rPr>
            </w:pPr>
            <w:r>
              <w:rPr>
                <w:rFonts w:hint="eastAsia" w:asciiTheme="majorEastAsia" w:hAnsiTheme="majorEastAsia" w:eastAsiaTheme="majorEastAsia"/>
                <w:color w:val="auto"/>
              </w:rPr>
              <w:t>　キ　サービス利用に当たっての留意事項</w:t>
            </w:r>
          </w:p>
          <w:p>
            <w:pPr>
              <w:pStyle w:val="23"/>
              <w:wordWrap w:val="1"/>
              <w:spacing w:line="220" w:lineRule="exact"/>
              <w:ind w:left="552" w:hanging="552" w:hangingChars="300"/>
              <w:rPr>
                <w:rFonts w:hint="default" w:asciiTheme="majorEastAsia" w:hAnsiTheme="majorEastAsia" w:eastAsiaTheme="majorEastAsia"/>
                <w:color w:val="auto"/>
                <w:spacing w:val="0"/>
              </w:rPr>
            </w:pPr>
            <w:r>
              <w:rPr>
                <w:rFonts w:hint="eastAsia" w:asciiTheme="majorEastAsia" w:hAnsiTheme="majorEastAsia" w:eastAsiaTheme="majorEastAsia"/>
                <w:color w:val="auto"/>
              </w:rPr>
              <w:t>　　※　利用者がサービスの提供を受ける際に利用者側が留意すべき事項（機能訓練室を利用する際の注意事項等）を指すものであること。</w:t>
            </w:r>
          </w:p>
          <w:p>
            <w:pPr>
              <w:pStyle w:val="23"/>
              <w:wordWrap w:val="1"/>
              <w:spacing w:line="220" w:lineRule="exact"/>
              <w:ind w:left="552" w:hanging="552" w:hangingChars="300"/>
              <w:rPr>
                <w:rFonts w:hint="default" w:asciiTheme="majorEastAsia" w:hAnsiTheme="majorEastAsia" w:eastAsiaTheme="majorEastAsia"/>
                <w:color w:val="auto"/>
                <w:spacing w:val="0"/>
              </w:rPr>
            </w:pPr>
            <w:r>
              <w:rPr>
                <w:rFonts w:hint="eastAsia" w:asciiTheme="majorEastAsia" w:hAnsiTheme="majorEastAsia" w:eastAsiaTheme="majorEastAsia"/>
                <w:color w:val="auto"/>
              </w:rPr>
              <w:t>　ク　緊急時等における対応方法</w:t>
            </w:r>
          </w:p>
          <w:p>
            <w:pPr>
              <w:pStyle w:val="23"/>
              <w:wordWrap w:val="1"/>
              <w:spacing w:line="220" w:lineRule="exact"/>
              <w:ind w:left="552" w:hanging="552" w:hangingChars="300"/>
              <w:rPr>
                <w:rFonts w:hint="default" w:asciiTheme="majorEastAsia" w:hAnsiTheme="majorEastAsia" w:eastAsiaTheme="majorEastAsia"/>
                <w:color w:val="auto"/>
                <w:spacing w:val="0"/>
              </w:rPr>
            </w:pPr>
            <w:r>
              <w:rPr>
                <w:rFonts w:hint="eastAsia" w:asciiTheme="majorEastAsia" w:hAnsiTheme="majorEastAsia" w:eastAsiaTheme="majorEastAsia"/>
                <w:color w:val="auto"/>
              </w:rPr>
              <w:t>　ケ　非常災害対策</w:t>
            </w:r>
          </w:p>
          <w:p>
            <w:pPr>
              <w:pStyle w:val="23"/>
              <w:wordWrap w:val="1"/>
              <w:spacing w:line="220" w:lineRule="exact"/>
              <w:ind w:left="552" w:hanging="552" w:hangingChars="300"/>
              <w:rPr>
                <w:rFonts w:hint="default" w:asciiTheme="majorEastAsia" w:hAnsiTheme="majorEastAsia" w:eastAsiaTheme="majorEastAsia"/>
                <w:color w:val="auto"/>
              </w:rPr>
            </w:pPr>
            <w:r>
              <w:rPr>
                <w:rFonts w:hint="eastAsia" w:asciiTheme="majorEastAsia" w:hAnsiTheme="majorEastAsia" w:eastAsiaTheme="majorEastAsia"/>
                <w:color w:val="auto"/>
              </w:rPr>
              <w:t>　　※　非常災害に関する具体的計画を指すものであること。</w:t>
            </w:r>
          </w:p>
          <w:p>
            <w:pPr>
              <w:pStyle w:val="23"/>
              <w:wordWrap w:val="1"/>
              <w:spacing w:line="220" w:lineRule="exact"/>
              <w:ind w:leftChars="0" w:firstLine="0" w:firstLineChars="0"/>
              <w:rPr>
                <w:rFonts w:hint="default" w:ascii="ＭＳ ゴシック" w:hAnsi="ＭＳ ゴシック"/>
                <w:color w:val="auto"/>
                <w:spacing w:val="0"/>
              </w:rPr>
            </w:pPr>
            <w:r>
              <w:rPr>
                <w:rFonts w:hint="eastAsia" w:asciiTheme="majorEastAsia" w:hAnsiTheme="majorEastAsia" w:eastAsiaTheme="majorEastAsia"/>
                <w:color w:val="auto"/>
              </w:rPr>
              <w:t>　</w:t>
            </w:r>
            <w:r>
              <w:rPr>
                <w:rFonts w:hint="eastAsia" w:ascii="ＭＳ ゴシック" w:hAnsi="ＭＳ ゴシック"/>
                <w:color w:val="auto"/>
                <w:spacing w:val="0"/>
              </w:rPr>
              <w:t>コ　虐待防止のための措置に関する事項</w:t>
            </w:r>
          </w:p>
          <w:p>
            <w:pPr>
              <w:pStyle w:val="23"/>
              <w:wordWrap w:val="1"/>
              <w:spacing w:line="220" w:lineRule="exact"/>
              <w:ind w:left="540" w:leftChars="100" w:hanging="360" w:hangingChars="200"/>
              <w:rPr>
                <w:rFonts w:hint="default" w:ascii="ＭＳ ゴシック" w:hAnsi="ＭＳ ゴシック"/>
                <w:color w:val="auto"/>
                <w:spacing w:val="0"/>
              </w:rPr>
            </w:pPr>
            <w:r>
              <w:rPr>
                <w:rFonts w:hint="eastAsia" w:ascii="ＭＳ ゴシック" w:hAnsi="ＭＳ ゴシック"/>
                <w:color w:val="auto"/>
                <w:spacing w:val="0"/>
              </w:rPr>
              <w:t>　※　虐待の防止に係る、組織内の体制（責任者の選定、従業者への研修方法や研修計画等）や虐待又は虐待が疑われる事案が発生した場合の対応方法等を指す内容であること。</w:t>
            </w:r>
          </w:p>
          <w:p>
            <w:pPr>
              <w:pStyle w:val="23"/>
              <w:wordWrap w:val="1"/>
              <w:spacing w:line="220" w:lineRule="exact"/>
              <w:ind w:leftChars="0" w:firstLine="0" w:firstLineChars="0"/>
              <w:rPr>
                <w:rFonts w:hint="default" w:asciiTheme="majorEastAsia" w:hAnsiTheme="majorEastAsia" w:eastAsiaTheme="majorEastAsia"/>
                <w:color w:val="auto"/>
              </w:rPr>
            </w:pPr>
            <w:r>
              <w:rPr>
                <w:rFonts w:hint="eastAsia" w:ascii="ＭＳ ゴシック" w:hAnsi="ＭＳ ゴシック"/>
                <w:color w:val="auto"/>
              </w:rPr>
              <w:t>　　　</w:t>
            </w:r>
            <w:r>
              <w:rPr>
                <w:rFonts w:hint="eastAsia" w:ascii="ＭＳ ゴシック" w:hAnsi="ＭＳ ゴシック"/>
                <w:color w:val="auto"/>
                <w:spacing w:val="-4"/>
                <w:w w:val="50"/>
              </w:rPr>
              <w:t>◆平１１老企２５</w:t>
            </w:r>
            <w:r>
              <w:rPr>
                <w:rFonts w:hint="eastAsia" w:ascii="ＭＳ ゴシック" w:hAnsi="ＭＳ ゴシック" w:eastAsia="ＭＳ ゴシック"/>
                <w:color w:val="auto"/>
                <w:spacing w:val="-4"/>
                <w:w w:val="50"/>
              </w:rPr>
              <w:t>第３</w:t>
            </w:r>
            <w:r>
              <w:rPr>
                <w:rFonts w:hint="eastAsia" w:ascii="ＭＳ ゴシック" w:hAnsi="ＭＳ ゴシック"/>
                <w:color w:val="auto"/>
                <w:spacing w:val="-4"/>
                <w:w w:val="50"/>
              </w:rPr>
              <w:t>の一の３（１９）⑤準用</w:t>
            </w:r>
          </w:p>
          <w:p>
            <w:pPr>
              <w:pStyle w:val="0"/>
              <w:spacing w:line="220" w:lineRule="exact"/>
              <w:ind w:firstLine="180" w:firstLineChars="100"/>
              <w:rPr>
                <w:rFonts w:hint="default" w:asciiTheme="majorEastAsia" w:hAnsiTheme="majorEastAsia" w:eastAsiaTheme="majorEastAsia"/>
                <w:color w:val="auto"/>
              </w:rPr>
            </w:pPr>
            <w:r>
              <w:rPr>
                <w:rFonts w:hint="eastAsia" w:asciiTheme="majorEastAsia" w:hAnsiTheme="majorEastAsia" w:eastAsiaTheme="majorEastAsia"/>
                <w:color w:val="auto"/>
              </w:rPr>
              <w:t>サ　その他運営に関する重要事項</w:t>
            </w:r>
          </w:p>
          <w:p>
            <w:pPr>
              <w:pStyle w:val="0"/>
              <w:spacing w:line="220" w:lineRule="exact"/>
              <w:ind w:firstLine="180" w:firstLineChars="100"/>
              <w:rPr>
                <w:rFonts w:hint="default" w:asciiTheme="majorEastAsia" w:hAnsiTheme="majorEastAsia" w:eastAsiaTheme="majorEastAsia"/>
                <w:color w:val="auto"/>
              </w:rPr>
            </w:pPr>
          </w:p>
        </w:tc>
        <w:tc>
          <w:tcPr>
            <w:tcW w:w="450" w:type="dxa"/>
            <w:vAlign w:val="top"/>
          </w:tcPr>
          <w:p>
            <w:pPr>
              <w:pStyle w:val="0"/>
              <w:spacing w:line="220" w:lineRule="exact"/>
              <w:rPr>
                <w:rFonts w:hint="default" w:asciiTheme="majorEastAsia" w:hAnsiTheme="majorEastAsia" w:eastAsiaTheme="majorEastAsia"/>
                <w:color w:val="auto"/>
              </w:rPr>
            </w:pPr>
            <w:r>
              <w:rPr>
                <w:rFonts w:hint="eastAsia" w:asciiTheme="majorEastAsia" w:hAnsiTheme="majorEastAsia" w:eastAsiaTheme="majorEastAsia"/>
                <w:color w:val="auto"/>
              </w:rPr>
              <w:t>適</w:t>
            </w:r>
          </w:p>
          <w:p>
            <w:pPr>
              <w:pStyle w:val="0"/>
              <w:spacing w:line="220" w:lineRule="exact"/>
              <w:rPr>
                <w:rFonts w:hint="default" w:asciiTheme="majorEastAsia" w:hAnsiTheme="majorEastAsia" w:eastAsiaTheme="majorEastAsia"/>
                <w:color w:val="auto"/>
              </w:rPr>
            </w:pPr>
            <w:r>
              <w:rPr>
                <w:rFonts w:hint="eastAsia" w:asciiTheme="majorEastAsia" w:hAnsiTheme="majorEastAsia" w:eastAsiaTheme="majorEastAsia"/>
                <w:color w:val="auto"/>
              </w:rPr>
              <w:t>・</w:t>
            </w:r>
          </w:p>
          <w:p>
            <w:pPr>
              <w:pStyle w:val="0"/>
              <w:spacing w:line="220" w:lineRule="exact"/>
              <w:rPr>
                <w:rFonts w:hint="default" w:asciiTheme="majorEastAsia" w:hAnsiTheme="majorEastAsia" w:eastAsiaTheme="majorEastAsia"/>
                <w:color w:val="auto"/>
              </w:rPr>
            </w:pPr>
            <w:r>
              <w:rPr>
                <w:rFonts w:hint="eastAsia" w:asciiTheme="majorEastAsia" w:hAnsiTheme="majorEastAsia" w:eastAsiaTheme="majorEastAsia"/>
                <w:color w:val="auto"/>
              </w:rPr>
              <w:t>否</w:t>
            </w:r>
          </w:p>
        </w:tc>
        <w:tc>
          <w:tcPr>
            <w:tcW w:w="2070" w:type="dxa"/>
            <w:vAlign w:val="top"/>
          </w:tcPr>
          <w:p>
            <w:pPr>
              <w:pStyle w:val="23"/>
              <w:wordWrap w:val="1"/>
              <w:spacing w:line="220" w:lineRule="exact"/>
              <w:rPr>
                <w:rFonts w:hint="default" w:asciiTheme="majorEastAsia" w:hAnsiTheme="majorEastAsia" w:eastAsiaTheme="majorEastAsia"/>
                <w:color w:val="auto"/>
              </w:rPr>
            </w:pPr>
            <w:r>
              <w:rPr>
                <w:rFonts w:hint="eastAsia" w:asciiTheme="majorEastAsia" w:hAnsiTheme="majorEastAsia" w:eastAsiaTheme="majorEastAsia"/>
                <w:color w:val="auto"/>
              </w:rPr>
              <w:t>重要事項説明書と不整合がないか</w:t>
            </w:r>
          </w:p>
          <w:p>
            <w:pPr>
              <w:pStyle w:val="23"/>
              <w:wordWrap w:val="1"/>
              <w:spacing w:line="220" w:lineRule="exact"/>
              <w:rPr>
                <w:rFonts w:hint="default" w:asciiTheme="majorEastAsia" w:hAnsiTheme="majorEastAsia" w:eastAsiaTheme="majorEastAsia"/>
                <w:color w:val="auto"/>
              </w:rPr>
            </w:pPr>
            <w:r>
              <w:rPr>
                <w:rFonts w:hint="eastAsia" w:asciiTheme="majorEastAsia" w:hAnsiTheme="majorEastAsia" w:eastAsiaTheme="majorEastAsia"/>
                <w:color w:val="auto"/>
              </w:rPr>
              <w:t>□職員の員数</w:t>
            </w:r>
          </w:p>
          <w:p>
            <w:pPr>
              <w:pStyle w:val="23"/>
              <w:wordWrap w:val="1"/>
              <w:spacing w:line="220" w:lineRule="exact"/>
              <w:rPr>
                <w:rFonts w:hint="default" w:asciiTheme="majorEastAsia" w:hAnsiTheme="majorEastAsia" w:eastAsiaTheme="majorEastAsia"/>
                <w:color w:val="auto"/>
              </w:rPr>
            </w:pPr>
            <w:r>
              <w:rPr>
                <w:rFonts w:hint="eastAsia" w:asciiTheme="majorEastAsia" w:hAnsiTheme="majorEastAsia" w:eastAsiaTheme="majorEastAsia"/>
                <w:color w:val="auto"/>
              </w:rPr>
              <w:t>□営業日・営業時間</w:t>
            </w:r>
          </w:p>
          <w:p>
            <w:pPr>
              <w:pStyle w:val="23"/>
              <w:wordWrap w:val="1"/>
              <w:spacing w:line="220" w:lineRule="exact"/>
              <w:rPr>
                <w:rFonts w:hint="default" w:asciiTheme="majorEastAsia" w:hAnsiTheme="majorEastAsia" w:eastAsiaTheme="majorEastAsia"/>
                <w:color w:val="auto"/>
              </w:rPr>
            </w:pPr>
            <w:r>
              <w:rPr>
                <w:rFonts w:hint="eastAsia" w:asciiTheme="majorEastAsia" w:hAnsiTheme="majorEastAsia" w:eastAsiaTheme="majorEastAsia"/>
                <w:color w:val="auto"/>
              </w:rPr>
              <w:t>□</w:t>
            </w:r>
            <w:r>
              <w:rPr>
                <w:rFonts w:hint="eastAsia" w:asciiTheme="majorEastAsia" w:hAnsiTheme="majorEastAsia" w:eastAsiaTheme="majorEastAsia"/>
                <w:color w:val="auto"/>
                <w:w w:val="80"/>
              </w:rPr>
              <w:t>通常の事業の実施地域</w:t>
            </w:r>
          </w:p>
          <w:p>
            <w:pPr>
              <w:pStyle w:val="23"/>
              <w:wordWrap w:val="1"/>
              <w:spacing w:line="220" w:lineRule="exact"/>
              <w:rPr>
                <w:rFonts w:hint="default" w:asciiTheme="majorEastAsia" w:hAnsiTheme="majorEastAsia" w:eastAsiaTheme="majorEastAsia"/>
                <w:color w:val="auto"/>
                <w:spacing w:val="0"/>
              </w:rPr>
            </w:pPr>
            <w:r>
              <w:rPr>
                <w:rFonts w:hint="eastAsia" w:asciiTheme="majorEastAsia" w:hAnsiTheme="majorEastAsia" w:eastAsiaTheme="majorEastAsia"/>
                <w:color w:val="auto"/>
              </w:rPr>
              <w:t>□利用料・その他費用</w:t>
            </w:r>
          </w:p>
          <w:p>
            <w:pPr>
              <w:pStyle w:val="23"/>
              <w:wordWrap w:val="1"/>
              <w:spacing w:line="220" w:lineRule="exact"/>
              <w:ind w:left="180" w:leftChars="100"/>
              <w:rPr>
                <w:rFonts w:hint="default" w:asciiTheme="majorEastAsia" w:hAnsiTheme="majorEastAsia" w:eastAsiaTheme="majorEastAsia"/>
                <w:color w:val="auto"/>
              </w:rPr>
            </w:pPr>
          </w:p>
        </w:tc>
      </w:tr>
      <w:tr>
        <w:trPr/>
        <w:tc>
          <w:tcPr>
            <w:tcW w:w="1530" w:type="dxa"/>
            <w:vAlign w:val="top"/>
          </w:tcPr>
          <w:p>
            <w:pPr>
              <w:pStyle w:val="23"/>
              <w:wordWrap w:val="1"/>
              <w:spacing w:line="220" w:lineRule="exact"/>
              <w:ind w:left="184" w:hanging="184" w:hangingChars="100"/>
              <w:rPr>
                <w:rFonts w:hint="default" w:asciiTheme="majorEastAsia" w:hAnsiTheme="majorEastAsia" w:eastAsiaTheme="majorEastAsia"/>
                <w:color w:val="auto"/>
              </w:rPr>
            </w:pPr>
            <w:r>
              <w:rPr>
                <w:rFonts w:hint="eastAsia" w:asciiTheme="majorEastAsia" w:hAnsiTheme="majorEastAsia" w:eastAsiaTheme="majorEastAsia"/>
                <w:color w:val="auto"/>
              </w:rPr>
              <w:t>19</w:t>
            </w:r>
            <w:r>
              <w:rPr>
                <w:rFonts w:hint="eastAsia" w:asciiTheme="majorEastAsia" w:hAnsiTheme="majorEastAsia" w:eastAsiaTheme="majorEastAsia"/>
                <w:color w:val="auto"/>
              </w:rPr>
              <w:t>　勤務体制の確保等</w:t>
            </w:r>
          </w:p>
        </w:tc>
        <w:tc>
          <w:tcPr>
            <w:tcW w:w="6030" w:type="dxa"/>
            <w:gridSpan w:val="2"/>
            <w:vAlign w:val="top"/>
          </w:tcPr>
          <w:p>
            <w:pPr>
              <w:pStyle w:val="23"/>
              <w:wordWrap w:val="1"/>
              <w:spacing w:line="220" w:lineRule="exact"/>
              <w:ind w:left="184" w:hanging="184" w:hangingChars="100"/>
              <w:rPr>
                <w:rFonts w:hint="default" w:asciiTheme="majorEastAsia" w:hAnsiTheme="majorEastAsia" w:eastAsiaTheme="majorEastAsia"/>
                <w:color w:val="auto"/>
                <w:spacing w:val="0"/>
              </w:rPr>
            </w:pPr>
            <w:r>
              <w:rPr>
                <w:rFonts w:hint="eastAsia" w:asciiTheme="majorEastAsia" w:hAnsiTheme="majorEastAsia" w:eastAsiaTheme="majorEastAsia"/>
                <w:color w:val="auto"/>
              </w:rPr>
              <w:t>□　利用者に対し適切なサービスを提供できるよう、事業所ごとに従業者の勤務の体制を定めているか。　　</w:t>
            </w:r>
            <w:r>
              <w:rPr>
                <w:rFonts w:hint="eastAsia" w:asciiTheme="majorEastAsia" w:hAnsiTheme="majorEastAsia" w:eastAsiaTheme="majorEastAsia"/>
                <w:color w:val="auto"/>
                <w:w w:val="50"/>
              </w:rPr>
              <w:t>◆市通所介護相当サービス基準要綱第４９条第１項</w:t>
            </w:r>
          </w:p>
          <w:p>
            <w:pPr>
              <w:pStyle w:val="23"/>
              <w:wordWrap w:val="1"/>
              <w:spacing w:line="220" w:lineRule="exact"/>
              <w:ind w:leftChars="0" w:firstLine="0" w:firstLineChars="0"/>
              <w:rPr>
                <w:rFonts w:hint="default" w:asciiTheme="majorEastAsia" w:hAnsiTheme="majorEastAsia" w:eastAsiaTheme="majorEastAsia"/>
                <w:color w:val="auto"/>
                <w:spacing w:val="1"/>
              </w:rPr>
            </w:pPr>
          </w:p>
          <w:p>
            <w:pPr>
              <w:pStyle w:val="23"/>
              <w:wordWrap w:val="1"/>
              <w:spacing w:line="220" w:lineRule="exact"/>
              <w:ind w:left="0" w:leftChars="0" w:hanging="364" w:hangingChars="200"/>
              <w:rPr>
                <w:rFonts w:hint="default" w:asciiTheme="majorEastAsia" w:hAnsiTheme="majorEastAsia" w:eastAsiaTheme="majorEastAsia"/>
                <w:color w:val="auto"/>
                <w:spacing w:val="0"/>
              </w:rPr>
            </w:pPr>
            <w:r>
              <w:rPr>
                <w:rFonts w:hint="eastAsia" w:asciiTheme="majorEastAsia" w:hAnsiTheme="majorEastAsia" w:eastAsiaTheme="majorEastAsia"/>
                <w:color w:val="auto"/>
                <w:spacing w:val="1"/>
              </w:rPr>
              <w:t>　</w:t>
            </w:r>
            <w:r>
              <w:rPr>
                <w:rFonts w:hint="eastAsia" w:asciiTheme="majorEastAsia" w:hAnsiTheme="majorEastAsia" w:eastAsiaTheme="majorEastAsia"/>
                <w:color w:val="auto"/>
              </w:rPr>
              <w:t>◎　原則として月ごとの勤務表を作成し、サービス従業者の日々の勤務時間、常勤・非常勤の別、専従の生活相談員、看護職員、介護職員及び機能訓練指導員の配置、管理者との兼務関係等を明確にすること。　　　</w:t>
            </w:r>
            <w:r>
              <w:rPr>
                <w:rFonts w:hint="eastAsia" w:asciiTheme="majorEastAsia" w:hAnsiTheme="majorEastAsia" w:eastAsiaTheme="majorEastAsia"/>
                <w:color w:val="auto"/>
                <w:w w:val="50"/>
              </w:rPr>
              <w:t>◆平１１老企２５第３の六の３（５）①準用</w:t>
            </w:r>
          </w:p>
          <w:p>
            <w:pPr>
              <w:pStyle w:val="23"/>
              <w:wordWrap w:val="1"/>
              <w:spacing w:line="220" w:lineRule="exact"/>
              <w:rPr>
                <w:rFonts w:hint="default" w:asciiTheme="majorEastAsia" w:hAnsiTheme="majorEastAsia" w:eastAsiaTheme="majorEastAsia"/>
                <w:color w:val="auto"/>
                <w:spacing w:val="0"/>
              </w:rPr>
            </w:pPr>
          </w:p>
          <w:p>
            <w:pPr>
              <w:pStyle w:val="23"/>
              <w:wordWrap w:val="1"/>
              <w:spacing w:line="220" w:lineRule="exact"/>
              <w:ind w:left="184" w:hanging="184" w:hangingChars="100"/>
              <w:rPr>
                <w:rFonts w:hint="default" w:asciiTheme="majorEastAsia" w:hAnsiTheme="majorEastAsia" w:eastAsiaTheme="majorEastAsia"/>
                <w:color w:val="auto"/>
                <w:spacing w:val="0"/>
              </w:rPr>
            </w:pPr>
            <w:r>
              <w:rPr>
                <w:rFonts w:hint="eastAsia" w:asciiTheme="majorEastAsia" w:hAnsiTheme="majorEastAsia" w:eastAsiaTheme="majorEastAsia"/>
                <w:color w:val="auto"/>
              </w:rPr>
              <w:t>□　事業所ごとに、当該事業所の従業者によってサービスを提供しているか。</w:t>
            </w:r>
          </w:p>
          <w:p>
            <w:pPr>
              <w:pStyle w:val="23"/>
              <w:wordWrap w:val="1"/>
              <w:spacing w:line="220" w:lineRule="exact"/>
              <w:ind w:left="180" w:leftChars="100" w:firstLine="184" w:firstLineChars="100"/>
              <w:rPr>
                <w:rFonts w:hint="default" w:asciiTheme="majorEastAsia" w:hAnsiTheme="majorEastAsia" w:eastAsiaTheme="majorEastAsia"/>
                <w:color w:val="auto"/>
              </w:rPr>
            </w:pPr>
            <w:r>
              <w:rPr>
                <w:rFonts w:hint="eastAsia" w:asciiTheme="majorEastAsia" w:hAnsiTheme="majorEastAsia" w:eastAsiaTheme="majorEastAsia"/>
                <w:color w:val="auto"/>
              </w:rPr>
              <w:t>ただし、利用者の処遇に直接影響を及ぼさない業務については、この限りでない。　　</w:t>
            </w:r>
            <w:r>
              <w:rPr>
                <w:rFonts w:hint="eastAsia" w:asciiTheme="majorEastAsia" w:hAnsiTheme="majorEastAsia" w:eastAsiaTheme="majorEastAsia"/>
                <w:color w:val="auto"/>
                <w:w w:val="50"/>
              </w:rPr>
              <w:t>◆市通所介護相当サービス基準要綱第４９条第２項</w:t>
            </w:r>
          </w:p>
          <w:p>
            <w:pPr>
              <w:pStyle w:val="23"/>
              <w:wordWrap w:val="1"/>
              <w:spacing w:line="220" w:lineRule="exact"/>
              <w:rPr>
                <w:rFonts w:hint="default" w:asciiTheme="majorEastAsia" w:hAnsiTheme="majorEastAsia" w:eastAsiaTheme="majorEastAsia"/>
                <w:color w:val="auto"/>
              </w:rPr>
            </w:pPr>
          </w:p>
          <w:p>
            <w:pPr>
              <w:pStyle w:val="23"/>
              <w:wordWrap w:val="1"/>
              <w:spacing w:line="220" w:lineRule="exact"/>
              <w:ind w:left="368" w:hanging="368" w:hangingChars="200"/>
              <w:rPr>
                <w:rFonts w:hint="default" w:asciiTheme="majorEastAsia" w:hAnsiTheme="majorEastAsia" w:eastAsiaTheme="majorEastAsia"/>
                <w:color w:val="auto"/>
                <w:spacing w:val="0"/>
              </w:rPr>
            </w:pPr>
            <w:r>
              <w:rPr>
                <w:rFonts w:hint="eastAsia" w:asciiTheme="majorEastAsia" w:hAnsiTheme="majorEastAsia" w:eastAsiaTheme="majorEastAsia"/>
                <w:color w:val="auto"/>
              </w:rPr>
              <w:t>　◎　調理、洗濯等の利用者の処遇に直接影響を及ぼさない業務については、第三者への委託等を行うことを認めるものである。</w:t>
            </w:r>
          </w:p>
          <w:p>
            <w:pPr>
              <w:pStyle w:val="23"/>
              <w:wordWrap w:val="1"/>
              <w:spacing w:line="220" w:lineRule="exact"/>
              <w:rPr>
                <w:rFonts w:hint="default" w:asciiTheme="majorEastAsia" w:hAnsiTheme="majorEastAsia" w:eastAsiaTheme="majorEastAsia"/>
                <w:color w:val="auto"/>
                <w:w w:val="50"/>
              </w:rPr>
            </w:pPr>
            <w:r>
              <w:rPr>
                <w:rFonts w:hint="eastAsia" w:asciiTheme="majorEastAsia" w:hAnsiTheme="majorEastAsia" w:eastAsiaTheme="majorEastAsia"/>
                <w:color w:val="auto"/>
                <w:spacing w:val="0"/>
              </w:rPr>
              <w:t>　　　</w:t>
            </w:r>
            <w:r>
              <w:rPr>
                <w:rFonts w:hint="eastAsia" w:asciiTheme="majorEastAsia" w:hAnsiTheme="majorEastAsia" w:eastAsiaTheme="majorEastAsia"/>
                <w:color w:val="auto"/>
              </w:rPr>
              <w:t>　</w:t>
            </w:r>
            <w:r>
              <w:rPr>
                <w:rFonts w:hint="eastAsia" w:asciiTheme="majorEastAsia" w:hAnsiTheme="majorEastAsia" w:eastAsiaTheme="majorEastAsia"/>
                <w:color w:val="auto"/>
                <w:w w:val="50"/>
              </w:rPr>
              <w:t>◆平１１老企２５第３の六の３（５）②準用</w:t>
            </w:r>
          </w:p>
          <w:p>
            <w:pPr>
              <w:pStyle w:val="0"/>
              <w:spacing w:line="220" w:lineRule="exact"/>
              <w:rPr>
                <w:rFonts w:hint="default" w:asciiTheme="majorEastAsia" w:hAnsiTheme="majorEastAsia" w:eastAsiaTheme="majorEastAsia"/>
                <w:color w:val="auto"/>
              </w:rPr>
            </w:pPr>
            <w:r>
              <w:rPr>
                <w:rFonts w:hint="eastAsia" w:asciiTheme="majorEastAsia" w:hAnsiTheme="majorEastAsia" w:eastAsiaTheme="majorEastAsia"/>
                <w:color w:val="auto"/>
              </w:rPr>
              <w:t>□　従業者の資質向上のために、研修の機会を確保しているか。</w:t>
            </w:r>
          </w:p>
          <w:p>
            <w:pPr>
              <w:pStyle w:val="0"/>
              <w:spacing w:line="220" w:lineRule="exact"/>
              <w:rPr>
                <w:rFonts w:hint="default" w:asciiTheme="majorEastAsia" w:hAnsiTheme="majorEastAsia" w:eastAsiaTheme="majorEastAsia"/>
                <w:color w:val="auto"/>
                <w:w w:val="50"/>
              </w:rPr>
            </w:pPr>
            <w:r>
              <w:rPr>
                <w:rFonts w:hint="eastAsia" w:asciiTheme="majorEastAsia" w:hAnsiTheme="majorEastAsia" w:eastAsiaTheme="majorEastAsia"/>
                <w:color w:val="auto"/>
              </w:rPr>
              <w:t>　　　</w:t>
            </w:r>
            <w:r>
              <w:rPr>
                <w:rFonts w:hint="eastAsia" w:asciiTheme="majorEastAsia" w:hAnsiTheme="majorEastAsia" w:eastAsiaTheme="majorEastAsia"/>
                <w:color w:val="auto"/>
                <w:w w:val="50"/>
              </w:rPr>
              <w:t>◆市通所介護相当サービス基準要綱第４９条第３項</w:t>
            </w:r>
          </w:p>
          <w:p>
            <w:pPr>
              <w:pStyle w:val="0"/>
              <w:spacing w:line="220" w:lineRule="exact"/>
              <w:rPr>
                <w:rFonts w:hint="default" w:asciiTheme="majorEastAsia" w:hAnsiTheme="majorEastAsia" w:eastAsiaTheme="majorEastAsia"/>
                <w:color w:val="auto"/>
                <w:w w:val="50"/>
              </w:rPr>
            </w:pPr>
          </w:p>
          <w:p>
            <w:pPr>
              <w:pStyle w:val="0"/>
              <w:spacing w:line="220" w:lineRule="exact"/>
              <w:ind w:left="180" w:hanging="180" w:hangingChars="100"/>
              <w:rPr>
                <w:rFonts w:hint="default" w:ascii="ＭＳ ゴシック" w:hAnsi="ＭＳ ゴシック" w:eastAsia="ＭＳ ゴシック"/>
                <w:color w:val="auto"/>
              </w:rPr>
            </w:pPr>
            <w:r>
              <w:rPr>
                <w:rFonts w:hint="eastAsia" w:ascii="ＭＳ ゴシック" w:hAnsi="ＭＳ ゴシック" w:eastAsia="ＭＳ ゴシック"/>
                <w:color w:val="auto"/>
              </w:rPr>
              <w:t>□　その際、すべての従業者（看護師、准看護師、介護福祉士、介護支援専門員、法第８条第２項に規定する政令で定める者等の資格を有する者その他これに類する者を除く。）に対し、認知症介護に係る基礎的な研修を受講させるために必要な措置を講じるよう努めているか。</w:t>
            </w:r>
          </w:p>
          <w:p>
            <w:pPr>
              <w:pStyle w:val="0"/>
              <w:spacing w:line="220" w:lineRule="exact"/>
              <w:rPr>
                <w:rFonts w:hint="default" w:ascii="ＭＳ ゴシック" w:hAnsi="ＭＳ ゴシック" w:eastAsia="ＭＳ ゴシック"/>
                <w:color w:val="auto"/>
                <w:w w:val="50"/>
              </w:rPr>
            </w:pPr>
            <w:r>
              <w:rPr>
                <w:rFonts w:hint="eastAsia" w:ascii="ＭＳ ゴシック" w:hAnsi="ＭＳ ゴシック" w:eastAsia="ＭＳ ゴシック"/>
                <w:color w:val="auto"/>
              </w:rPr>
              <w:t>　　　</w:t>
            </w:r>
            <w:r>
              <w:rPr>
                <w:rFonts w:hint="eastAsia" w:asciiTheme="majorEastAsia" w:hAnsiTheme="majorEastAsia" w:eastAsiaTheme="majorEastAsia"/>
                <w:color w:val="auto"/>
                <w:w w:val="50"/>
              </w:rPr>
              <w:t>◆市通所介護相当サービス基準要綱第４９条第３項</w:t>
            </w:r>
          </w:p>
          <w:p>
            <w:pPr>
              <w:pStyle w:val="0"/>
              <w:spacing w:line="220" w:lineRule="exact"/>
              <w:rPr>
                <w:rFonts w:hint="default" w:ascii="ＭＳ ゴシック" w:hAnsi="ＭＳ ゴシック" w:eastAsia="ＭＳ ゴシック"/>
                <w:color w:val="auto"/>
                <w:w w:val="50"/>
              </w:rPr>
            </w:pPr>
          </w:p>
          <w:p>
            <w:pPr>
              <w:pStyle w:val="23"/>
              <w:wordWrap w:val="1"/>
              <w:spacing w:line="220" w:lineRule="exact"/>
              <w:ind w:left="368" w:hanging="368" w:hangingChars="200"/>
              <w:rPr>
                <w:rFonts w:hint="default" w:ascii="ＭＳ ゴシック" w:hAnsi="ＭＳ ゴシック"/>
                <w:color w:val="auto"/>
                <w:spacing w:val="0"/>
              </w:rPr>
            </w:pPr>
            <w:r>
              <w:rPr>
                <w:rFonts w:hint="eastAsia" w:ascii="ＭＳ ゴシック" w:hAnsi="ＭＳ ゴシック"/>
                <w:color w:val="auto"/>
              </w:rPr>
              <w:t>　◎　３年間の経過措置を設けており、令和６年３月３１日までの間は、努力義務とされている。</w:t>
            </w:r>
            <w:r>
              <w:rPr>
                <w:rFonts w:hint="eastAsia" w:ascii="ＭＳ ゴシック" w:hAnsi="ＭＳ ゴシック"/>
                <w:color w:val="auto"/>
                <w:spacing w:val="0"/>
              </w:rPr>
              <w:t>　　</w:t>
            </w:r>
            <w:r>
              <w:rPr>
                <w:rFonts w:hint="eastAsia" w:asciiTheme="majorEastAsia" w:hAnsiTheme="majorEastAsia" w:eastAsiaTheme="majorEastAsia"/>
                <w:color w:val="auto"/>
                <w:w w:val="50"/>
              </w:rPr>
              <w:t>◆平１１老企２５第３の二の３（６）③準用</w:t>
            </w:r>
          </w:p>
          <w:p>
            <w:pPr>
              <w:pStyle w:val="23"/>
              <w:wordWrap w:val="1"/>
              <w:spacing w:line="220" w:lineRule="exact"/>
              <w:ind w:left="360" w:hanging="360" w:hangingChars="200"/>
              <w:rPr>
                <w:rFonts w:hint="default" w:ascii="ＭＳ ゴシック" w:hAnsi="ＭＳ ゴシック"/>
                <w:color w:val="auto"/>
                <w:spacing w:val="0"/>
              </w:rPr>
            </w:pPr>
          </w:p>
          <w:p>
            <w:pPr>
              <w:pStyle w:val="23"/>
              <w:wordWrap w:val="1"/>
              <w:spacing w:line="220" w:lineRule="exact"/>
              <w:ind w:left="368" w:hanging="368" w:hangingChars="200"/>
              <w:rPr>
                <w:rFonts w:hint="default" w:ascii="ＭＳ ゴシック" w:hAnsi="ＭＳ ゴシック"/>
                <w:color w:val="auto"/>
                <w:spacing w:val="0"/>
              </w:rPr>
            </w:pPr>
            <w:r>
              <w:rPr>
                <w:rFonts w:hint="eastAsia" w:ascii="ＭＳ ゴシック" w:hAnsi="ＭＳ ゴシック"/>
                <w:color w:val="auto"/>
              </w:rPr>
              <w:t>　◎　新卒採用、中途採用を問わず、事業所が新たに採用した従業者に対する義務付けの適用については、採用後１年間を経過するまでに認知症介護基礎研修を受講させることとする（この場合についても、令和６年３月３１日までは努力義務で差し支えない）。</w:t>
            </w:r>
          </w:p>
          <w:p>
            <w:pPr>
              <w:pStyle w:val="23"/>
              <w:wordWrap w:val="1"/>
              <w:spacing w:line="220" w:lineRule="exact"/>
              <w:rPr>
                <w:rFonts w:hint="default" w:ascii="ＭＳ ゴシック" w:hAnsi="ＭＳ ゴシック" w:eastAsia="ＭＳ ゴシック"/>
                <w:color w:val="auto"/>
                <w:w w:val="50"/>
              </w:rPr>
            </w:pPr>
            <w:r>
              <w:rPr>
                <w:rFonts w:hint="eastAsia" w:ascii="ＭＳ ゴシック" w:hAnsi="ＭＳ ゴシック"/>
                <w:color w:val="auto"/>
                <w:spacing w:val="0"/>
              </w:rPr>
              <w:t>　　　</w:t>
            </w:r>
            <w:r>
              <w:rPr>
                <w:rFonts w:hint="eastAsia" w:asciiTheme="majorEastAsia" w:hAnsiTheme="majorEastAsia" w:eastAsiaTheme="majorEastAsia"/>
                <w:color w:val="auto"/>
                <w:w w:val="50"/>
              </w:rPr>
              <w:t>◆平１１老企２５第３の二の３（６）③準用</w:t>
            </w:r>
          </w:p>
          <w:p>
            <w:pPr>
              <w:pStyle w:val="23"/>
              <w:wordWrap w:val="1"/>
              <w:spacing w:line="220" w:lineRule="exact"/>
              <w:rPr>
                <w:rFonts w:hint="default" w:ascii="ＭＳ ゴシック" w:hAnsi="ＭＳ ゴシック" w:eastAsia="ＭＳ ゴシック"/>
                <w:color w:val="auto"/>
                <w:w w:val="50"/>
              </w:rPr>
            </w:pPr>
          </w:p>
          <w:p>
            <w:pPr>
              <w:pStyle w:val="0"/>
              <w:spacing w:line="220" w:lineRule="exact"/>
              <w:ind w:left="180" w:hanging="180" w:hangingChars="100"/>
              <w:rPr>
                <w:rFonts w:hint="default" w:ascii="ＭＳ ゴシック" w:hAnsi="ＭＳ ゴシック" w:eastAsia="ＭＳ ゴシック"/>
                <w:color w:val="auto"/>
              </w:rPr>
            </w:pPr>
            <w:r>
              <w:rPr>
                <w:rFonts w:hint="eastAsia" w:ascii="ＭＳ ゴシック" w:hAnsi="ＭＳ ゴシック" w:eastAsia="ＭＳ ゴシック"/>
                <w:color w:val="auto"/>
              </w:rPr>
              <w:t>□　適切なサービスの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じているか。</w:t>
            </w:r>
          </w:p>
          <w:p>
            <w:pPr>
              <w:pStyle w:val="0"/>
              <w:spacing w:line="220" w:lineRule="exact"/>
              <w:rPr>
                <w:rFonts w:hint="default" w:asciiTheme="majorEastAsia" w:hAnsiTheme="majorEastAsia" w:eastAsiaTheme="majorEastAsia"/>
                <w:color w:val="auto"/>
                <w:w w:val="50"/>
              </w:rPr>
            </w:pPr>
            <w:r>
              <w:rPr>
                <w:rFonts w:hint="eastAsia" w:ascii="ＭＳ ゴシック" w:hAnsi="ＭＳ ゴシック" w:eastAsia="ＭＳ ゴシック"/>
                <w:color w:val="auto"/>
              </w:rPr>
              <w:t>　　　</w:t>
            </w:r>
            <w:r>
              <w:rPr>
                <w:rFonts w:hint="eastAsia" w:asciiTheme="majorEastAsia" w:hAnsiTheme="majorEastAsia" w:eastAsiaTheme="majorEastAsia"/>
                <w:color w:val="auto"/>
                <w:w w:val="50"/>
              </w:rPr>
              <w:t>◆市通所介護相当サービス基準要綱第４９条第４項</w:t>
            </w:r>
          </w:p>
          <w:p>
            <w:pPr>
              <w:pStyle w:val="0"/>
              <w:spacing w:line="220" w:lineRule="exact"/>
              <w:rPr>
                <w:rFonts w:hint="default" w:asciiTheme="majorEastAsia" w:hAnsiTheme="majorEastAsia" w:eastAsiaTheme="majorEastAsia"/>
                <w:color w:val="auto"/>
                <w:w w:val="50"/>
              </w:rPr>
            </w:pPr>
          </w:p>
          <w:p>
            <w:pPr>
              <w:pStyle w:val="23"/>
              <w:wordWrap w:val="1"/>
              <w:spacing w:line="220" w:lineRule="exact"/>
              <w:ind w:left="368" w:hanging="368" w:hangingChars="200"/>
              <w:rPr>
                <w:rFonts w:hint="default" w:ascii="ＭＳ ゴシック" w:hAnsi="ＭＳ ゴシック"/>
                <w:color w:val="auto"/>
                <w:spacing w:val="0"/>
              </w:rPr>
            </w:pPr>
            <w:r>
              <w:rPr>
                <w:rFonts w:hint="eastAsia" w:ascii="ＭＳ ゴシック" w:hAnsi="ＭＳ ゴシック"/>
                <w:color w:val="auto"/>
              </w:rPr>
              <w:t>　◎　事業主が講ずべき措置の具体的内容及び事業主が講じることが望ましい取組については次のとおりとする。なお、セクシュアルハラスメントについては、上司や同僚に限らず、利用者やその家族等から受けるものも含まれることに留意すること。</w:t>
            </w:r>
          </w:p>
          <w:p>
            <w:pPr>
              <w:pStyle w:val="23"/>
              <w:wordWrap w:val="1"/>
              <w:spacing w:line="220" w:lineRule="exact"/>
              <w:ind w:left="368" w:hanging="368" w:hangingChars="200"/>
              <w:rPr>
                <w:rFonts w:hint="eastAsia" w:ascii="ＭＳ ゴシック" w:hAnsi="ＭＳ ゴシック" w:eastAsia="ＭＳ ゴシック"/>
                <w:color w:val="auto"/>
                <w:spacing w:val="0"/>
              </w:rPr>
            </w:pPr>
            <w:r>
              <w:rPr>
                <w:rFonts w:hint="eastAsia" w:ascii="ＭＳ ゴシック" w:hAnsi="ＭＳ ゴシック"/>
                <w:color w:val="auto"/>
              </w:rPr>
              <w:t>　　</w:t>
            </w:r>
            <w:r>
              <w:rPr>
                <w:rFonts w:hint="eastAsia" w:ascii="ＭＳ ゴシック" w:hAnsi="ＭＳ ゴシック" w:eastAsia="ＭＳ ゴシック"/>
                <w:color w:val="auto"/>
              </w:rPr>
              <w:t>ア　事業主が講ずべき措置の具体的な内容</w:t>
            </w:r>
          </w:p>
          <w:p>
            <w:pPr>
              <w:pStyle w:val="23"/>
              <w:wordWrap w:val="1"/>
              <w:spacing w:line="220" w:lineRule="exact"/>
              <w:ind w:leftChars="0" w:hanging="701" w:hangingChars="381"/>
              <w:rPr>
                <w:rFonts w:hint="eastAsia" w:ascii="ＭＳ ゴシック" w:hAnsi="ＭＳ ゴシック" w:eastAsia="ＭＳ ゴシック"/>
                <w:color w:val="auto"/>
                <w:spacing w:val="0"/>
              </w:rPr>
            </w:pPr>
            <w:r>
              <w:rPr>
                <w:rFonts w:hint="eastAsia" w:ascii="ＭＳ ゴシック" w:hAnsi="ＭＳ ゴシック" w:eastAsia="ＭＳ ゴシック"/>
                <w:color w:val="auto"/>
              </w:rPr>
              <w:t>　　　・職場におけるハラスメントの内容及び職場におけるハラスメントを行ってはならない旨の方針を明確化し、従業者に周知・啓発すること。</w:t>
            </w:r>
          </w:p>
          <w:p>
            <w:pPr>
              <w:pStyle w:val="23"/>
              <w:wordWrap w:val="1"/>
              <w:spacing w:line="220" w:lineRule="exact"/>
              <w:ind w:leftChars="0" w:hanging="701" w:hangingChars="381"/>
              <w:rPr>
                <w:rFonts w:hint="eastAsia" w:ascii="ＭＳ ゴシック" w:hAnsi="ＭＳ ゴシック" w:eastAsia="ＭＳ ゴシック"/>
                <w:color w:val="auto"/>
                <w:spacing w:val="0"/>
              </w:rPr>
            </w:pPr>
            <w:r>
              <w:rPr>
                <w:rFonts w:hint="eastAsia" w:ascii="ＭＳ ゴシック" w:hAnsi="ＭＳ ゴシック" w:eastAsia="ＭＳ ゴシック"/>
                <w:color w:val="auto"/>
              </w:rPr>
              <w:t>　　　・相談（苦情を含む。）に対応する担当者をあらかじめ定めること等により、相談への対応のための窓口をあらかじめ定め、労働者に周知すること。</w:t>
            </w:r>
          </w:p>
          <w:p>
            <w:pPr>
              <w:pStyle w:val="23"/>
              <w:wordWrap w:val="1"/>
              <w:spacing w:line="220" w:lineRule="exact"/>
              <w:ind w:left="0" w:leftChars="0" w:hanging="368" w:hangingChars="200"/>
              <w:rPr>
                <w:rFonts w:hint="eastAsia" w:ascii="ＭＳ ゴシック" w:hAnsi="ＭＳ ゴシック" w:eastAsia="ＭＳ ゴシック"/>
                <w:color w:val="auto"/>
                <w:spacing w:val="0"/>
              </w:rPr>
            </w:pPr>
            <w:r>
              <w:rPr>
                <w:rFonts w:hint="eastAsia" w:ascii="ＭＳ ゴシック" w:hAnsi="ＭＳ ゴシック" w:eastAsia="ＭＳ ゴシック"/>
                <w:color w:val="auto"/>
              </w:rPr>
              <w:t>　　　なお、パワーハラスメント防止のための事業主の方針の明確化等の措置義務については、中小企業（資本金</w:t>
            </w:r>
            <w:r>
              <w:rPr>
                <w:rFonts w:hint="eastAsia" w:ascii="ＭＳ ゴシック" w:hAnsi="ＭＳ ゴシック" w:eastAsia="ＭＳ ゴシック"/>
                <w:color w:val="auto"/>
              </w:rPr>
              <w:t>5000</w:t>
            </w:r>
            <w:r>
              <w:rPr>
                <w:rFonts w:hint="eastAsia" w:ascii="ＭＳ ゴシック" w:hAnsi="ＭＳ ゴシック" w:eastAsia="ＭＳ ゴシック"/>
                <w:color w:val="auto"/>
              </w:rPr>
              <w:t>万円以下又は常時使用する従業員の数が</w:t>
            </w:r>
            <w:r>
              <w:rPr>
                <w:rFonts w:hint="eastAsia" w:ascii="ＭＳ ゴシック" w:hAnsi="ＭＳ ゴシック" w:eastAsia="ＭＳ ゴシック"/>
                <w:color w:val="auto"/>
              </w:rPr>
              <w:t>100</w:t>
            </w:r>
            <w:r>
              <w:rPr>
                <w:rFonts w:hint="eastAsia" w:ascii="ＭＳ ゴシック" w:hAnsi="ＭＳ ゴシック" w:eastAsia="ＭＳ ゴシック"/>
                <w:color w:val="auto"/>
              </w:rPr>
              <w:t>人以下の企業）は令和４年４月１日から義務化となり、それまでの間は努力義務とされている。</w:t>
            </w:r>
          </w:p>
          <w:p>
            <w:pPr>
              <w:pStyle w:val="23"/>
              <w:wordWrap w:val="1"/>
              <w:spacing w:line="220" w:lineRule="exact"/>
              <w:ind w:left="920" w:hanging="920" w:hangingChars="500"/>
              <w:rPr>
                <w:rFonts w:hint="eastAsia" w:ascii="ＭＳ ゴシック" w:hAnsi="ＭＳ ゴシック" w:eastAsia="ＭＳ ゴシック"/>
                <w:color w:val="auto"/>
                <w:spacing w:val="0"/>
              </w:rPr>
            </w:pPr>
            <w:r>
              <w:rPr>
                <w:rFonts w:hint="eastAsia" w:ascii="ＭＳ ゴシック" w:hAnsi="ＭＳ ゴシック" w:eastAsia="ＭＳ ゴシック"/>
                <w:color w:val="auto"/>
              </w:rPr>
              <w:t>　　イ　事業主が講じることが望ましい取組</w:t>
            </w:r>
          </w:p>
          <w:p>
            <w:pPr>
              <w:pStyle w:val="23"/>
              <w:wordWrap w:val="1"/>
              <w:spacing w:line="220" w:lineRule="exact"/>
              <w:ind w:left="0" w:leftChars="0" w:hanging="607" w:hangingChars="330"/>
              <w:rPr>
                <w:rFonts w:hint="eastAsia" w:ascii="ＭＳ ゴシック" w:hAnsi="ＭＳ ゴシック" w:eastAsia="ＭＳ ゴシック"/>
                <w:color w:val="auto"/>
                <w:spacing w:val="0"/>
              </w:rPr>
            </w:pPr>
            <w:r>
              <w:rPr>
                <w:rFonts w:hint="eastAsia" w:ascii="ＭＳ ゴシック" w:hAnsi="ＭＳ ゴシック" w:eastAsia="ＭＳ ゴシック"/>
                <w:color w:val="auto"/>
              </w:rPr>
              <w:t>　　　　パワーハラスメント指針においては、顧客等からの著しい迷惑行為（カスタマーハラスメント）の防止のために、事業主が雇用管理上の配慮として行うことが望ましい取組の例として以下が規定されている。</w:t>
            </w:r>
          </w:p>
          <w:p>
            <w:pPr>
              <w:pStyle w:val="23"/>
              <w:wordWrap w:val="1"/>
              <w:spacing w:line="220" w:lineRule="exact"/>
              <w:ind w:left="0" w:leftChars="0" w:hanging="607" w:hangingChars="330"/>
              <w:rPr>
                <w:rFonts w:hint="eastAsia" w:ascii="ＭＳ ゴシック" w:hAnsi="ＭＳ ゴシック" w:eastAsia="ＭＳ ゴシック"/>
                <w:color w:val="auto"/>
                <w:spacing w:val="0"/>
              </w:rPr>
            </w:pPr>
            <w:r>
              <w:rPr>
                <w:rFonts w:hint="eastAsia" w:ascii="ＭＳ ゴシック" w:hAnsi="ＭＳ ゴシック" w:eastAsia="ＭＳ ゴシック"/>
                <w:color w:val="auto"/>
              </w:rPr>
              <w:t>　　　・相談に応じ、適切に対応するために必要な体制の整備</w:t>
            </w:r>
          </w:p>
          <w:p>
            <w:pPr>
              <w:pStyle w:val="23"/>
              <w:wordWrap w:val="1"/>
              <w:spacing w:line="220" w:lineRule="exact"/>
              <w:ind w:left="0" w:leftChars="0" w:hanging="736" w:hangingChars="400"/>
              <w:rPr>
                <w:rFonts w:hint="eastAsia" w:ascii="ＭＳ ゴシック" w:hAnsi="ＭＳ ゴシック" w:eastAsia="ＭＳ ゴシック"/>
                <w:color w:val="auto"/>
                <w:spacing w:val="0"/>
              </w:rPr>
            </w:pPr>
            <w:r>
              <w:rPr>
                <w:rFonts w:hint="eastAsia" w:ascii="ＭＳ ゴシック" w:hAnsi="ＭＳ ゴシック" w:eastAsia="ＭＳ ゴシック"/>
                <w:color w:val="auto"/>
              </w:rPr>
              <w:t>　　　・被害者への配慮のための取組（メンタルヘルス不調への相談対応、行為者に対して</w:t>
            </w:r>
            <w:r>
              <w:rPr>
                <w:rFonts w:hint="eastAsia" w:ascii="ＭＳ ゴシック" w:hAnsi="ＭＳ ゴシック" w:eastAsia="ＭＳ ゴシック"/>
                <w:color w:val="auto"/>
              </w:rPr>
              <w:t>1</w:t>
            </w:r>
            <w:r>
              <w:rPr>
                <w:rFonts w:hint="eastAsia" w:ascii="ＭＳ ゴシック" w:hAnsi="ＭＳ ゴシック" w:eastAsia="ＭＳ ゴシック"/>
                <w:color w:val="auto"/>
              </w:rPr>
              <w:t>人で対応させない等）</w:t>
            </w:r>
          </w:p>
          <w:p>
            <w:pPr>
              <w:pStyle w:val="23"/>
              <w:wordWrap w:val="1"/>
              <w:spacing w:line="220" w:lineRule="exact"/>
              <w:ind w:left="0" w:leftChars="0" w:hanging="720" w:hangingChars="400"/>
              <w:rPr>
                <w:rFonts w:hint="eastAsia" w:ascii="ＭＳ ゴシック" w:hAnsi="ＭＳ ゴシック" w:eastAsia="ＭＳ ゴシック"/>
                <w:color w:val="auto"/>
                <w:spacing w:val="0"/>
              </w:rPr>
            </w:pPr>
            <w:r>
              <w:rPr>
                <w:rFonts w:hint="eastAsia" w:ascii="ＭＳ ゴシック" w:hAnsi="ＭＳ ゴシック" w:eastAsia="ＭＳ ゴシック"/>
                <w:color w:val="auto"/>
                <w:spacing w:val="0"/>
              </w:rPr>
              <w:t>　　　・被害防止のための取組（マニュアル作成や研修の実施等、業種・業態等の状況に応じた取組）</w:t>
            </w:r>
          </w:p>
          <w:p>
            <w:pPr>
              <w:pStyle w:val="0"/>
              <w:spacing w:line="220" w:lineRule="exact"/>
              <w:rPr>
                <w:rFonts w:hint="default" w:asciiTheme="majorEastAsia" w:hAnsiTheme="majorEastAsia" w:eastAsiaTheme="majorEastAsia"/>
                <w:color w:val="auto"/>
                <w:w w:val="50"/>
              </w:rPr>
            </w:pPr>
            <w:r>
              <w:rPr>
                <w:rFonts w:hint="eastAsia" w:ascii="ＭＳ ゴシック" w:hAnsi="ＭＳ ゴシック" w:eastAsia="ＭＳ ゴシック"/>
                <w:color w:val="auto"/>
                <w:spacing w:val="0"/>
              </w:rPr>
              <w:t>　　　</w:t>
            </w:r>
            <w:r>
              <w:rPr>
                <w:rFonts w:hint="eastAsia" w:asciiTheme="majorEastAsia" w:hAnsiTheme="majorEastAsia" w:eastAsiaTheme="majorEastAsia"/>
                <w:color w:val="auto"/>
                <w:w w:val="50"/>
              </w:rPr>
              <w:t>◆平１１老企２５第３の一の３（２１）④準用</w:t>
            </w:r>
          </w:p>
          <w:p>
            <w:pPr>
              <w:pStyle w:val="0"/>
              <w:spacing w:line="220" w:lineRule="exact"/>
              <w:rPr>
                <w:rFonts w:hint="default" w:asciiTheme="majorEastAsia" w:hAnsiTheme="majorEastAsia" w:eastAsiaTheme="majorEastAsia"/>
                <w:color w:val="auto"/>
                <w:w w:val="50"/>
              </w:rPr>
            </w:pPr>
          </w:p>
        </w:tc>
        <w:tc>
          <w:tcPr>
            <w:tcW w:w="450" w:type="dxa"/>
            <w:vAlign w:val="top"/>
          </w:tcPr>
          <w:p>
            <w:pPr>
              <w:pStyle w:val="0"/>
              <w:spacing w:line="220" w:lineRule="exact"/>
              <w:rPr>
                <w:rFonts w:hint="default" w:asciiTheme="majorEastAsia" w:hAnsiTheme="majorEastAsia" w:eastAsiaTheme="majorEastAsia"/>
                <w:color w:val="auto"/>
              </w:rPr>
            </w:pPr>
            <w:r>
              <w:rPr>
                <w:rFonts w:hint="eastAsia" w:asciiTheme="majorEastAsia" w:hAnsiTheme="majorEastAsia" w:eastAsiaTheme="majorEastAsia"/>
                <w:color w:val="auto"/>
              </w:rPr>
              <w:t>適</w:t>
            </w:r>
          </w:p>
          <w:p>
            <w:pPr>
              <w:pStyle w:val="0"/>
              <w:spacing w:line="220" w:lineRule="exact"/>
              <w:rPr>
                <w:rFonts w:hint="default" w:asciiTheme="majorEastAsia" w:hAnsiTheme="majorEastAsia" w:eastAsiaTheme="majorEastAsia"/>
                <w:color w:val="auto"/>
              </w:rPr>
            </w:pPr>
            <w:r>
              <w:rPr>
                <w:rFonts w:hint="eastAsia" w:asciiTheme="majorEastAsia" w:hAnsiTheme="majorEastAsia" w:eastAsiaTheme="majorEastAsia"/>
                <w:color w:val="auto"/>
              </w:rPr>
              <w:t>・</w:t>
            </w:r>
          </w:p>
          <w:p>
            <w:pPr>
              <w:pStyle w:val="0"/>
              <w:spacing w:line="220" w:lineRule="exact"/>
              <w:rPr>
                <w:rFonts w:hint="default" w:asciiTheme="majorEastAsia" w:hAnsiTheme="majorEastAsia" w:eastAsiaTheme="majorEastAsia"/>
                <w:color w:val="auto"/>
              </w:rPr>
            </w:pPr>
            <w:r>
              <w:rPr>
                <w:rFonts w:hint="eastAsia" w:asciiTheme="majorEastAsia" w:hAnsiTheme="majorEastAsia" w:eastAsiaTheme="majorEastAsia"/>
                <w:color w:val="auto"/>
              </w:rPr>
              <w:t>否</w:t>
            </w:r>
          </w:p>
        </w:tc>
        <w:tc>
          <w:tcPr>
            <w:tcW w:w="2070" w:type="dxa"/>
            <w:vAlign w:val="top"/>
          </w:tcPr>
          <w:p>
            <w:pPr>
              <w:pStyle w:val="23"/>
              <w:wordWrap w:val="1"/>
              <w:spacing w:line="220" w:lineRule="exact"/>
              <w:rPr>
                <w:rFonts w:hint="default" w:asciiTheme="majorEastAsia" w:hAnsiTheme="majorEastAsia" w:eastAsiaTheme="majorEastAsia"/>
                <w:color w:val="auto"/>
              </w:rPr>
            </w:pPr>
          </w:p>
          <w:p>
            <w:pPr>
              <w:pStyle w:val="23"/>
              <w:wordWrap w:val="1"/>
              <w:spacing w:line="220" w:lineRule="exact"/>
              <w:rPr>
                <w:rFonts w:hint="default" w:asciiTheme="majorEastAsia" w:hAnsiTheme="majorEastAsia" w:eastAsiaTheme="majorEastAsia"/>
                <w:color w:val="auto"/>
              </w:rPr>
            </w:pPr>
          </w:p>
          <w:p>
            <w:pPr>
              <w:pStyle w:val="23"/>
              <w:wordWrap w:val="1"/>
              <w:spacing w:line="220" w:lineRule="exact"/>
              <w:rPr>
                <w:rFonts w:hint="default" w:asciiTheme="majorEastAsia" w:hAnsiTheme="majorEastAsia" w:eastAsiaTheme="majorEastAsia"/>
                <w:color w:val="auto"/>
              </w:rPr>
            </w:pPr>
          </w:p>
          <w:p>
            <w:pPr>
              <w:pStyle w:val="23"/>
              <w:wordWrap w:val="1"/>
              <w:spacing w:line="220" w:lineRule="exact"/>
              <w:rPr>
                <w:rFonts w:hint="default" w:asciiTheme="majorEastAsia" w:hAnsiTheme="majorEastAsia" w:eastAsiaTheme="majorEastAsia"/>
                <w:color w:val="auto"/>
              </w:rPr>
            </w:pPr>
          </w:p>
          <w:p>
            <w:pPr>
              <w:pStyle w:val="23"/>
              <w:wordWrap w:val="1"/>
              <w:spacing w:line="220" w:lineRule="exact"/>
              <w:rPr>
                <w:rFonts w:hint="default" w:asciiTheme="majorEastAsia" w:hAnsiTheme="majorEastAsia" w:eastAsiaTheme="majorEastAsia"/>
                <w:color w:val="auto"/>
              </w:rPr>
            </w:pPr>
          </w:p>
          <w:p>
            <w:pPr>
              <w:pStyle w:val="23"/>
              <w:wordWrap w:val="1"/>
              <w:spacing w:line="220" w:lineRule="exact"/>
              <w:rPr>
                <w:rFonts w:hint="default" w:asciiTheme="majorEastAsia" w:hAnsiTheme="majorEastAsia" w:eastAsiaTheme="majorEastAsia"/>
                <w:color w:val="auto"/>
              </w:rPr>
            </w:pPr>
          </w:p>
          <w:p>
            <w:pPr>
              <w:pStyle w:val="23"/>
              <w:wordWrap w:val="1"/>
              <w:spacing w:line="220" w:lineRule="exact"/>
              <w:rPr>
                <w:rFonts w:hint="default" w:asciiTheme="majorEastAsia" w:hAnsiTheme="majorEastAsia" w:eastAsiaTheme="majorEastAsia"/>
                <w:color w:val="auto"/>
              </w:rPr>
            </w:pPr>
          </w:p>
          <w:p>
            <w:pPr>
              <w:pStyle w:val="23"/>
              <w:wordWrap w:val="1"/>
              <w:spacing w:line="220" w:lineRule="exact"/>
              <w:rPr>
                <w:rFonts w:hint="default" w:asciiTheme="majorEastAsia" w:hAnsiTheme="majorEastAsia" w:eastAsiaTheme="majorEastAsia"/>
                <w:color w:val="auto"/>
              </w:rPr>
            </w:pPr>
          </w:p>
          <w:p>
            <w:pPr>
              <w:pStyle w:val="23"/>
              <w:wordWrap w:val="1"/>
              <w:spacing w:line="220" w:lineRule="exact"/>
              <w:rPr>
                <w:rFonts w:hint="default" w:asciiTheme="majorEastAsia" w:hAnsiTheme="majorEastAsia" w:eastAsiaTheme="majorEastAsia"/>
                <w:color w:val="auto"/>
              </w:rPr>
            </w:pPr>
            <w:r>
              <w:rPr>
                <w:rFonts w:hint="eastAsia" w:asciiTheme="majorEastAsia" w:hAnsiTheme="majorEastAsia" w:eastAsiaTheme="majorEastAsia"/>
                <w:color w:val="auto"/>
              </w:rPr>
              <w:t>委託業務：</w:t>
            </w:r>
            <w:r>
              <w:rPr>
                <w:rFonts w:hint="eastAsia" w:asciiTheme="majorEastAsia" w:hAnsiTheme="majorEastAsia" w:eastAsiaTheme="majorEastAsia"/>
                <w:color w:val="auto"/>
              </w:rPr>
              <w:t>(</w:t>
            </w:r>
            <w:r>
              <w:rPr>
                <w:rFonts w:hint="eastAsia" w:asciiTheme="majorEastAsia" w:hAnsiTheme="majorEastAsia" w:eastAsiaTheme="majorEastAsia"/>
                <w:color w:val="auto"/>
              </w:rPr>
              <w:t>有・無</w:t>
            </w:r>
            <w:r>
              <w:rPr>
                <w:rFonts w:hint="eastAsia" w:asciiTheme="majorEastAsia" w:hAnsiTheme="majorEastAsia" w:eastAsiaTheme="majorEastAsia"/>
                <w:color w:val="auto"/>
              </w:rPr>
              <w:t>)</w:t>
            </w:r>
          </w:p>
          <w:p>
            <w:pPr>
              <w:pStyle w:val="23"/>
              <w:wordWrap w:val="1"/>
              <w:spacing w:line="220" w:lineRule="exact"/>
              <w:rPr>
                <w:rFonts w:hint="default" w:asciiTheme="majorEastAsia" w:hAnsiTheme="majorEastAsia" w:eastAsiaTheme="majorEastAsia"/>
                <w:color w:val="auto"/>
                <w:spacing w:val="0"/>
                <w:w w:val="90"/>
              </w:rPr>
            </w:pPr>
            <w:r>
              <w:rPr>
                <w:rFonts w:hint="eastAsia" w:asciiTheme="majorEastAsia" w:hAnsiTheme="majorEastAsia" w:eastAsiaTheme="majorEastAsia"/>
                <w:color w:val="auto"/>
                <w:w w:val="90"/>
              </w:rPr>
              <w:t>あれば内容及び委託先</w:t>
            </w:r>
          </w:p>
          <w:p>
            <w:pPr>
              <w:pStyle w:val="0"/>
              <w:spacing w:line="220" w:lineRule="exact"/>
              <w:rPr>
                <w:rFonts w:hint="default" w:asciiTheme="majorEastAsia" w:hAnsiTheme="majorEastAsia" w:eastAsiaTheme="majorEastAsia"/>
                <w:color w:val="auto"/>
                <w:w w:val="90"/>
              </w:rPr>
            </w:pPr>
          </w:p>
          <w:p>
            <w:pPr>
              <w:pStyle w:val="0"/>
              <w:spacing w:line="220" w:lineRule="exact"/>
              <w:rPr>
                <w:rFonts w:hint="default" w:asciiTheme="majorEastAsia" w:hAnsiTheme="majorEastAsia" w:eastAsiaTheme="majorEastAsia"/>
                <w:color w:val="auto"/>
                <w:w w:val="90"/>
              </w:rPr>
            </w:pPr>
          </w:p>
          <w:p>
            <w:pPr>
              <w:pStyle w:val="0"/>
              <w:spacing w:line="220" w:lineRule="exact"/>
              <w:rPr>
                <w:rFonts w:hint="default" w:asciiTheme="majorEastAsia" w:hAnsiTheme="majorEastAsia" w:eastAsiaTheme="majorEastAsia"/>
                <w:color w:val="auto"/>
                <w:w w:val="90"/>
              </w:rPr>
            </w:pPr>
          </w:p>
          <w:p>
            <w:pPr>
              <w:pStyle w:val="0"/>
              <w:spacing w:line="220" w:lineRule="exact"/>
              <w:rPr>
                <w:rFonts w:hint="default" w:asciiTheme="majorEastAsia" w:hAnsiTheme="majorEastAsia" w:eastAsiaTheme="majorEastAsia"/>
                <w:color w:val="auto"/>
                <w:w w:val="90"/>
              </w:rPr>
            </w:pPr>
          </w:p>
          <w:p>
            <w:pPr>
              <w:pStyle w:val="0"/>
              <w:spacing w:line="220" w:lineRule="exact"/>
              <w:rPr>
                <w:rFonts w:hint="default" w:asciiTheme="majorEastAsia" w:hAnsiTheme="majorEastAsia" w:eastAsiaTheme="majorEastAsia"/>
                <w:color w:val="auto"/>
                <w:w w:val="90"/>
              </w:rPr>
            </w:pPr>
          </w:p>
          <w:p>
            <w:pPr>
              <w:pStyle w:val="0"/>
              <w:spacing w:line="220" w:lineRule="exact"/>
              <w:rPr>
                <w:rFonts w:hint="default" w:asciiTheme="majorEastAsia" w:hAnsiTheme="majorEastAsia" w:eastAsiaTheme="majorEastAsia"/>
                <w:color w:val="auto"/>
                <w:w w:val="90"/>
              </w:rPr>
            </w:pPr>
          </w:p>
          <w:p>
            <w:pPr>
              <w:pStyle w:val="0"/>
              <w:spacing w:line="220" w:lineRule="exact"/>
              <w:rPr>
                <w:rFonts w:hint="default" w:asciiTheme="majorEastAsia" w:hAnsiTheme="majorEastAsia" w:eastAsiaTheme="majorEastAsia"/>
                <w:color w:val="auto"/>
                <w:w w:val="90"/>
              </w:rPr>
            </w:pPr>
          </w:p>
          <w:p>
            <w:pPr>
              <w:pStyle w:val="0"/>
              <w:spacing w:line="220" w:lineRule="exact"/>
              <w:rPr>
                <w:rFonts w:hint="default" w:asciiTheme="majorEastAsia" w:hAnsiTheme="majorEastAsia" w:eastAsiaTheme="majorEastAsia"/>
                <w:color w:val="auto"/>
                <w:w w:val="90"/>
              </w:rPr>
            </w:pPr>
          </w:p>
          <w:p>
            <w:pPr>
              <w:pStyle w:val="0"/>
              <w:spacing w:line="220" w:lineRule="exact"/>
              <w:rPr>
                <w:rFonts w:hint="default" w:asciiTheme="majorEastAsia" w:hAnsiTheme="majorEastAsia" w:eastAsiaTheme="majorEastAsia"/>
                <w:color w:val="auto"/>
                <w:w w:val="90"/>
              </w:rPr>
            </w:pPr>
          </w:p>
          <w:p>
            <w:pPr>
              <w:pStyle w:val="0"/>
              <w:spacing w:line="220" w:lineRule="exact"/>
              <w:rPr>
                <w:rFonts w:hint="default" w:asciiTheme="majorEastAsia" w:hAnsiTheme="majorEastAsia" w:eastAsiaTheme="majorEastAsia"/>
                <w:color w:val="auto"/>
                <w:w w:val="90"/>
              </w:rPr>
            </w:pPr>
          </w:p>
          <w:p>
            <w:pPr>
              <w:pStyle w:val="0"/>
              <w:spacing w:line="220" w:lineRule="exact"/>
              <w:rPr>
                <w:rFonts w:hint="default" w:asciiTheme="majorEastAsia" w:hAnsiTheme="majorEastAsia" w:eastAsiaTheme="majorEastAsia"/>
                <w:color w:val="auto"/>
                <w:w w:val="90"/>
              </w:rPr>
            </w:pPr>
          </w:p>
          <w:p>
            <w:pPr>
              <w:pStyle w:val="0"/>
              <w:spacing w:line="220" w:lineRule="exact"/>
              <w:rPr>
                <w:rFonts w:hint="default" w:asciiTheme="majorEastAsia" w:hAnsiTheme="majorEastAsia" w:eastAsiaTheme="majorEastAsia"/>
                <w:color w:val="auto"/>
                <w:w w:val="90"/>
              </w:rPr>
            </w:pPr>
          </w:p>
          <w:p>
            <w:pPr>
              <w:pStyle w:val="0"/>
              <w:spacing w:line="220" w:lineRule="exact"/>
              <w:rPr>
                <w:rFonts w:hint="default" w:asciiTheme="majorEastAsia" w:hAnsiTheme="majorEastAsia" w:eastAsiaTheme="majorEastAsia"/>
                <w:color w:val="auto"/>
                <w:w w:val="90"/>
              </w:rPr>
            </w:pPr>
          </w:p>
          <w:p>
            <w:pPr>
              <w:pStyle w:val="0"/>
              <w:spacing w:line="220" w:lineRule="exact"/>
              <w:rPr>
                <w:rFonts w:hint="default" w:asciiTheme="majorEastAsia" w:hAnsiTheme="majorEastAsia" w:eastAsiaTheme="majorEastAsia"/>
                <w:color w:val="auto"/>
                <w:w w:val="90"/>
              </w:rPr>
            </w:pPr>
          </w:p>
          <w:p>
            <w:pPr>
              <w:pStyle w:val="0"/>
              <w:spacing w:line="220" w:lineRule="exact"/>
              <w:rPr>
                <w:rFonts w:hint="default" w:asciiTheme="majorEastAsia" w:hAnsiTheme="majorEastAsia" w:eastAsiaTheme="majorEastAsia"/>
                <w:color w:val="auto"/>
                <w:w w:val="90"/>
              </w:rPr>
            </w:pPr>
          </w:p>
          <w:p>
            <w:pPr>
              <w:pStyle w:val="0"/>
              <w:spacing w:line="220" w:lineRule="exact"/>
              <w:rPr>
                <w:rFonts w:hint="default" w:asciiTheme="majorEastAsia" w:hAnsiTheme="majorEastAsia" w:eastAsiaTheme="majorEastAsia"/>
                <w:color w:val="auto"/>
                <w:w w:val="90"/>
              </w:rPr>
            </w:pPr>
          </w:p>
          <w:p>
            <w:pPr>
              <w:pStyle w:val="0"/>
              <w:spacing w:line="220" w:lineRule="exact"/>
              <w:rPr>
                <w:rFonts w:hint="default" w:asciiTheme="majorEastAsia" w:hAnsiTheme="majorEastAsia" w:eastAsiaTheme="majorEastAsia"/>
                <w:color w:val="auto"/>
                <w:w w:val="90"/>
              </w:rPr>
            </w:pPr>
          </w:p>
          <w:p>
            <w:pPr>
              <w:pStyle w:val="0"/>
              <w:spacing w:line="220" w:lineRule="exact"/>
              <w:rPr>
                <w:rFonts w:hint="default" w:asciiTheme="majorEastAsia" w:hAnsiTheme="majorEastAsia" w:eastAsiaTheme="majorEastAsia"/>
                <w:color w:val="auto"/>
                <w:w w:val="90"/>
              </w:rPr>
            </w:pPr>
          </w:p>
          <w:p>
            <w:pPr>
              <w:pStyle w:val="0"/>
              <w:spacing w:line="220" w:lineRule="exact"/>
              <w:rPr>
                <w:rFonts w:hint="default" w:asciiTheme="majorEastAsia" w:hAnsiTheme="majorEastAsia" w:eastAsiaTheme="majorEastAsia"/>
                <w:color w:val="auto"/>
                <w:w w:val="90"/>
              </w:rPr>
            </w:pPr>
          </w:p>
          <w:p>
            <w:pPr>
              <w:pStyle w:val="0"/>
              <w:spacing w:line="220" w:lineRule="exact"/>
              <w:rPr>
                <w:rFonts w:hint="default" w:asciiTheme="majorEastAsia" w:hAnsiTheme="majorEastAsia" w:eastAsiaTheme="majorEastAsia"/>
                <w:color w:val="auto"/>
                <w:w w:val="90"/>
              </w:rPr>
            </w:pPr>
          </w:p>
          <w:p>
            <w:pPr>
              <w:pStyle w:val="0"/>
              <w:spacing w:line="220" w:lineRule="exact"/>
              <w:rPr>
                <w:rFonts w:hint="default" w:asciiTheme="majorEastAsia" w:hAnsiTheme="majorEastAsia" w:eastAsiaTheme="majorEastAsia"/>
                <w:color w:val="auto"/>
                <w:w w:val="90"/>
              </w:rPr>
            </w:pPr>
          </w:p>
          <w:p>
            <w:pPr>
              <w:pStyle w:val="0"/>
              <w:spacing w:line="220" w:lineRule="exact"/>
              <w:rPr>
                <w:rFonts w:hint="default" w:asciiTheme="majorEastAsia" w:hAnsiTheme="majorEastAsia" w:eastAsiaTheme="majorEastAsia"/>
                <w:color w:val="auto"/>
                <w:w w:val="90"/>
              </w:rPr>
            </w:pPr>
          </w:p>
          <w:p>
            <w:pPr>
              <w:pStyle w:val="0"/>
              <w:spacing w:line="220" w:lineRule="exact"/>
              <w:rPr>
                <w:rFonts w:hint="default" w:asciiTheme="majorEastAsia" w:hAnsiTheme="majorEastAsia" w:eastAsiaTheme="majorEastAsia"/>
                <w:color w:val="auto"/>
                <w:w w:val="90"/>
              </w:rPr>
            </w:pPr>
          </w:p>
          <w:p>
            <w:pPr>
              <w:pStyle w:val="0"/>
              <w:spacing w:line="220" w:lineRule="exact"/>
              <w:rPr>
                <w:rFonts w:hint="default" w:asciiTheme="majorEastAsia" w:hAnsiTheme="majorEastAsia" w:eastAsiaTheme="majorEastAsia"/>
                <w:color w:val="auto"/>
                <w:w w:val="90"/>
              </w:rPr>
            </w:pPr>
          </w:p>
          <w:p>
            <w:pPr>
              <w:pStyle w:val="0"/>
              <w:spacing w:line="220" w:lineRule="exact"/>
              <w:rPr>
                <w:rFonts w:hint="default" w:asciiTheme="majorEastAsia" w:hAnsiTheme="majorEastAsia" w:eastAsiaTheme="majorEastAsia"/>
                <w:color w:val="auto"/>
                <w:w w:val="90"/>
              </w:rPr>
            </w:pPr>
          </w:p>
          <w:p>
            <w:pPr>
              <w:pStyle w:val="0"/>
              <w:spacing w:line="220" w:lineRule="exact"/>
              <w:rPr>
                <w:rFonts w:hint="default" w:asciiTheme="majorEastAsia" w:hAnsiTheme="majorEastAsia" w:eastAsiaTheme="majorEastAsia"/>
                <w:color w:val="auto"/>
                <w:w w:val="90"/>
              </w:rPr>
            </w:pPr>
          </w:p>
          <w:p>
            <w:pPr>
              <w:pStyle w:val="0"/>
              <w:spacing w:line="220" w:lineRule="exact"/>
              <w:rPr>
                <w:rFonts w:hint="default" w:asciiTheme="majorEastAsia" w:hAnsiTheme="majorEastAsia" w:eastAsiaTheme="majorEastAsia"/>
                <w:color w:val="auto"/>
                <w:w w:val="90"/>
              </w:rPr>
            </w:pPr>
          </w:p>
          <w:p>
            <w:pPr>
              <w:pStyle w:val="0"/>
              <w:spacing w:line="220" w:lineRule="exact"/>
              <w:rPr>
                <w:rFonts w:hint="default" w:asciiTheme="majorEastAsia" w:hAnsiTheme="majorEastAsia" w:eastAsiaTheme="majorEastAsia"/>
                <w:color w:val="auto"/>
                <w:w w:val="90"/>
              </w:rPr>
            </w:pPr>
          </w:p>
          <w:p>
            <w:pPr>
              <w:pStyle w:val="0"/>
              <w:spacing w:line="220" w:lineRule="exact"/>
              <w:rPr>
                <w:rFonts w:hint="default" w:asciiTheme="majorEastAsia" w:hAnsiTheme="majorEastAsia" w:eastAsiaTheme="majorEastAsia"/>
                <w:color w:val="auto"/>
                <w:w w:val="90"/>
              </w:rPr>
            </w:pPr>
          </w:p>
          <w:p>
            <w:pPr>
              <w:pStyle w:val="0"/>
              <w:spacing w:line="220" w:lineRule="exact"/>
              <w:rPr>
                <w:rFonts w:hint="default" w:asciiTheme="majorEastAsia" w:hAnsiTheme="majorEastAsia" w:eastAsiaTheme="majorEastAsia"/>
                <w:color w:val="auto"/>
                <w:w w:val="90"/>
              </w:rPr>
            </w:pPr>
          </w:p>
          <w:p>
            <w:pPr>
              <w:pStyle w:val="23"/>
              <w:jc w:val="both"/>
              <w:rPr>
                <w:rFonts w:hint="default" w:ascii="ＭＳ ゴシック" w:hAnsi="ＭＳ ゴシック"/>
              </w:rPr>
            </w:pPr>
            <w:r>
              <w:rPr>
                <w:rFonts w:hint="eastAsia" w:ascii="ＭＳ ゴシック" w:hAnsi="ＭＳ ゴシック" w:eastAsia="ＭＳ ゴシック"/>
                <w:spacing w:val="2"/>
                <w:sz w:val="18"/>
              </w:rPr>
              <w:t>ハラスメントの取組</w:t>
            </w:r>
          </w:p>
          <w:p>
            <w:pPr>
              <w:pStyle w:val="23"/>
              <w:jc w:val="both"/>
              <w:rPr>
                <w:rFonts w:hint="default" w:ascii="ＭＳ ゴシック" w:hAnsi="ＭＳ ゴシック"/>
              </w:rPr>
            </w:pPr>
          </w:p>
          <w:p>
            <w:pPr>
              <w:pStyle w:val="23"/>
              <w:jc w:val="both"/>
              <w:rPr>
                <w:rFonts w:hint="default" w:ascii="ＭＳ ゴシック" w:hAnsi="ＭＳ ゴシック"/>
              </w:rPr>
            </w:pPr>
            <w:r>
              <w:rPr>
                <w:rFonts w:hint="eastAsia" w:ascii="ＭＳ ゴシック" w:hAnsi="ＭＳ ゴシック" w:eastAsia="ＭＳ ゴシック"/>
                <w:spacing w:val="2"/>
                <w:sz w:val="18"/>
              </w:rPr>
              <w:t>ハラスメント対策の実施【　有　・　無　】</w:t>
            </w:r>
          </w:p>
          <w:p>
            <w:pPr>
              <w:pStyle w:val="23"/>
              <w:jc w:val="both"/>
              <w:rPr>
                <w:rFonts w:hint="default" w:ascii="ＭＳ ゴシック" w:hAnsi="ＭＳ ゴシック"/>
              </w:rPr>
            </w:pPr>
          </w:p>
          <w:p>
            <w:pPr>
              <w:pStyle w:val="23"/>
              <w:jc w:val="both"/>
              <w:rPr>
                <w:rFonts w:hint="default" w:ascii="ＭＳ ゴシック" w:hAnsi="ＭＳ ゴシック"/>
              </w:rPr>
            </w:pPr>
          </w:p>
          <w:p>
            <w:pPr>
              <w:pStyle w:val="23"/>
              <w:jc w:val="both"/>
              <w:rPr>
                <w:rFonts w:hint="default" w:ascii="ＭＳ ゴシック" w:hAnsi="ＭＳ ゴシック"/>
              </w:rPr>
            </w:pPr>
          </w:p>
          <w:p>
            <w:pPr>
              <w:pStyle w:val="23"/>
              <w:jc w:val="both"/>
              <w:rPr>
                <w:rFonts w:hint="default" w:ascii="ＭＳ ゴシック" w:hAnsi="ＭＳ ゴシック"/>
              </w:rPr>
            </w:pPr>
          </w:p>
          <w:p>
            <w:pPr>
              <w:pStyle w:val="23"/>
              <w:jc w:val="both"/>
              <w:rPr>
                <w:rFonts w:hint="default" w:ascii="ＭＳ ゴシック" w:hAnsi="ＭＳ ゴシック"/>
              </w:rPr>
            </w:pPr>
          </w:p>
          <w:p>
            <w:pPr>
              <w:pStyle w:val="23"/>
              <w:jc w:val="both"/>
              <w:rPr>
                <w:rFonts w:hint="default" w:ascii="ＭＳ ゴシック" w:hAnsi="ＭＳ ゴシック"/>
              </w:rPr>
            </w:pPr>
          </w:p>
          <w:p>
            <w:pPr>
              <w:pStyle w:val="23"/>
              <w:jc w:val="both"/>
              <w:rPr>
                <w:rFonts w:hint="default" w:ascii="ＭＳ ゴシック" w:hAnsi="ＭＳ ゴシック"/>
              </w:rPr>
            </w:pPr>
          </w:p>
          <w:p>
            <w:pPr>
              <w:pStyle w:val="23"/>
              <w:jc w:val="both"/>
              <w:rPr>
                <w:rFonts w:hint="default" w:ascii="ＭＳ ゴシック" w:hAnsi="ＭＳ ゴシック"/>
              </w:rPr>
            </w:pPr>
          </w:p>
          <w:p>
            <w:pPr>
              <w:pStyle w:val="23"/>
              <w:jc w:val="both"/>
              <w:rPr>
                <w:rFonts w:hint="default" w:ascii="ＭＳ ゴシック" w:hAnsi="ＭＳ ゴシック"/>
              </w:rPr>
            </w:pPr>
          </w:p>
          <w:p>
            <w:pPr>
              <w:pStyle w:val="23"/>
              <w:jc w:val="both"/>
              <w:rPr>
                <w:rFonts w:hint="default" w:ascii="ＭＳ ゴシック" w:hAnsi="ＭＳ ゴシック"/>
              </w:rPr>
            </w:pPr>
          </w:p>
          <w:p>
            <w:pPr>
              <w:pStyle w:val="23"/>
              <w:jc w:val="both"/>
              <w:rPr>
                <w:rFonts w:hint="default" w:ascii="ＭＳ ゴシック" w:hAnsi="ＭＳ ゴシック"/>
              </w:rPr>
            </w:pPr>
          </w:p>
          <w:p>
            <w:pPr>
              <w:pStyle w:val="23"/>
              <w:jc w:val="both"/>
              <w:rPr>
                <w:rFonts w:hint="default" w:ascii="ＭＳ ゴシック" w:hAnsi="ＭＳ ゴシック"/>
              </w:rPr>
            </w:pPr>
          </w:p>
          <w:p>
            <w:pPr>
              <w:pStyle w:val="23"/>
              <w:jc w:val="both"/>
              <w:rPr>
                <w:rFonts w:hint="default" w:ascii="ＭＳ ゴシック" w:hAnsi="ＭＳ ゴシック"/>
              </w:rPr>
            </w:pPr>
          </w:p>
          <w:p>
            <w:pPr>
              <w:pStyle w:val="23"/>
              <w:jc w:val="both"/>
              <w:rPr>
                <w:rFonts w:hint="default" w:ascii="ＭＳ ゴシック" w:hAnsi="ＭＳ ゴシック"/>
              </w:rPr>
            </w:pPr>
            <w:r>
              <w:rPr>
                <w:rFonts w:hint="eastAsia" w:ascii="ＭＳ ゴシック" w:hAnsi="ＭＳ ゴシック" w:eastAsia="ＭＳ ゴシック"/>
                <w:spacing w:val="2"/>
                <w:sz w:val="18"/>
              </w:rPr>
              <w:t>カスタマーハラスメント対策の実施</w:t>
            </w:r>
          </w:p>
          <w:p>
            <w:pPr>
              <w:pStyle w:val="0"/>
              <w:spacing w:line="220" w:lineRule="exact"/>
              <w:rPr>
                <w:rFonts w:hint="default" w:asciiTheme="majorEastAsia" w:hAnsiTheme="majorEastAsia" w:eastAsiaTheme="majorEastAsia"/>
                <w:color w:val="auto"/>
                <w:w w:val="90"/>
              </w:rPr>
            </w:pPr>
            <w:r>
              <w:rPr>
                <w:rFonts w:hint="eastAsia" w:ascii="ＭＳ ゴシック" w:hAnsi="ＭＳ ゴシック" w:eastAsia="ＭＳ 明朝"/>
                <w:kern w:val="2"/>
                <w:sz w:val="18"/>
              </w:rPr>
              <w:t>【　有　・　無　】</w:t>
            </w:r>
          </w:p>
        </w:tc>
      </w:tr>
      <w:tr>
        <w:trPr/>
        <w:tc>
          <w:tcPr>
            <w:tcW w:w="1530" w:type="dxa"/>
            <w:vAlign w:val="top"/>
          </w:tcPr>
          <w:p>
            <w:pPr>
              <w:pStyle w:val="0"/>
              <w:ind w:left="0" w:leftChars="0" w:hanging="180" w:hangingChars="100"/>
              <w:rPr>
                <w:rFonts w:hint="eastAsia" w:ascii="ＭＳ ゴシック" w:hAnsi="ＭＳ ゴシック" w:eastAsia="ＭＳ ゴシック"/>
                <w:color w:val="auto"/>
              </w:rPr>
            </w:pPr>
            <w:r>
              <w:rPr>
                <w:rFonts w:hint="eastAsia" w:ascii="ＭＳ ゴシック" w:hAnsi="ＭＳ ゴシック" w:eastAsia="ＭＳ ゴシック"/>
                <w:color w:val="auto"/>
              </w:rPr>
              <w:t>20</w:t>
            </w:r>
            <w:r>
              <w:rPr>
                <w:rFonts w:hint="eastAsia" w:ascii="ＭＳ ゴシック" w:hAnsi="ＭＳ ゴシック" w:eastAsia="ＭＳ ゴシック"/>
                <w:color w:val="auto"/>
              </w:rPr>
              <w:t>　業務継続計画の策定等</w:t>
            </w:r>
          </w:p>
        </w:tc>
        <w:tc>
          <w:tcPr>
            <w:tcW w:w="6030" w:type="dxa"/>
            <w:gridSpan w:val="2"/>
            <w:vAlign w:val="top"/>
          </w:tcPr>
          <w:p>
            <w:pPr>
              <w:pStyle w:val="0"/>
              <w:ind w:left="180" w:hanging="180" w:hangingChars="100"/>
              <w:rPr>
                <w:rFonts w:hint="eastAsia" w:ascii="ＭＳ ゴシック" w:hAnsi="ＭＳ ゴシック" w:eastAsia="ＭＳ ゴシック"/>
                <w:color w:val="auto"/>
              </w:rPr>
            </w:pPr>
            <w:r>
              <w:rPr>
                <w:rFonts w:hint="eastAsia" w:ascii="ＭＳ ゴシック" w:hAnsi="ＭＳ ゴシック" w:eastAsia="ＭＳ ゴシック"/>
                <w:color w:val="auto"/>
              </w:rPr>
              <w:t>□　感染症や非常災害の発生時において、サービスの提供を継続的に実施するための、及び非常時の体制で早期の業務再開を図るための業務継続計画を策定し、当該計画に従い必要な措置を講じているか。</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　　</w:t>
            </w:r>
            <w:r>
              <w:rPr>
                <w:rFonts w:hint="eastAsia" w:asciiTheme="majorEastAsia" w:hAnsiTheme="majorEastAsia" w:eastAsiaTheme="majorEastAsia"/>
                <w:color w:val="auto"/>
                <w:w w:val="50"/>
              </w:rPr>
              <w:t>◆市通所介護相当サービス基準要綱第２８条の２第１項</w:t>
            </w:r>
            <w:r>
              <w:rPr>
                <w:rFonts w:hint="eastAsia" w:ascii="ＭＳ ゴシック" w:hAnsi="ＭＳ ゴシック" w:eastAsia="ＭＳ ゴシック"/>
                <w:color w:val="auto"/>
                <w:w w:val="50"/>
              </w:rPr>
              <w:t>準用</w:t>
            </w:r>
          </w:p>
          <w:p>
            <w:pPr>
              <w:pStyle w:val="0"/>
              <w:rPr>
                <w:rFonts w:hint="eastAsia" w:ascii="ＭＳ ゴシック" w:hAnsi="ＭＳ ゴシック" w:eastAsia="ＭＳ ゴシック"/>
                <w:color w:val="auto"/>
              </w:rPr>
            </w:pPr>
          </w:p>
          <w:p>
            <w:pPr>
              <w:pStyle w:val="23"/>
              <w:wordWrap w:val="1"/>
              <w:spacing w:line="220" w:lineRule="exact"/>
              <w:ind w:left="368" w:hanging="368" w:hangingChars="200"/>
              <w:rPr>
                <w:rFonts w:hint="eastAsia" w:ascii="ＭＳ ゴシック" w:hAnsi="ＭＳ ゴシック" w:eastAsia="ＭＳ ゴシック"/>
                <w:color w:val="auto"/>
                <w:spacing w:val="0"/>
              </w:rPr>
            </w:pPr>
            <w:r>
              <w:rPr>
                <w:rFonts w:hint="eastAsia" w:ascii="ＭＳ ゴシック" w:hAnsi="ＭＳ ゴシック" w:eastAsia="ＭＳ ゴシック"/>
                <w:color w:val="auto"/>
              </w:rPr>
              <w:t>　◎　感染症や災害が発生した場合であっても、利用者が継続してサービスの提供を受けられるよう、業務継続計画を策定するとともに、当該計画に従い、従業者に対して、必要な研修及び訓練（シミュレーション）を実施しなければならない。</w:t>
            </w:r>
          </w:p>
          <w:p>
            <w:pPr>
              <w:pStyle w:val="23"/>
              <w:wordWrap w:val="1"/>
              <w:spacing w:line="220" w:lineRule="exact"/>
              <w:ind w:left="360" w:hanging="360" w:hangingChars="200"/>
              <w:rPr>
                <w:rFonts w:hint="eastAsia" w:ascii="ＭＳ ゴシック" w:hAnsi="ＭＳ ゴシック" w:eastAsia="ＭＳ ゴシック"/>
                <w:color w:val="auto"/>
                <w:spacing w:val="0"/>
              </w:rPr>
            </w:pPr>
            <w:r>
              <w:rPr>
                <w:rFonts w:hint="eastAsia" w:ascii="ＭＳ ゴシック" w:hAnsi="ＭＳ ゴシック" w:eastAsia="ＭＳ ゴシック"/>
                <w:color w:val="auto"/>
                <w:spacing w:val="0"/>
              </w:rPr>
              <w:t>　　　</w:t>
            </w:r>
            <w:r>
              <w:rPr>
                <w:rFonts w:hint="eastAsia" w:asciiTheme="majorEastAsia" w:hAnsiTheme="majorEastAsia" w:eastAsiaTheme="majorEastAsia"/>
                <w:color w:val="auto"/>
                <w:w w:val="50"/>
              </w:rPr>
              <w:t>◆平１１老企２５第３の六の３（</w:t>
            </w:r>
            <w:r>
              <w:rPr>
                <w:rFonts w:hint="eastAsia" w:asciiTheme="majorEastAsia" w:hAnsiTheme="majorEastAsia" w:eastAsiaTheme="majorEastAsia"/>
                <w:color w:val="auto"/>
                <w:w w:val="50"/>
              </w:rPr>
              <w:t>6</w:t>
            </w:r>
            <w:r>
              <w:rPr>
                <w:rFonts w:hint="eastAsia" w:asciiTheme="majorEastAsia" w:hAnsiTheme="majorEastAsia" w:eastAsiaTheme="majorEastAsia"/>
                <w:color w:val="auto"/>
                <w:w w:val="50"/>
              </w:rPr>
              <w:t>）①準用</w:t>
            </w:r>
          </w:p>
          <w:p>
            <w:pPr>
              <w:pStyle w:val="23"/>
              <w:wordWrap w:val="1"/>
              <w:spacing w:line="220" w:lineRule="exact"/>
              <w:ind w:left="360" w:hanging="360" w:hangingChars="200"/>
              <w:rPr>
                <w:rFonts w:hint="eastAsia" w:ascii="ＭＳ ゴシック" w:hAnsi="ＭＳ ゴシック" w:eastAsia="ＭＳ ゴシック"/>
                <w:color w:val="auto"/>
                <w:spacing w:val="0"/>
              </w:rPr>
            </w:pPr>
          </w:p>
          <w:p>
            <w:pPr>
              <w:pStyle w:val="23"/>
              <w:wordWrap w:val="1"/>
              <w:spacing w:line="220" w:lineRule="exact"/>
              <w:ind w:left="368" w:hanging="368" w:hangingChars="200"/>
              <w:rPr>
                <w:rFonts w:hint="eastAsia" w:ascii="ＭＳ ゴシック" w:hAnsi="ＭＳ ゴシック" w:eastAsia="ＭＳ ゴシック"/>
                <w:color w:val="auto"/>
                <w:spacing w:val="0"/>
              </w:rPr>
            </w:pPr>
            <w:r>
              <w:rPr>
                <w:rFonts w:hint="eastAsia" w:ascii="ＭＳ ゴシック" w:hAnsi="ＭＳ ゴシック" w:eastAsia="ＭＳ ゴシック"/>
                <w:color w:val="auto"/>
              </w:rPr>
              <w:t>　◎　業務継続計画の策定、研修及び訓練の実施については、他のサービス事業者との連携等により行うこととしても差し支えない。</w:t>
            </w:r>
          </w:p>
          <w:p>
            <w:pPr>
              <w:pStyle w:val="23"/>
              <w:wordWrap w:val="1"/>
              <w:spacing w:line="220" w:lineRule="exact"/>
              <w:ind w:left="360" w:hanging="360" w:hangingChars="200"/>
              <w:rPr>
                <w:rFonts w:hint="eastAsia" w:ascii="ＭＳ ゴシック" w:hAnsi="ＭＳ ゴシック" w:eastAsia="ＭＳ ゴシック"/>
                <w:color w:val="auto"/>
                <w:spacing w:val="0"/>
              </w:rPr>
            </w:pPr>
            <w:r>
              <w:rPr>
                <w:rFonts w:hint="eastAsia" w:ascii="ＭＳ ゴシック" w:hAnsi="ＭＳ ゴシック" w:eastAsia="ＭＳ ゴシック"/>
                <w:color w:val="auto"/>
                <w:spacing w:val="0"/>
              </w:rPr>
              <w:t>　　　</w:t>
            </w:r>
            <w:r>
              <w:rPr>
                <w:rFonts w:hint="eastAsia" w:asciiTheme="majorEastAsia" w:hAnsiTheme="majorEastAsia" w:eastAsiaTheme="majorEastAsia"/>
                <w:color w:val="auto"/>
                <w:w w:val="50"/>
              </w:rPr>
              <w:t>◆平１１老企２５第３の六の３（</w:t>
            </w:r>
            <w:r>
              <w:rPr>
                <w:rFonts w:hint="eastAsia" w:asciiTheme="majorEastAsia" w:hAnsiTheme="majorEastAsia" w:eastAsiaTheme="majorEastAsia"/>
                <w:color w:val="auto"/>
                <w:w w:val="50"/>
              </w:rPr>
              <w:t>6</w:t>
            </w:r>
            <w:r>
              <w:rPr>
                <w:rFonts w:hint="eastAsia" w:asciiTheme="majorEastAsia" w:hAnsiTheme="majorEastAsia" w:eastAsiaTheme="majorEastAsia"/>
                <w:color w:val="auto"/>
                <w:w w:val="50"/>
              </w:rPr>
              <w:t>）①準用</w:t>
            </w:r>
          </w:p>
          <w:p>
            <w:pPr>
              <w:pStyle w:val="23"/>
              <w:wordWrap w:val="1"/>
              <w:spacing w:line="220" w:lineRule="exact"/>
              <w:ind w:left="360" w:hanging="360" w:hangingChars="200"/>
              <w:rPr>
                <w:rFonts w:hint="eastAsia" w:ascii="ＭＳ ゴシック" w:hAnsi="ＭＳ ゴシック" w:eastAsia="ＭＳ ゴシック"/>
                <w:color w:val="auto"/>
                <w:spacing w:val="0"/>
              </w:rPr>
            </w:pPr>
          </w:p>
          <w:p>
            <w:pPr>
              <w:pStyle w:val="23"/>
              <w:wordWrap w:val="1"/>
              <w:spacing w:line="220" w:lineRule="exact"/>
              <w:ind w:left="368" w:hanging="368" w:hangingChars="200"/>
              <w:rPr>
                <w:rFonts w:hint="eastAsia" w:ascii="ＭＳ ゴシック" w:hAnsi="ＭＳ ゴシック" w:eastAsia="ＭＳ ゴシック"/>
                <w:color w:val="auto"/>
                <w:spacing w:val="0"/>
              </w:rPr>
            </w:pPr>
            <w:r>
              <w:rPr>
                <w:rFonts w:hint="eastAsia" w:ascii="ＭＳ ゴシック" w:hAnsi="ＭＳ ゴシック" w:eastAsia="ＭＳ ゴシック"/>
                <w:color w:val="auto"/>
              </w:rPr>
              <w:t>　◎　感染症や災害が発生した場合には、従業者が連携し取り組むことが求められることから、研修及び訓練の実施にあたっては、すべての従業者が参加できるようにすることが望ましい。</w:t>
            </w:r>
          </w:p>
          <w:p>
            <w:pPr>
              <w:pStyle w:val="23"/>
              <w:wordWrap w:val="1"/>
              <w:spacing w:line="220" w:lineRule="exact"/>
              <w:ind w:left="360" w:hanging="360" w:hangingChars="200"/>
              <w:rPr>
                <w:rFonts w:hint="eastAsia" w:ascii="ＭＳ ゴシック" w:hAnsi="ＭＳ ゴシック" w:eastAsia="ＭＳ ゴシック"/>
                <w:color w:val="auto"/>
                <w:spacing w:val="0"/>
              </w:rPr>
            </w:pPr>
            <w:r>
              <w:rPr>
                <w:rFonts w:hint="eastAsia" w:ascii="ＭＳ ゴシック" w:hAnsi="ＭＳ ゴシック" w:eastAsia="ＭＳ ゴシック"/>
                <w:color w:val="auto"/>
                <w:spacing w:val="0"/>
              </w:rPr>
              <w:t>　　　</w:t>
            </w:r>
            <w:r>
              <w:rPr>
                <w:rFonts w:hint="eastAsia" w:asciiTheme="majorEastAsia" w:hAnsiTheme="majorEastAsia" w:eastAsiaTheme="majorEastAsia"/>
                <w:color w:val="auto"/>
                <w:w w:val="50"/>
              </w:rPr>
              <w:t>◆平１１老企２５第３の六の３（</w:t>
            </w:r>
            <w:r>
              <w:rPr>
                <w:rFonts w:hint="eastAsia" w:asciiTheme="majorEastAsia" w:hAnsiTheme="majorEastAsia" w:eastAsiaTheme="majorEastAsia"/>
                <w:color w:val="auto"/>
                <w:w w:val="50"/>
              </w:rPr>
              <w:t>6</w:t>
            </w:r>
            <w:r>
              <w:rPr>
                <w:rFonts w:hint="eastAsia" w:asciiTheme="majorEastAsia" w:hAnsiTheme="majorEastAsia" w:eastAsiaTheme="majorEastAsia"/>
                <w:color w:val="auto"/>
                <w:w w:val="50"/>
              </w:rPr>
              <w:t>）①準用</w:t>
            </w:r>
          </w:p>
          <w:p>
            <w:pPr>
              <w:pStyle w:val="23"/>
              <w:wordWrap w:val="1"/>
              <w:spacing w:line="220" w:lineRule="exact"/>
              <w:ind w:left="360" w:hanging="360" w:hangingChars="200"/>
              <w:rPr>
                <w:rFonts w:hint="eastAsia" w:ascii="ＭＳ ゴシック" w:hAnsi="ＭＳ ゴシック" w:eastAsia="ＭＳ ゴシック"/>
                <w:color w:val="auto"/>
                <w:spacing w:val="0"/>
              </w:rPr>
            </w:pPr>
          </w:p>
          <w:p>
            <w:pPr>
              <w:pStyle w:val="23"/>
              <w:wordWrap w:val="1"/>
              <w:spacing w:line="220" w:lineRule="exact"/>
              <w:ind w:left="368" w:hanging="368" w:hangingChars="200"/>
              <w:rPr>
                <w:rFonts w:hint="eastAsia" w:ascii="ＭＳ ゴシック" w:hAnsi="ＭＳ ゴシック" w:eastAsia="ＭＳ ゴシック"/>
                <w:color w:val="auto"/>
              </w:rPr>
            </w:pPr>
            <w:r>
              <w:rPr>
                <w:rFonts w:hint="eastAsia" w:ascii="ＭＳ ゴシック" w:hAnsi="ＭＳ ゴシック" w:eastAsia="ＭＳ ゴシック"/>
                <w:color w:val="auto"/>
              </w:rPr>
              <w:t>　◎　３年間の経過措置を設けており、令和６年３月３１日までの間は、努力義務とされている。</w:t>
            </w:r>
            <w:r>
              <w:rPr>
                <w:rFonts w:hint="eastAsia" w:ascii="ＭＳ ゴシック" w:hAnsi="ＭＳ ゴシック" w:eastAsia="ＭＳ ゴシック"/>
                <w:color w:val="auto"/>
                <w:spacing w:val="0"/>
              </w:rPr>
              <w:t>　　　</w:t>
            </w:r>
            <w:r>
              <w:rPr>
                <w:rFonts w:hint="eastAsia" w:asciiTheme="majorEastAsia" w:hAnsiTheme="majorEastAsia" w:eastAsiaTheme="majorEastAsia"/>
                <w:color w:val="auto"/>
                <w:w w:val="50"/>
              </w:rPr>
              <w:t>◆平１１老企２５第３の六の３（</w:t>
            </w:r>
            <w:r>
              <w:rPr>
                <w:rFonts w:hint="eastAsia" w:asciiTheme="majorEastAsia" w:hAnsiTheme="majorEastAsia" w:eastAsiaTheme="majorEastAsia"/>
                <w:color w:val="auto"/>
                <w:w w:val="50"/>
              </w:rPr>
              <w:t>6</w:t>
            </w:r>
            <w:r>
              <w:rPr>
                <w:rFonts w:hint="eastAsia" w:asciiTheme="majorEastAsia" w:hAnsiTheme="majorEastAsia" w:eastAsiaTheme="majorEastAsia"/>
                <w:color w:val="auto"/>
                <w:w w:val="50"/>
              </w:rPr>
              <w:t>）①準用</w:t>
            </w:r>
          </w:p>
          <w:p>
            <w:pPr>
              <w:pStyle w:val="0"/>
              <w:rPr>
                <w:rFonts w:hint="eastAsia" w:ascii="ＭＳ ゴシック" w:hAnsi="ＭＳ ゴシック" w:eastAsia="ＭＳ ゴシック"/>
                <w:color w:val="auto"/>
              </w:rPr>
            </w:pPr>
          </w:p>
          <w:p>
            <w:pPr>
              <w:pStyle w:val="23"/>
              <w:wordWrap w:val="1"/>
              <w:spacing w:line="220" w:lineRule="exact"/>
              <w:ind w:left="368" w:hanging="368" w:hangingChars="200"/>
              <w:rPr>
                <w:rFonts w:hint="eastAsia" w:ascii="ＭＳ ゴシック" w:hAnsi="ＭＳ ゴシック" w:eastAsia="ＭＳ ゴシック"/>
                <w:color w:val="auto"/>
                <w:spacing w:val="0"/>
              </w:rPr>
            </w:pPr>
            <w:r>
              <w:rPr>
                <w:rFonts w:hint="eastAsia" w:ascii="ＭＳ ゴシック" w:hAnsi="ＭＳ ゴシック" w:eastAsia="ＭＳ ゴシック"/>
                <w:color w:val="auto"/>
              </w:rPr>
              <w:t>　◎　業務継続計画には、以下の項目等を記載すること。また、想定される災害等は地域によって異なるものであることから、項目については、実態に応じて設定すること。なお、感染症及び災害の業務継続計画を一体的に策定することを妨げるものではない。</w:t>
            </w:r>
          </w:p>
          <w:p>
            <w:pPr>
              <w:pStyle w:val="23"/>
              <w:wordWrap w:val="1"/>
              <w:spacing w:line="220" w:lineRule="exact"/>
              <w:ind w:left="368" w:hanging="368" w:hangingChars="200"/>
              <w:rPr>
                <w:rFonts w:hint="eastAsia" w:ascii="ＭＳ ゴシック" w:hAnsi="ＭＳ ゴシック" w:eastAsia="ＭＳ ゴシック"/>
                <w:color w:val="auto"/>
                <w:spacing w:val="0"/>
              </w:rPr>
            </w:pPr>
            <w:r>
              <w:rPr>
                <w:rFonts w:hint="eastAsia" w:ascii="ＭＳ ゴシック" w:hAnsi="ＭＳ ゴシック" w:eastAsia="ＭＳ ゴシック"/>
                <w:color w:val="auto"/>
              </w:rPr>
              <w:t>　　　ア　感染症に係る業務継続計画</w:t>
            </w:r>
          </w:p>
          <w:p>
            <w:pPr>
              <w:pStyle w:val="23"/>
              <w:wordWrap w:val="1"/>
              <w:spacing w:line="220" w:lineRule="exact"/>
              <w:ind w:left="920" w:hanging="920" w:hangingChars="500"/>
              <w:rPr>
                <w:rFonts w:hint="eastAsia" w:ascii="ＭＳ ゴシック" w:hAnsi="ＭＳ ゴシック" w:eastAsia="ＭＳ ゴシック"/>
                <w:color w:val="auto"/>
                <w:spacing w:val="0"/>
              </w:rPr>
            </w:pPr>
            <w:r>
              <w:rPr>
                <w:rFonts w:hint="eastAsia" w:ascii="ＭＳ ゴシック" w:hAnsi="ＭＳ ゴシック" w:eastAsia="ＭＳ ゴシック"/>
                <w:color w:val="auto"/>
              </w:rPr>
              <w:t>　　　　・平時からの備え（体制構築・整備、感染症防止に向けた取組の実施、備蓄品の確保等）</w:t>
            </w:r>
          </w:p>
          <w:p>
            <w:pPr>
              <w:pStyle w:val="23"/>
              <w:wordWrap w:val="1"/>
              <w:spacing w:line="220" w:lineRule="exact"/>
              <w:ind w:left="920" w:hanging="920" w:hangingChars="500"/>
              <w:rPr>
                <w:rFonts w:hint="eastAsia" w:ascii="ＭＳ ゴシック" w:hAnsi="ＭＳ ゴシック" w:eastAsia="ＭＳ ゴシック"/>
                <w:color w:val="auto"/>
                <w:spacing w:val="0"/>
              </w:rPr>
            </w:pPr>
            <w:r>
              <w:rPr>
                <w:rFonts w:hint="eastAsia" w:ascii="ＭＳ ゴシック" w:hAnsi="ＭＳ ゴシック" w:eastAsia="ＭＳ ゴシック"/>
                <w:color w:val="auto"/>
              </w:rPr>
              <w:t>　　　　・初動対応</w:t>
            </w:r>
          </w:p>
          <w:p>
            <w:pPr>
              <w:pStyle w:val="23"/>
              <w:wordWrap w:val="1"/>
              <w:spacing w:line="220" w:lineRule="exact"/>
              <w:ind w:left="920" w:hanging="920" w:hangingChars="500"/>
              <w:rPr>
                <w:rFonts w:hint="eastAsia" w:ascii="ＭＳ ゴシック" w:hAnsi="ＭＳ ゴシック" w:eastAsia="ＭＳ ゴシック"/>
                <w:color w:val="auto"/>
                <w:spacing w:val="0"/>
              </w:rPr>
            </w:pPr>
            <w:r>
              <w:rPr>
                <w:rFonts w:hint="eastAsia" w:ascii="ＭＳ ゴシック" w:hAnsi="ＭＳ ゴシック" w:eastAsia="ＭＳ ゴシック"/>
                <w:color w:val="auto"/>
              </w:rPr>
              <w:t>　　　　・感染拡大防止体制の確立（保健所との連携、濃厚接触者への対応、関係者との情報共有等）</w:t>
            </w:r>
          </w:p>
          <w:p>
            <w:pPr>
              <w:pStyle w:val="23"/>
              <w:wordWrap w:val="1"/>
              <w:spacing w:line="220" w:lineRule="exact"/>
              <w:ind w:left="920" w:hanging="920" w:hangingChars="500"/>
              <w:rPr>
                <w:rFonts w:hint="eastAsia" w:ascii="ＭＳ ゴシック" w:hAnsi="ＭＳ ゴシック" w:eastAsia="ＭＳ ゴシック"/>
                <w:color w:val="auto"/>
                <w:spacing w:val="0"/>
              </w:rPr>
            </w:pPr>
            <w:r>
              <w:rPr>
                <w:rFonts w:hint="eastAsia" w:ascii="ＭＳ ゴシック" w:hAnsi="ＭＳ ゴシック" w:eastAsia="ＭＳ ゴシック"/>
                <w:color w:val="auto"/>
              </w:rPr>
              <w:t>　　　イ　災害に係る業務継続計画</w:t>
            </w:r>
          </w:p>
          <w:p>
            <w:pPr>
              <w:pStyle w:val="23"/>
              <w:wordWrap w:val="1"/>
              <w:spacing w:line="220" w:lineRule="exact"/>
              <w:ind w:left="920" w:hanging="920" w:hangingChars="500"/>
              <w:rPr>
                <w:rFonts w:hint="eastAsia" w:ascii="ＭＳ ゴシック" w:hAnsi="ＭＳ ゴシック" w:eastAsia="ＭＳ ゴシック"/>
                <w:color w:val="auto"/>
                <w:spacing w:val="0"/>
              </w:rPr>
            </w:pPr>
            <w:r>
              <w:rPr>
                <w:rFonts w:hint="eastAsia" w:ascii="ＭＳ ゴシック" w:hAnsi="ＭＳ ゴシック" w:eastAsia="ＭＳ ゴシック"/>
                <w:color w:val="auto"/>
              </w:rPr>
              <w:t>　　　　・平常時の対応（建物・設備の安全対策、電気・水道等のライフラインが停止した場合の対策、必要品の備蓄等）</w:t>
            </w:r>
          </w:p>
          <w:p>
            <w:pPr>
              <w:pStyle w:val="23"/>
              <w:wordWrap w:val="1"/>
              <w:spacing w:line="220" w:lineRule="exact"/>
              <w:ind w:left="920" w:hanging="920" w:hangingChars="500"/>
              <w:rPr>
                <w:rFonts w:hint="eastAsia" w:ascii="ＭＳ ゴシック" w:hAnsi="ＭＳ ゴシック" w:eastAsia="ＭＳ ゴシック"/>
                <w:color w:val="auto"/>
                <w:spacing w:val="0"/>
              </w:rPr>
            </w:pPr>
            <w:r>
              <w:rPr>
                <w:rFonts w:hint="eastAsia" w:ascii="ＭＳ ゴシック" w:hAnsi="ＭＳ ゴシック" w:eastAsia="ＭＳ ゴシック"/>
                <w:color w:val="auto"/>
              </w:rPr>
              <w:t>　　　　・緊急時の対応（業務継続計画発動基準、対応体制等）</w:t>
            </w:r>
          </w:p>
          <w:p>
            <w:pPr>
              <w:pStyle w:val="23"/>
              <w:wordWrap w:val="1"/>
              <w:spacing w:line="220" w:lineRule="exact"/>
              <w:ind w:left="920" w:hanging="920" w:hangingChars="500"/>
              <w:rPr>
                <w:rFonts w:hint="eastAsia" w:ascii="ＭＳ ゴシック" w:hAnsi="ＭＳ ゴシック" w:eastAsia="ＭＳ ゴシック"/>
                <w:color w:val="auto"/>
                <w:spacing w:val="0"/>
              </w:rPr>
            </w:pPr>
            <w:r>
              <w:rPr>
                <w:rFonts w:hint="eastAsia" w:ascii="ＭＳ ゴシック" w:hAnsi="ＭＳ ゴシック" w:eastAsia="ＭＳ ゴシック"/>
                <w:color w:val="auto"/>
              </w:rPr>
              <w:t>　　　　・他施設及び地域との連携</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spacing w:val="0"/>
              </w:rPr>
              <w:t>　　　</w:t>
            </w:r>
            <w:r>
              <w:rPr>
                <w:rFonts w:hint="eastAsia" w:asciiTheme="majorEastAsia" w:hAnsiTheme="majorEastAsia" w:eastAsiaTheme="majorEastAsia"/>
                <w:color w:val="auto"/>
                <w:w w:val="50"/>
              </w:rPr>
              <w:t>◆平１１老企２５第３の六の３（</w:t>
            </w:r>
            <w:r>
              <w:rPr>
                <w:rFonts w:hint="eastAsia" w:asciiTheme="majorEastAsia" w:hAnsiTheme="majorEastAsia" w:eastAsiaTheme="majorEastAsia"/>
                <w:color w:val="auto"/>
                <w:w w:val="50"/>
              </w:rPr>
              <w:t>6</w:t>
            </w:r>
            <w:r>
              <w:rPr>
                <w:rFonts w:hint="eastAsia" w:asciiTheme="majorEastAsia" w:hAnsiTheme="majorEastAsia" w:eastAsiaTheme="majorEastAsia"/>
                <w:color w:val="auto"/>
                <w:w w:val="50"/>
              </w:rPr>
              <w:t>）②準用</w:t>
            </w:r>
          </w:p>
          <w:p>
            <w:pPr>
              <w:pStyle w:val="0"/>
              <w:rPr>
                <w:rFonts w:hint="eastAsia" w:ascii="ＭＳ ゴシック" w:hAnsi="ＭＳ ゴシック" w:eastAsia="ＭＳ ゴシック"/>
                <w:color w:val="auto"/>
              </w:rPr>
            </w:pPr>
          </w:p>
          <w:p>
            <w:pPr>
              <w:pStyle w:val="0"/>
              <w:ind w:left="180" w:hanging="180" w:hangingChars="100"/>
              <w:rPr>
                <w:rFonts w:hint="eastAsia" w:ascii="ＭＳ ゴシック" w:hAnsi="ＭＳ ゴシック" w:eastAsia="ＭＳ ゴシック"/>
                <w:color w:val="auto"/>
              </w:rPr>
            </w:pPr>
            <w:r>
              <w:rPr>
                <w:rFonts w:hint="eastAsia" w:ascii="ＭＳ ゴシック" w:hAnsi="ＭＳ ゴシック" w:eastAsia="ＭＳ ゴシック"/>
                <w:color w:val="auto"/>
              </w:rPr>
              <w:t>□　従業者に対し、業務継続計画について周知するとともに、必要な研修及び訓練を定期的に実施しているか。</w:t>
            </w:r>
          </w:p>
          <w:p>
            <w:pPr>
              <w:pStyle w:val="0"/>
              <w:ind w:left="180" w:hanging="180" w:hangingChars="100"/>
              <w:rPr>
                <w:rFonts w:hint="eastAsia" w:ascii="ＭＳ ゴシック" w:hAnsi="ＭＳ ゴシック" w:eastAsia="ＭＳ ゴシック"/>
                <w:color w:val="auto"/>
              </w:rPr>
            </w:pPr>
            <w:r>
              <w:rPr>
                <w:rFonts w:hint="eastAsia" w:ascii="ＭＳ ゴシック" w:hAnsi="ＭＳ ゴシック" w:eastAsia="ＭＳ ゴシック"/>
                <w:color w:val="auto"/>
              </w:rPr>
              <w:t>　　　</w:t>
            </w:r>
            <w:r>
              <w:rPr>
                <w:rFonts w:hint="eastAsia" w:asciiTheme="majorEastAsia" w:hAnsiTheme="majorEastAsia" w:eastAsiaTheme="majorEastAsia"/>
                <w:color w:val="auto"/>
                <w:w w:val="50"/>
              </w:rPr>
              <w:t>◆市通所介護相当サービス基準要綱第２８条の２第２項</w:t>
            </w:r>
            <w:r>
              <w:rPr>
                <w:rFonts w:hint="eastAsia" w:ascii="ＭＳ ゴシック" w:hAnsi="ＭＳ ゴシック" w:eastAsia="ＭＳ ゴシック"/>
                <w:color w:val="auto"/>
                <w:w w:val="50"/>
              </w:rPr>
              <w:t>準用</w:t>
            </w:r>
          </w:p>
          <w:p>
            <w:pPr>
              <w:pStyle w:val="0"/>
              <w:rPr>
                <w:rFonts w:hint="eastAsia" w:ascii="ＭＳ ゴシック" w:hAnsi="ＭＳ ゴシック" w:eastAsia="ＭＳ ゴシック"/>
                <w:color w:val="auto"/>
              </w:rPr>
            </w:pPr>
          </w:p>
          <w:p>
            <w:pPr>
              <w:pStyle w:val="23"/>
              <w:wordWrap w:val="1"/>
              <w:spacing w:line="220" w:lineRule="exact"/>
              <w:ind w:left="368" w:hanging="368" w:hangingChars="200"/>
              <w:rPr>
                <w:rFonts w:hint="eastAsia" w:ascii="ＭＳ ゴシック" w:hAnsi="ＭＳ ゴシック" w:eastAsia="ＭＳ ゴシック"/>
                <w:color w:val="auto"/>
                <w:spacing w:val="0"/>
              </w:rPr>
            </w:pPr>
            <w:r>
              <w:rPr>
                <w:rFonts w:hint="eastAsia" w:ascii="ＭＳ ゴシック" w:hAnsi="ＭＳ ゴシック" w:eastAsia="ＭＳ ゴシック"/>
                <w:color w:val="auto"/>
              </w:rPr>
              <w:t>　◎　研修の内容は、感染症及び災害に係る業務継続計画の具体的内容を職員間に共有するとともに平常時の対応の必要性や、緊急時の対応にかかる理解の励行を行うものとする。</w:t>
            </w:r>
          </w:p>
          <w:p>
            <w:pPr>
              <w:pStyle w:val="23"/>
              <w:wordWrap w:val="1"/>
              <w:spacing w:line="220" w:lineRule="exact"/>
              <w:ind w:left="360" w:hanging="360" w:hangingChars="200"/>
              <w:rPr>
                <w:rFonts w:hint="eastAsia" w:ascii="ＭＳ ゴシック" w:hAnsi="ＭＳ ゴシック" w:eastAsia="ＭＳ ゴシック"/>
                <w:color w:val="auto"/>
                <w:spacing w:val="0"/>
              </w:rPr>
            </w:pPr>
            <w:r>
              <w:rPr>
                <w:rFonts w:hint="eastAsia" w:ascii="ＭＳ ゴシック" w:hAnsi="ＭＳ ゴシック" w:eastAsia="ＭＳ ゴシック"/>
                <w:color w:val="auto"/>
                <w:spacing w:val="0"/>
              </w:rPr>
              <w:t>　　　</w:t>
            </w:r>
            <w:r>
              <w:rPr>
                <w:rFonts w:hint="eastAsia" w:asciiTheme="majorEastAsia" w:hAnsiTheme="majorEastAsia" w:eastAsiaTheme="majorEastAsia"/>
                <w:color w:val="auto"/>
                <w:w w:val="50"/>
              </w:rPr>
              <w:t>◆平１１老企２５第３の六の３（</w:t>
            </w:r>
            <w:r>
              <w:rPr>
                <w:rFonts w:hint="eastAsia" w:asciiTheme="majorEastAsia" w:hAnsiTheme="majorEastAsia" w:eastAsiaTheme="majorEastAsia"/>
                <w:color w:val="auto"/>
                <w:w w:val="50"/>
              </w:rPr>
              <w:t>6</w:t>
            </w:r>
            <w:r>
              <w:rPr>
                <w:rFonts w:hint="eastAsia" w:asciiTheme="majorEastAsia" w:hAnsiTheme="majorEastAsia" w:eastAsiaTheme="majorEastAsia"/>
                <w:color w:val="auto"/>
                <w:w w:val="50"/>
              </w:rPr>
              <w:t>）③準用</w:t>
            </w:r>
          </w:p>
          <w:p>
            <w:pPr>
              <w:pStyle w:val="23"/>
              <w:wordWrap w:val="1"/>
              <w:spacing w:line="220" w:lineRule="exact"/>
              <w:ind w:left="360" w:hanging="360" w:hangingChars="200"/>
              <w:rPr>
                <w:rFonts w:hint="eastAsia" w:ascii="ＭＳ ゴシック" w:hAnsi="ＭＳ ゴシック" w:eastAsia="ＭＳ ゴシック"/>
                <w:color w:val="auto"/>
                <w:spacing w:val="0"/>
              </w:rPr>
            </w:pPr>
          </w:p>
          <w:p>
            <w:pPr>
              <w:pStyle w:val="23"/>
              <w:wordWrap w:val="1"/>
              <w:spacing w:line="220" w:lineRule="exact"/>
              <w:ind w:left="368" w:hanging="368" w:hangingChars="200"/>
              <w:rPr>
                <w:rFonts w:hint="eastAsia" w:ascii="ＭＳ ゴシック" w:hAnsi="ＭＳ ゴシック" w:eastAsia="ＭＳ ゴシック"/>
                <w:color w:val="auto"/>
              </w:rPr>
            </w:pPr>
            <w:r>
              <w:rPr>
                <w:rFonts w:hint="eastAsia" w:ascii="ＭＳ ゴシック" w:hAnsi="ＭＳ ゴシック" w:eastAsia="ＭＳ ゴシック"/>
                <w:color w:val="auto"/>
              </w:rPr>
              <w:t>　◎　職員教育を組織的に浸透させていくために、定期的（年１回以上）な教育を開催するとともに、新規採用時には別に研修を実施することが望ましい。</w:t>
            </w:r>
            <w:r>
              <w:rPr>
                <w:rFonts w:hint="eastAsia" w:ascii="ＭＳ ゴシック" w:hAnsi="ＭＳ ゴシック" w:eastAsia="ＭＳ ゴシック"/>
                <w:color w:val="auto"/>
                <w:spacing w:val="0"/>
              </w:rPr>
              <w:t>　　</w:t>
            </w:r>
            <w:r>
              <w:rPr>
                <w:rFonts w:hint="eastAsia" w:asciiTheme="majorEastAsia" w:hAnsiTheme="majorEastAsia" w:eastAsiaTheme="majorEastAsia"/>
                <w:color w:val="auto"/>
                <w:w w:val="50"/>
              </w:rPr>
              <w:t>◆平１１老企２５第３の六の３（</w:t>
            </w:r>
            <w:r>
              <w:rPr>
                <w:rFonts w:hint="eastAsia" w:asciiTheme="majorEastAsia" w:hAnsiTheme="majorEastAsia" w:eastAsiaTheme="majorEastAsia"/>
                <w:color w:val="auto"/>
                <w:w w:val="50"/>
              </w:rPr>
              <w:t>6</w:t>
            </w:r>
            <w:r>
              <w:rPr>
                <w:rFonts w:hint="eastAsia" w:asciiTheme="majorEastAsia" w:hAnsiTheme="majorEastAsia" w:eastAsiaTheme="majorEastAsia"/>
                <w:color w:val="auto"/>
                <w:w w:val="50"/>
              </w:rPr>
              <w:t>）③準用</w:t>
            </w:r>
          </w:p>
          <w:p>
            <w:pPr>
              <w:pStyle w:val="23"/>
              <w:wordWrap w:val="1"/>
              <w:spacing w:line="220" w:lineRule="exact"/>
              <w:ind w:left="368" w:hanging="368" w:hangingChars="200"/>
              <w:rPr>
                <w:rFonts w:hint="eastAsia" w:ascii="ＭＳ ゴシック" w:hAnsi="ＭＳ ゴシック" w:eastAsia="ＭＳ ゴシック"/>
                <w:color w:val="auto"/>
              </w:rPr>
            </w:pPr>
          </w:p>
          <w:p>
            <w:pPr>
              <w:pStyle w:val="23"/>
              <w:wordWrap w:val="1"/>
              <w:spacing w:line="220" w:lineRule="exact"/>
              <w:ind w:left="368" w:hanging="368" w:hangingChars="200"/>
              <w:rPr>
                <w:rFonts w:hint="eastAsia" w:ascii="ＭＳ ゴシック" w:hAnsi="ＭＳ ゴシック" w:eastAsia="ＭＳ ゴシック"/>
                <w:color w:val="auto"/>
              </w:rPr>
            </w:pPr>
            <w:r>
              <w:rPr>
                <w:rFonts w:hint="eastAsia" w:ascii="ＭＳ ゴシック" w:hAnsi="ＭＳ ゴシック" w:eastAsia="ＭＳ ゴシック"/>
                <w:color w:val="auto"/>
              </w:rPr>
              <w:t>　◎　研修の実施内容についても記録すること。</w:t>
            </w:r>
          </w:p>
          <w:p>
            <w:pPr>
              <w:pStyle w:val="23"/>
              <w:wordWrap w:val="1"/>
              <w:spacing w:line="220" w:lineRule="exact"/>
              <w:ind w:left="360" w:hanging="360" w:hangingChars="200"/>
              <w:rPr>
                <w:rFonts w:hint="eastAsia" w:ascii="ＭＳ ゴシック" w:hAnsi="ＭＳ ゴシック" w:eastAsia="ＭＳ ゴシック"/>
                <w:color w:val="auto"/>
              </w:rPr>
            </w:pPr>
            <w:r>
              <w:rPr>
                <w:rFonts w:hint="eastAsia" w:ascii="ＭＳ ゴシック" w:hAnsi="ＭＳ ゴシック" w:eastAsia="ＭＳ ゴシック"/>
                <w:color w:val="auto"/>
                <w:spacing w:val="0"/>
              </w:rPr>
              <w:t>　　　</w:t>
            </w:r>
            <w:r>
              <w:rPr>
                <w:rFonts w:hint="eastAsia" w:asciiTheme="majorEastAsia" w:hAnsiTheme="majorEastAsia" w:eastAsiaTheme="majorEastAsia"/>
                <w:color w:val="auto"/>
                <w:w w:val="50"/>
              </w:rPr>
              <w:t>◆平１１老企２５第３の六の３（</w:t>
            </w:r>
            <w:r>
              <w:rPr>
                <w:rFonts w:hint="eastAsia" w:asciiTheme="majorEastAsia" w:hAnsiTheme="majorEastAsia" w:eastAsiaTheme="majorEastAsia"/>
                <w:color w:val="auto"/>
                <w:w w:val="50"/>
              </w:rPr>
              <w:t>6</w:t>
            </w:r>
            <w:r>
              <w:rPr>
                <w:rFonts w:hint="eastAsia" w:asciiTheme="majorEastAsia" w:hAnsiTheme="majorEastAsia" w:eastAsiaTheme="majorEastAsia"/>
                <w:color w:val="auto"/>
                <w:w w:val="50"/>
              </w:rPr>
              <w:t>）③準用</w:t>
            </w:r>
          </w:p>
          <w:p>
            <w:pPr>
              <w:pStyle w:val="23"/>
              <w:wordWrap w:val="1"/>
              <w:spacing w:line="220" w:lineRule="exact"/>
              <w:ind w:left="368" w:hanging="368" w:hangingChars="200"/>
              <w:rPr>
                <w:rFonts w:hint="eastAsia" w:ascii="ＭＳ ゴシック" w:hAnsi="ＭＳ ゴシック" w:eastAsia="ＭＳ ゴシック"/>
                <w:color w:val="auto"/>
              </w:rPr>
            </w:pPr>
          </w:p>
          <w:p>
            <w:pPr>
              <w:pStyle w:val="23"/>
              <w:wordWrap w:val="1"/>
              <w:spacing w:line="220" w:lineRule="exact"/>
              <w:ind w:left="368" w:hanging="368" w:hangingChars="200"/>
              <w:rPr>
                <w:rFonts w:hint="eastAsia" w:ascii="ＭＳ ゴシック" w:hAnsi="ＭＳ ゴシック" w:eastAsia="ＭＳ ゴシック"/>
                <w:color w:val="auto"/>
              </w:rPr>
            </w:pPr>
            <w:r>
              <w:rPr>
                <w:rFonts w:hint="eastAsia" w:ascii="ＭＳ ゴシック" w:hAnsi="ＭＳ ゴシック" w:eastAsia="ＭＳ ゴシック"/>
                <w:color w:val="auto"/>
              </w:rPr>
              <w:t>　◎　感染症の業務継続計画に係る研修については、感染症の予防及びまん延の防止のための研修と一体的に実施することも差し支えない。</w:t>
            </w:r>
            <w:r>
              <w:rPr>
                <w:rFonts w:hint="eastAsia" w:ascii="ＭＳ ゴシック" w:hAnsi="ＭＳ ゴシック" w:eastAsia="ＭＳ ゴシック"/>
                <w:color w:val="auto"/>
                <w:spacing w:val="0"/>
              </w:rPr>
              <w:t>　　</w:t>
            </w:r>
            <w:r>
              <w:rPr>
                <w:rFonts w:hint="eastAsia" w:asciiTheme="majorEastAsia" w:hAnsiTheme="majorEastAsia" w:eastAsiaTheme="majorEastAsia"/>
                <w:color w:val="auto"/>
                <w:w w:val="50"/>
              </w:rPr>
              <w:t>◆平１１老企２５第３の六の３（</w:t>
            </w:r>
            <w:r>
              <w:rPr>
                <w:rFonts w:hint="eastAsia" w:asciiTheme="majorEastAsia" w:hAnsiTheme="majorEastAsia" w:eastAsiaTheme="majorEastAsia"/>
                <w:color w:val="auto"/>
                <w:w w:val="50"/>
              </w:rPr>
              <w:t>6</w:t>
            </w:r>
            <w:r>
              <w:rPr>
                <w:rFonts w:hint="eastAsia" w:asciiTheme="majorEastAsia" w:hAnsiTheme="majorEastAsia" w:eastAsiaTheme="majorEastAsia"/>
                <w:color w:val="auto"/>
                <w:w w:val="50"/>
              </w:rPr>
              <w:t>）③準用</w:t>
            </w:r>
          </w:p>
          <w:p>
            <w:pPr>
              <w:pStyle w:val="0"/>
              <w:rPr>
                <w:rFonts w:hint="eastAsia" w:ascii="ＭＳ ゴシック" w:hAnsi="ＭＳ ゴシック" w:eastAsia="ＭＳ ゴシック"/>
                <w:color w:val="auto"/>
              </w:rPr>
            </w:pPr>
          </w:p>
          <w:p>
            <w:pPr>
              <w:pStyle w:val="0"/>
              <w:ind w:left="360" w:hanging="360" w:hangingChars="200"/>
              <w:rPr>
                <w:rFonts w:hint="eastAsia" w:ascii="ＭＳ ゴシック" w:hAnsi="ＭＳ ゴシック" w:eastAsia="ＭＳ ゴシック"/>
                <w:color w:val="auto"/>
              </w:rPr>
            </w:pPr>
            <w:r>
              <w:rPr>
                <w:rFonts w:hint="eastAsia" w:ascii="ＭＳ ゴシック" w:hAnsi="ＭＳ ゴシック" w:eastAsia="ＭＳ ゴシック"/>
                <w:color w:val="auto"/>
              </w:rPr>
              <w:t>　◎　訓練（シミュレーション）においては、感染症や災害が発生した場合において迅速に行動できるよう、業務継続計画に基づき、事業所内の役割分担の確認、感染症や災害が発生した場合に実践するケアの演習等を定期的（年１回以上）に実施するものとする。</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spacing w:val="0"/>
              </w:rPr>
              <w:t>　　　</w:t>
            </w:r>
            <w:r>
              <w:rPr>
                <w:rFonts w:hint="eastAsia" w:asciiTheme="majorEastAsia" w:hAnsiTheme="majorEastAsia" w:eastAsiaTheme="majorEastAsia"/>
                <w:color w:val="auto"/>
                <w:w w:val="50"/>
              </w:rPr>
              <w:t>◆平１１老企２５第３の六の３（</w:t>
            </w:r>
            <w:r>
              <w:rPr>
                <w:rFonts w:hint="eastAsia" w:asciiTheme="majorEastAsia" w:hAnsiTheme="majorEastAsia" w:eastAsiaTheme="majorEastAsia"/>
                <w:color w:val="auto"/>
                <w:w w:val="50"/>
              </w:rPr>
              <w:t>6</w:t>
            </w:r>
            <w:r>
              <w:rPr>
                <w:rFonts w:hint="eastAsia" w:asciiTheme="majorEastAsia" w:hAnsiTheme="majorEastAsia" w:eastAsiaTheme="majorEastAsia"/>
                <w:color w:val="auto"/>
                <w:w w:val="50"/>
              </w:rPr>
              <w:t>）④準用</w:t>
            </w:r>
          </w:p>
          <w:p>
            <w:pPr>
              <w:pStyle w:val="0"/>
              <w:rPr>
                <w:rFonts w:hint="eastAsia" w:ascii="ＭＳ ゴシック" w:hAnsi="ＭＳ ゴシック" w:eastAsia="ＭＳ ゴシック"/>
                <w:color w:val="auto"/>
              </w:rPr>
            </w:pPr>
          </w:p>
          <w:p>
            <w:pPr>
              <w:pStyle w:val="23"/>
              <w:wordWrap w:val="1"/>
              <w:spacing w:line="220" w:lineRule="exact"/>
              <w:ind w:left="368" w:hanging="368" w:hangingChars="200"/>
              <w:rPr>
                <w:rFonts w:hint="eastAsia" w:ascii="ＭＳ ゴシック" w:hAnsi="ＭＳ ゴシック" w:eastAsia="ＭＳ ゴシック"/>
                <w:color w:val="auto"/>
              </w:rPr>
            </w:pPr>
            <w:r>
              <w:rPr>
                <w:rFonts w:hint="eastAsia" w:ascii="ＭＳ ゴシック" w:hAnsi="ＭＳ ゴシック" w:eastAsia="ＭＳ ゴシック"/>
                <w:color w:val="auto"/>
              </w:rPr>
              <w:t>　◎　感染症の業務継続計画に係る訓練については、感染症の予防及びまん延の防止のための訓練と一体的に実施することも差し支えない。</w:t>
            </w:r>
            <w:r>
              <w:rPr>
                <w:rFonts w:hint="eastAsia" w:ascii="ＭＳ ゴシック" w:hAnsi="ＭＳ ゴシック" w:eastAsia="ＭＳ ゴシック"/>
                <w:color w:val="auto"/>
                <w:spacing w:val="0"/>
              </w:rPr>
              <w:t>　　</w:t>
            </w:r>
            <w:r>
              <w:rPr>
                <w:rFonts w:hint="eastAsia" w:asciiTheme="majorEastAsia" w:hAnsiTheme="majorEastAsia" w:eastAsiaTheme="majorEastAsia"/>
                <w:color w:val="auto"/>
                <w:w w:val="50"/>
              </w:rPr>
              <w:t>◆平１１老企２５第３の六の３（</w:t>
            </w:r>
            <w:r>
              <w:rPr>
                <w:rFonts w:hint="eastAsia" w:asciiTheme="majorEastAsia" w:hAnsiTheme="majorEastAsia" w:eastAsiaTheme="majorEastAsia"/>
                <w:color w:val="auto"/>
                <w:w w:val="50"/>
              </w:rPr>
              <w:t>6</w:t>
            </w:r>
            <w:r>
              <w:rPr>
                <w:rFonts w:hint="eastAsia" w:asciiTheme="majorEastAsia" w:hAnsiTheme="majorEastAsia" w:eastAsiaTheme="majorEastAsia"/>
                <w:color w:val="auto"/>
                <w:w w:val="50"/>
              </w:rPr>
              <w:t>）④準用</w:t>
            </w:r>
          </w:p>
          <w:p>
            <w:pPr>
              <w:pStyle w:val="0"/>
              <w:rPr>
                <w:rFonts w:hint="eastAsia" w:ascii="ＭＳ ゴシック" w:hAnsi="ＭＳ ゴシック" w:eastAsia="ＭＳ ゴシック"/>
                <w:color w:val="auto"/>
              </w:rPr>
            </w:pPr>
          </w:p>
          <w:p>
            <w:pPr>
              <w:pStyle w:val="0"/>
              <w:ind w:left="360" w:hanging="360" w:hangingChars="200"/>
              <w:rPr>
                <w:rFonts w:hint="eastAsia" w:ascii="ＭＳ ゴシック" w:hAnsi="ＭＳ ゴシック" w:eastAsia="ＭＳ ゴシック"/>
                <w:color w:val="auto"/>
              </w:rPr>
            </w:pPr>
            <w:r>
              <w:rPr>
                <w:rFonts w:hint="eastAsia" w:ascii="ＭＳ ゴシック" w:hAnsi="ＭＳ ゴシック" w:eastAsia="ＭＳ ゴシック"/>
                <w:color w:val="auto"/>
              </w:rPr>
              <w:t>　◎　災害の業務継続計画に係る訓練については、非常災害対策に係る訓練と一体的に実施することも差し支えない。</w:t>
            </w:r>
          </w:p>
          <w:p>
            <w:pPr>
              <w:pStyle w:val="0"/>
              <w:ind w:left="360" w:hanging="360" w:hangingChars="200"/>
              <w:rPr>
                <w:rFonts w:hint="eastAsia" w:ascii="ＭＳ ゴシック" w:hAnsi="ＭＳ ゴシック" w:eastAsia="ＭＳ ゴシック"/>
                <w:color w:val="auto"/>
              </w:rPr>
            </w:pPr>
            <w:r>
              <w:rPr>
                <w:rFonts w:hint="eastAsia" w:ascii="ＭＳ ゴシック" w:hAnsi="ＭＳ ゴシック" w:eastAsia="ＭＳ ゴシック"/>
                <w:color w:val="auto"/>
                <w:spacing w:val="0"/>
              </w:rPr>
              <w:t>　　　</w:t>
            </w:r>
            <w:r>
              <w:rPr>
                <w:rFonts w:hint="eastAsia" w:asciiTheme="majorEastAsia" w:hAnsiTheme="majorEastAsia" w:eastAsiaTheme="majorEastAsia"/>
                <w:color w:val="auto"/>
                <w:w w:val="50"/>
              </w:rPr>
              <w:t>◆平１１老企２５第３の六の３（</w:t>
            </w:r>
            <w:r>
              <w:rPr>
                <w:rFonts w:hint="eastAsia" w:asciiTheme="majorEastAsia" w:hAnsiTheme="majorEastAsia" w:eastAsiaTheme="majorEastAsia"/>
                <w:color w:val="auto"/>
                <w:w w:val="50"/>
              </w:rPr>
              <w:t>6</w:t>
            </w:r>
            <w:r>
              <w:rPr>
                <w:rFonts w:hint="eastAsia" w:asciiTheme="majorEastAsia" w:hAnsiTheme="majorEastAsia" w:eastAsiaTheme="majorEastAsia"/>
                <w:color w:val="auto"/>
                <w:w w:val="50"/>
              </w:rPr>
              <w:t>）④準用</w:t>
            </w:r>
          </w:p>
          <w:p>
            <w:pPr>
              <w:pStyle w:val="0"/>
              <w:ind w:left="360" w:hanging="360" w:hangingChars="200"/>
              <w:rPr>
                <w:rFonts w:hint="eastAsia" w:ascii="ＭＳ ゴシック" w:hAnsi="ＭＳ ゴシック" w:eastAsia="ＭＳ ゴシック"/>
                <w:color w:val="auto"/>
              </w:rPr>
            </w:pPr>
            <w:r>
              <w:rPr>
                <w:rFonts w:hint="eastAsia" w:ascii="ＭＳ ゴシック" w:hAnsi="ＭＳ ゴシック" w:eastAsia="ＭＳ ゴシック"/>
                <w:color w:val="auto"/>
              </w:rPr>
              <w:t>　◎　訓練の実施は、机上を含めその実施手法は問わないものの、机上及び実地で実施するものを適切に組み合わせながら実施することが適切である。</w:t>
            </w:r>
            <w:r>
              <w:rPr>
                <w:rFonts w:hint="eastAsia" w:ascii="ＭＳ ゴシック" w:hAnsi="ＭＳ ゴシック" w:eastAsia="ＭＳ ゴシック"/>
                <w:color w:val="auto"/>
                <w:spacing w:val="0"/>
              </w:rPr>
              <w:t>　　</w:t>
            </w:r>
            <w:r>
              <w:rPr>
                <w:rFonts w:hint="eastAsia" w:asciiTheme="majorEastAsia" w:hAnsiTheme="majorEastAsia" w:eastAsiaTheme="majorEastAsia"/>
                <w:color w:val="auto"/>
                <w:w w:val="50"/>
              </w:rPr>
              <w:t>◆平１１老企２５第３の六の３（</w:t>
            </w:r>
            <w:r>
              <w:rPr>
                <w:rFonts w:hint="eastAsia" w:asciiTheme="majorEastAsia" w:hAnsiTheme="majorEastAsia" w:eastAsiaTheme="majorEastAsia"/>
                <w:color w:val="auto"/>
                <w:w w:val="50"/>
              </w:rPr>
              <w:t>6</w:t>
            </w:r>
            <w:r>
              <w:rPr>
                <w:rFonts w:hint="eastAsia" w:asciiTheme="majorEastAsia" w:hAnsiTheme="majorEastAsia" w:eastAsiaTheme="majorEastAsia"/>
                <w:color w:val="auto"/>
                <w:w w:val="50"/>
              </w:rPr>
              <w:t>）④準用</w:t>
            </w:r>
          </w:p>
          <w:p>
            <w:pPr>
              <w:pStyle w:val="0"/>
              <w:rPr>
                <w:rFonts w:hint="eastAsia" w:ascii="ＭＳ ゴシック" w:hAnsi="ＭＳ ゴシック" w:eastAsia="ＭＳ ゴシック"/>
                <w:color w:val="auto"/>
              </w:rPr>
            </w:pPr>
          </w:p>
          <w:p>
            <w:pPr>
              <w:pStyle w:val="0"/>
              <w:ind w:left="180" w:hanging="180" w:hangingChars="100"/>
              <w:jc w:val="both"/>
              <w:rPr>
                <w:rFonts w:hint="eastAsia" w:ascii="ＭＳ ゴシック" w:hAnsi="ＭＳ ゴシック" w:eastAsia="ＭＳ ゴシック"/>
                <w:color w:val="auto"/>
              </w:rPr>
            </w:pPr>
            <w:r>
              <w:rPr>
                <w:rFonts w:hint="eastAsia" w:ascii="ＭＳ ゴシック" w:hAnsi="ＭＳ ゴシック" w:eastAsia="ＭＳ ゴシック"/>
                <w:color w:val="auto"/>
              </w:rPr>
              <w:t>□　定期的に業務継続計画の見直しを行い、必要に応じて業務継続計画の変更を行っているか。　　</w:t>
            </w:r>
            <w:r>
              <w:rPr>
                <w:rFonts w:hint="eastAsia" w:asciiTheme="majorEastAsia" w:hAnsiTheme="majorEastAsia" w:eastAsiaTheme="majorEastAsia"/>
                <w:color w:val="auto"/>
                <w:w w:val="50"/>
              </w:rPr>
              <w:t>◆市通所介護相当サービス基準要綱第２８条の２第３項</w:t>
            </w:r>
            <w:r>
              <w:rPr>
                <w:rFonts w:hint="eastAsia" w:ascii="ＭＳ ゴシック" w:hAnsi="ＭＳ ゴシック" w:eastAsia="ＭＳ ゴシック"/>
                <w:color w:val="auto"/>
                <w:w w:val="50"/>
              </w:rPr>
              <w:t>準用</w:t>
            </w:r>
          </w:p>
          <w:p>
            <w:pPr>
              <w:pStyle w:val="0"/>
              <w:ind w:left="180" w:hanging="180" w:hangingChars="100"/>
              <w:jc w:val="both"/>
              <w:rPr>
                <w:rFonts w:hint="eastAsia" w:ascii="ＭＳ ゴシック" w:hAnsi="ＭＳ ゴシック" w:eastAsia="ＭＳ ゴシック"/>
                <w:color w:val="auto"/>
              </w:rPr>
            </w:pPr>
          </w:p>
        </w:tc>
        <w:tc>
          <w:tcPr>
            <w:tcW w:w="450" w:type="dxa"/>
            <w:vAlign w:val="top"/>
          </w:tcPr>
          <w:p>
            <w:pPr>
              <w:pStyle w:val="0"/>
              <w:rPr>
                <w:rFonts w:hint="eastAsia"/>
                <w:color w:val="auto"/>
              </w:rPr>
            </w:pPr>
          </w:p>
        </w:tc>
        <w:tc>
          <w:tcPr>
            <w:tcW w:w="2070" w:type="dxa"/>
            <w:vAlign w:val="top"/>
          </w:tcPr>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業務継続計画：</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（有・無）</w:t>
            </w: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〈内容〉</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・感染症（有・無）</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・災　害（有・無）</w:t>
            </w: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研修の実施（有・無）</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【実施日】</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　　年　　月　　日</w:t>
            </w: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訓練の実施（有・無）</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【実施日】</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　　年　　月　　日</w:t>
            </w:r>
          </w:p>
        </w:tc>
      </w:tr>
      <w:tr>
        <w:trPr/>
        <w:tc>
          <w:tcPr>
            <w:tcW w:w="1530" w:type="dxa"/>
            <w:vAlign w:val="top"/>
          </w:tcPr>
          <w:p>
            <w:pPr>
              <w:pStyle w:val="0"/>
              <w:spacing w:line="220" w:lineRule="exact"/>
              <w:rPr>
                <w:rFonts w:hint="default" w:asciiTheme="majorEastAsia" w:hAnsiTheme="majorEastAsia" w:eastAsiaTheme="majorEastAsia"/>
                <w:color w:val="auto"/>
              </w:rPr>
            </w:pPr>
            <w:r>
              <w:rPr>
                <w:rFonts w:hint="eastAsia" w:asciiTheme="majorEastAsia" w:hAnsiTheme="majorEastAsia" w:eastAsiaTheme="majorEastAsia"/>
                <w:color w:val="auto"/>
              </w:rPr>
              <w:t>21</w:t>
            </w:r>
            <w:r>
              <w:rPr>
                <w:rFonts w:hint="eastAsia" w:asciiTheme="majorEastAsia" w:hAnsiTheme="majorEastAsia" w:eastAsiaTheme="majorEastAsia"/>
                <w:color w:val="auto"/>
              </w:rPr>
              <w:t>　定員の遵守</w:t>
            </w:r>
          </w:p>
        </w:tc>
        <w:tc>
          <w:tcPr>
            <w:tcW w:w="6030" w:type="dxa"/>
            <w:gridSpan w:val="2"/>
            <w:vAlign w:val="top"/>
          </w:tcPr>
          <w:p>
            <w:pPr>
              <w:pStyle w:val="23"/>
              <w:wordWrap w:val="1"/>
              <w:spacing w:line="220" w:lineRule="exact"/>
              <w:ind w:left="184" w:hanging="184" w:hangingChars="100"/>
              <w:rPr>
                <w:rFonts w:hint="default" w:asciiTheme="majorEastAsia" w:hAnsiTheme="majorEastAsia" w:eastAsiaTheme="majorEastAsia"/>
                <w:color w:val="auto"/>
              </w:rPr>
            </w:pPr>
            <w:r>
              <w:rPr>
                <w:rFonts w:hint="eastAsia" w:asciiTheme="majorEastAsia" w:hAnsiTheme="majorEastAsia" w:eastAsiaTheme="majorEastAsia"/>
                <w:color w:val="auto"/>
              </w:rPr>
              <w:t>□　災害その他のやむを得ない事情がある場合を除いて、利用定員を超えてサービスの提供を行っていないか。　　</w:t>
            </w:r>
            <w:r>
              <w:rPr>
                <w:rFonts w:hint="eastAsia" w:asciiTheme="majorEastAsia" w:hAnsiTheme="majorEastAsia" w:eastAsiaTheme="majorEastAsia"/>
                <w:color w:val="auto"/>
                <w:w w:val="50"/>
              </w:rPr>
              <w:t>◆市通所介護相当サービス基準要綱第５０条</w:t>
            </w:r>
          </w:p>
        </w:tc>
        <w:tc>
          <w:tcPr>
            <w:tcW w:w="450" w:type="dxa"/>
            <w:vAlign w:val="top"/>
          </w:tcPr>
          <w:p>
            <w:pPr>
              <w:pStyle w:val="0"/>
              <w:spacing w:line="220" w:lineRule="exact"/>
              <w:rPr>
                <w:rFonts w:hint="default" w:asciiTheme="majorEastAsia" w:hAnsiTheme="majorEastAsia" w:eastAsiaTheme="majorEastAsia"/>
                <w:color w:val="auto"/>
              </w:rPr>
            </w:pPr>
            <w:r>
              <w:rPr>
                <w:rFonts w:hint="eastAsia" w:asciiTheme="majorEastAsia" w:hAnsiTheme="majorEastAsia" w:eastAsiaTheme="majorEastAsia"/>
                <w:color w:val="auto"/>
              </w:rPr>
              <w:t>適</w:t>
            </w:r>
          </w:p>
          <w:p>
            <w:pPr>
              <w:pStyle w:val="0"/>
              <w:spacing w:line="220" w:lineRule="exact"/>
              <w:rPr>
                <w:rFonts w:hint="default" w:asciiTheme="majorEastAsia" w:hAnsiTheme="majorEastAsia" w:eastAsiaTheme="majorEastAsia"/>
                <w:color w:val="auto"/>
              </w:rPr>
            </w:pPr>
            <w:r>
              <w:rPr>
                <w:rFonts w:hint="eastAsia" w:asciiTheme="majorEastAsia" w:hAnsiTheme="majorEastAsia" w:eastAsiaTheme="majorEastAsia"/>
                <w:color w:val="auto"/>
              </w:rPr>
              <w:t>・</w:t>
            </w:r>
          </w:p>
          <w:p>
            <w:pPr>
              <w:pStyle w:val="0"/>
              <w:spacing w:line="220" w:lineRule="exact"/>
              <w:rPr>
                <w:rFonts w:hint="default" w:asciiTheme="majorEastAsia" w:hAnsiTheme="majorEastAsia" w:eastAsiaTheme="majorEastAsia"/>
                <w:color w:val="auto"/>
              </w:rPr>
            </w:pPr>
            <w:r>
              <w:rPr>
                <w:rFonts w:hint="eastAsia" w:asciiTheme="majorEastAsia" w:hAnsiTheme="majorEastAsia" w:eastAsiaTheme="majorEastAsia"/>
                <w:color w:val="auto"/>
              </w:rPr>
              <w:t>否</w:t>
            </w:r>
          </w:p>
        </w:tc>
        <w:tc>
          <w:tcPr>
            <w:tcW w:w="2070" w:type="dxa"/>
            <w:vAlign w:val="top"/>
          </w:tcPr>
          <w:p>
            <w:pPr>
              <w:pStyle w:val="0"/>
              <w:spacing w:line="220" w:lineRule="exact"/>
              <w:rPr>
                <w:rFonts w:hint="default" w:asciiTheme="majorEastAsia" w:hAnsiTheme="majorEastAsia" w:eastAsiaTheme="majorEastAsia"/>
                <w:color w:val="auto"/>
              </w:rPr>
            </w:pPr>
          </w:p>
        </w:tc>
      </w:tr>
      <w:tr>
        <w:trPr/>
        <w:tc>
          <w:tcPr>
            <w:tcW w:w="1530" w:type="dxa"/>
            <w:vAlign w:val="top"/>
          </w:tcPr>
          <w:p>
            <w:pPr>
              <w:pStyle w:val="23"/>
              <w:wordWrap w:val="1"/>
              <w:spacing w:line="220" w:lineRule="exact"/>
              <w:ind w:leftChars="0" w:hanging="162" w:hangingChars="88"/>
              <w:rPr>
                <w:rFonts w:hint="default" w:asciiTheme="majorEastAsia" w:hAnsiTheme="majorEastAsia" w:eastAsiaTheme="majorEastAsia"/>
                <w:color w:val="auto"/>
              </w:rPr>
            </w:pPr>
            <w:r>
              <w:rPr>
                <w:rFonts w:hint="eastAsia" w:asciiTheme="majorEastAsia" w:hAnsiTheme="majorEastAsia" w:eastAsiaTheme="majorEastAsia"/>
                <w:color w:val="auto"/>
              </w:rPr>
              <w:t>22</w:t>
            </w:r>
            <w:r>
              <w:rPr>
                <w:rFonts w:hint="eastAsia" w:asciiTheme="majorEastAsia" w:hAnsiTheme="majorEastAsia" w:eastAsiaTheme="majorEastAsia"/>
                <w:color w:val="auto"/>
              </w:rPr>
              <w:t>　非常災害対策</w:t>
            </w:r>
          </w:p>
        </w:tc>
        <w:tc>
          <w:tcPr>
            <w:tcW w:w="6030" w:type="dxa"/>
            <w:gridSpan w:val="2"/>
            <w:vAlign w:val="top"/>
          </w:tcPr>
          <w:p>
            <w:pPr>
              <w:pStyle w:val="23"/>
              <w:wordWrap w:val="1"/>
              <w:spacing w:line="220" w:lineRule="exact"/>
              <w:ind w:left="184" w:hanging="184" w:hangingChars="100"/>
              <w:rPr>
                <w:rFonts w:hint="default" w:asciiTheme="majorEastAsia" w:hAnsiTheme="majorEastAsia" w:eastAsiaTheme="majorEastAsia"/>
                <w:color w:val="auto"/>
              </w:rPr>
            </w:pPr>
            <w:r>
              <w:rPr>
                <w:rFonts w:hint="eastAsia" w:asciiTheme="majorEastAsia" w:hAnsiTheme="majorEastAsia" w:eastAsiaTheme="majorEastAsia"/>
                <w:color w:val="auto"/>
              </w:rPr>
              <w:t>□　非常災害に関する具体的計画を立て、非常災害時の関係機関への通報及び連携体制を整備し、それらを定期的に従業者に周知するとともに、定期的に避難、救出その他必要な訓練を行っているか。</w:t>
            </w:r>
          </w:p>
          <w:p>
            <w:pPr>
              <w:pStyle w:val="23"/>
              <w:wordWrap w:val="1"/>
              <w:spacing w:line="220" w:lineRule="exact"/>
              <w:rPr>
                <w:rFonts w:hint="default" w:asciiTheme="majorEastAsia" w:hAnsiTheme="majorEastAsia" w:eastAsiaTheme="majorEastAsia"/>
                <w:color w:val="auto"/>
                <w:spacing w:val="0"/>
              </w:rPr>
            </w:pPr>
            <w:r>
              <w:rPr>
                <w:rFonts w:hint="eastAsia" w:asciiTheme="majorEastAsia" w:hAnsiTheme="majorEastAsia" w:eastAsiaTheme="majorEastAsia"/>
                <w:color w:val="auto"/>
              </w:rPr>
              <w:t>　　　</w:t>
            </w:r>
            <w:r>
              <w:rPr>
                <w:rFonts w:hint="eastAsia" w:asciiTheme="majorEastAsia" w:hAnsiTheme="majorEastAsia" w:eastAsiaTheme="majorEastAsia"/>
                <w:color w:val="auto"/>
                <w:w w:val="50"/>
              </w:rPr>
              <w:t>◆市通所介護相当サービス基準要綱第５１条第１項</w:t>
            </w:r>
          </w:p>
          <w:p>
            <w:pPr>
              <w:pStyle w:val="23"/>
              <w:wordWrap w:val="1"/>
              <w:spacing w:line="220" w:lineRule="exact"/>
              <w:rPr>
                <w:rFonts w:hint="default" w:asciiTheme="majorEastAsia" w:hAnsiTheme="majorEastAsia" w:eastAsiaTheme="majorEastAsia"/>
                <w:color w:val="auto"/>
              </w:rPr>
            </w:pPr>
          </w:p>
          <w:p>
            <w:pPr>
              <w:pStyle w:val="23"/>
              <w:wordWrap w:val="1"/>
              <w:spacing w:line="220" w:lineRule="exact"/>
              <w:ind w:left="368" w:hanging="368" w:hangingChars="200"/>
              <w:rPr>
                <w:rFonts w:hint="default" w:asciiTheme="majorEastAsia" w:hAnsiTheme="majorEastAsia" w:eastAsiaTheme="majorEastAsia"/>
                <w:color w:val="auto"/>
                <w:spacing w:val="-4"/>
                <w:w w:val="50"/>
              </w:rPr>
            </w:pPr>
            <w:r>
              <w:rPr>
                <w:rFonts w:hint="eastAsia" w:asciiTheme="majorEastAsia" w:hAnsiTheme="majorEastAsia" w:eastAsiaTheme="majorEastAsia"/>
                <w:color w:val="auto"/>
              </w:rPr>
              <w:t>　◎　非常災害時の関係機関への通報及び連携体制の整備とは、火災等の災害時に、地域の消防機関へ速やかに通報する体制をとるよう従業員に周知徹底するとともに、日頃から消防団や地域住民との連携を図り、火災等の際に消火・避難等に協力してもらえるような体制作りを求めるものである。　　</w:t>
            </w:r>
            <w:r>
              <w:rPr>
                <w:rFonts w:hint="eastAsia" w:asciiTheme="majorEastAsia" w:hAnsiTheme="majorEastAsia" w:eastAsiaTheme="majorEastAsia"/>
                <w:color w:val="auto"/>
                <w:w w:val="50"/>
              </w:rPr>
              <w:t>◆平１１老企２５第３の六の３（７）①準用</w:t>
            </w:r>
          </w:p>
          <w:p>
            <w:pPr>
              <w:pStyle w:val="23"/>
              <w:wordWrap w:val="1"/>
              <w:spacing w:line="220" w:lineRule="exact"/>
              <w:rPr>
                <w:rFonts w:hint="default" w:asciiTheme="majorEastAsia" w:hAnsiTheme="majorEastAsia" w:eastAsiaTheme="majorEastAsia"/>
                <w:color w:val="auto"/>
                <w:spacing w:val="0"/>
              </w:rPr>
            </w:pPr>
          </w:p>
          <w:p>
            <w:pPr>
              <w:pStyle w:val="23"/>
              <w:wordWrap w:val="1"/>
              <w:spacing w:line="220" w:lineRule="exact"/>
              <w:ind w:left="368" w:hanging="368" w:hangingChars="200"/>
              <w:rPr>
                <w:rFonts w:hint="default" w:asciiTheme="majorEastAsia" w:hAnsiTheme="majorEastAsia" w:eastAsiaTheme="majorEastAsia"/>
                <w:color w:val="auto"/>
              </w:rPr>
            </w:pPr>
            <w:r>
              <w:rPr>
                <w:rFonts w:hint="eastAsia" w:asciiTheme="majorEastAsia" w:hAnsiTheme="majorEastAsia" w:eastAsiaTheme="majorEastAsia"/>
                <w:color w:val="auto"/>
              </w:rPr>
              <w:t>　◎　「非常災害に関する具体的計画」とは、消防法施行規則第３条に規定する消防計画（これに準ずる計画を含む。）及び風水害、地震等の災害に対処するための計画をいう。</w:t>
            </w:r>
          </w:p>
          <w:p>
            <w:pPr>
              <w:pStyle w:val="23"/>
              <w:wordWrap w:val="1"/>
              <w:spacing w:line="220" w:lineRule="exact"/>
              <w:rPr>
                <w:rFonts w:hint="default" w:asciiTheme="majorEastAsia" w:hAnsiTheme="majorEastAsia" w:eastAsiaTheme="majorEastAsia"/>
                <w:color w:val="auto"/>
                <w:spacing w:val="0"/>
              </w:rPr>
            </w:pPr>
            <w:r>
              <w:rPr>
                <w:rFonts w:hint="eastAsia" w:asciiTheme="majorEastAsia" w:hAnsiTheme="majorEastAsia" w:eastAsiaTheme="majorEastAsia"/>
                <w:color w:val="auto"/>
              </w:rPr>
              <w:t>　　　　</w:t>
            </w:r>
            <w:r>
              <w:rPr>
                <w:rFonts w:hint="eastAsia" w:asciiTheme="majorEastAsia" w:hAnsiTheme="majorEastAsia" w:eastAsiaTheme="majorEastAsia"/>
                <w:color w:val="auto"/>
                <w:w w:val="50"/>
              </w:rPr>
              <w:t>◆平１１老企２５第３の六の３（７）①準用</w:t>
            </w:r>
          </w:p>
          <w:p>
            <w:pPr>
              <w:pStyle w:val="23"/>
              <w:wordWrap w:val="1"/>
              <w:spacing w:line="220" w:lineRule="exact"/>
              <w:rPr>
                <w:rFonts w:hint="default" w:asciiTheme="majorEastAsia" w:hAnsiTheme="majorEastAsia" w:eastAsiaTheme="majorEastAsia"/>
                <w:color w:val="auto"/>
                <w:spacing w:val="1"/>
              </w:rPr>
            </w:pPr>
          </w:p>
          <w:p>
            <w:pPr>
              <w:pStyle w:val="23"/>
              <w:wordWrap w:val="1"/>
              <w:spacing w:line="220" w:lineRule="exact"/>
              <w:ind w:left="364" w:hanging="364" w:hangingChars="200"/>
              <w:rPr>
                <w:rFonts w:hint="default" w:asciiTheme="majorEastAsia" w:hAnsiTheme="majorEastAsia" w:eastAsiaTheme="majorEastAsia"/>
                <w:color w:val="auto"/>
                <w:spacing w:val="0"/>
              </w:rPr>
            </w:pPr>
            <w:r>
              <w:rPr>
                <w:rFonts w:hint="eastAsia" w:asciiTheme="majorEastAsia" w:hAnsiTheme="majorEastAsia" w:eastAsiaTheme="majorEastAsia"/>
                <w:color w:val="auto"/>
                <w:spacing w:val="1"/>
              </w:rPr>
              <w:t>　◎　この場合、消防計画の策定及びこれに基づく消防業務の実施は、</w:t>
            </w:r>
            <w:r>
              <w:rPr>
                <w:rFonts w:hint="eastAsia" w:asciiTheme="majorEastAsia" w:hAnsiTheme="majorEastAsia" w:eastAsiaTheme="majorEastAsia"/>
                <w:color w:val="auto"/>
              </w:rPr>
              <w:t>消防法第８条の規定により防火管理者を置くこととされている事業所にあってはその者に行わせること。</w:t>
            </w:r>
          </w:p>
          <w:p>
            <w:pPr>
              <w:pStyle w:val="23"/>
              <w:wordWrap w:val="1"/>
              <w:spacing w:line="220" w:lineRule="exact"/>
              <w:ind w:left="368" w:hanging="368" w:hangingChars="200"/>
              <w:rPr>
                <w:rFonts w:hint="default" w:asciiTheme="majorEastAsia" w:hAnsiTheme="majorEastAsia" w:eastAsiaTheme="majorEastAsia"/>
                <w:color w:val="auto"/>
              </w:rPr>
            </w:pPr>
            <w:r>
              <w:rPr>
                <w:rFonts w:hint="eastAsia" w:asciiTheme="majorEastAsia" w:hAnsiTheme="majorEastAsia" w:eastAsiaTheme="majorEastAsia"/>
                <w:color w:val="auto"/>
              </w:rPr>
              <w:t>　　　また、防火管理者を置かなくてもよいこととされている事業所においても、防火管理について責任者を定め、その者に消防計画に準ずる計画の樹立等の業務を行わせること。</w:t>
            </w:r>
          </w:p>
          <w:p>
            <w:pPr>
              <w:pStyle w:val="0"/>
              <w:spacing w:line="220" w:lineRule="exact"/>
              <w:rPr>
                <w:rFonts w:hint="default" w:asciiTheme="majorEastAsia" w:hAnsiTheme="majorEastAsia" w:eastAsiaTheme="majorEastAsia"/>
                <w:color w:val="auto"/>
              </w:rPr>
            </w:pPr>
            <w:r>
              <w:rPr>
                <w:rFonts w:hint="eastAsia" w:asciiTheme="majorEastAsia" w:hAnsiTheme="majorEastAsia" w:eastAsiaTheme="majorEastAsia"/>
                <w:color w:val="auto"/>
              </w:rPr>
              <w:t>　　　</w:t>
            </w:r>
            <w:r>
              <w:rPr>
                <w:rFonts w:hint="eastAsia" w:asciiTheme="majorEastAsia" w:hAnsiTheme="majorEastAsia" w:eastAsiaTheme="majorEastAsia"/>
                <w:color w:val="auto"/>
                <w:w w:val="50"/>
              </w:rPr>
              <w:t>◆平１１老企２５第３の六の３（７）①準用</w:t>
            </w:r>
          </w:p>
          <w:p>
            <w:pPr>
              <w:pStyle w:val="0"/>
              <w:spacing w:line="220" w:lineRule="exact"/>
              <w:rPr>
                <w:rFonts w:hint="eastAsia" w:ascii="ＭＳ ゴシック" w:hAnsi="ＭＳ ゴシック" w:eastAsia="ＭＳ ゴシック"/>
                <w:color w:val="auto"/>
              </w:rPr>
            </w:pPr>
          </w:p>
          <w:p>
            <w:pPr>
              <w:pStyle w:val="0"/>
              <w:spacing w:line="220" w:lineRule="exact"/>
              <w:ind w:left="180" w:hanging="180" w:hangingChars="100"/>
              <w:rPr>
                <w:rFonts w:hint="eastAsia" w:ascii="ＭＳ ゴシック" w:hAnsi="ＭＳ ゴシック" w:eastAsia="ＭＳ ゴシック"/>
                <w:color w:val="auto"/>
              </w:rPr>
            </w:pPr>
            <w:r>
              <w:rPr>
                <w:rFonts w:hint="eastAsia" w:ascii="ＭＳ ゴシック" w:hAnsi="ＭＳ ゴシック" w:eastAsia="ＭＳ ゴシック"/>
                <w:color w:val="auto"/>
              </w:rPr>
              <w:t>□　訓練の実施に当たって、地域住民の参加が得られるよう連携に努めているか。　　</w:t>
            </w:r>
            <w:r>
              <w:rPr>
                <w:rFonts w:hint="eastAsia" w:asciiTheme="majorEastAsia" w:hAnsiTheme="majorEastAsia" w:eastAsiaTheme="majorEastAsia"/>
                <w:color w:val="auto"/>
                <w:w w:val="50"/>
              </w:rPr>
              <w:t>◆市通所介護相当サービス基準要綱第５１条第２項</w:t>
            </w:r>
          </w:p>
          <w:p>
            <w:pPr>
              <w:pStyle w:val="0"/>
              <w:spacing w:line="220" w:lineRule="exact"/>
              <w:ind w:left="180" w:hanging="180" w:hangingChars="100"/>
              <w:rPr>
                <w:rFonts w:hint="eastAsia" w:ascii="ＭＳ ゴシック" w:hAnsi="ＭＳ ゴシック" w:eastAsia="ＭＳ ゴシック"/>
                <w:color w:val="auto"/>
              </w:rPr>
            </w:pPr>
          </w:p>
          <w:p>
            <w:pPr>
              <w:pStyle w:val="0"/>
              <w:spacing w:line="220" w:lineRule="exact"/>
              <w:ind w:left="360" w:hanging="360" w:hangingChars="200"/>
              <w:rPr>
                <w:rFonts w:hint="eastAsia" w:ascii="ＭＳ ゴシック" w:hAnsi="ＭＳ ゴシック" w:eastAsia="ＭＳ ゴシック"/>
                <w:color w:val="auto"/>
              </w:rPr>
            </w:pPr>
            <w:r>
              <w:rPr>
                <w:rFonts w:hint="eastAsia" w:ascii="ＭＳ ゴシック" w:hAnsi="ＭＳ ゴシック" w:eastAsia="ＭＳ ゴシック"/>
                <w:color w:val="auto"/>
              </w:rPr>
              <w:t>　◎　避難、救出その他の訓練の実施に当たって、できるだけ地域住民の参加が得られるよう努めることとしたもの。</w:t>
            </w:r>
          </w:p>
          <w:p>
            <w:pPr>
              <w:pStyle w:val="0"/>
              <w:spacing w:line="220" w:lineRule="exact"/>
              <w:ind w:left="180" w:hanging="180" w:hangingChars="100"/>
              <w:rPr>
                <w:rFonts w:hint="eastAsia" w:ascii="ＭＳ ゴシック" w:hAnsi="ＭＳ ゴシック" w:eastAsia="ＭＳ ゴシック"/>
                <w:color w:val="auto"/>
              </w:rPr>
            </w:pPr>
            <w:r>
              <w:rPr>
                <w:rFonts w:hint="eastAsia" w:ascii="ＭＳ ゴシック" w:hAnsi="ＭＳ ゴシック" w:eastAsia="ＭＳ ゴシック"/>
                <w:color w:val="auto"/>
              </w:rPr>
              <w:t>　　　</w:t>
            </w:r>
            <w:r>
              <w:rPr>
                <w:rFonts w:hint="eastAsia" w:asciiTheme="majorEastAsia" w:hAnsiTheme="majorEastAsia" w:eastAsiaTheme="majorEastAsia"/>
                <w:color w:val="auto"/>
                <w:w w:val="50"/>
              </w:rPr>
              <w:t>◆平１１老企２５第３の六の３（７）②準用</w:t>
            </w:r>
          </w:p>
          <w:p>
            <w:pPr>
              <w:pStyle w:val="0"/>
              <w:spacing w:line="220" w:lineRule="exact"/>
              <w:ind w:left="180" w:hanging="180" w:hangingChars="100"/>
              <w:rPr>
                <w:rFonts w:hint="eastAsia" w:ascii="ＭＳ ゴシック" w:hAnsi="ＭＳ ゴシック" w:eastAsia="ＭＳ ゴシック"/>
                <w:color w:val="auto"/>
              </w:rPr>
            </w:pPr>
          </w:p>
          <w:p>
            <w:pPr>
              <w:pStyle w:val="0"/>
              <w:spacing w:line="220" w:lineRule="exact"/>
              <w:ind w:left="360" w:hanging="360" w:hangingChars="200"/>
              <w:rPr>
                <w:rFonts w:hint="eastAsia" w:ascii="ＭＳ ゴシック" w:hAnsi="ＭＳ ゴシック" w:eastAsia="ＭＳ ゴシック"/>
                <w:color w:val="auto"/>
              </w:rPr>
            </w:pPr>
            <w:r>
              <w:rPr>
                <w:rFonts w:hint="eastAsia" w:ascii="ＭＳ ゴシック" w:hAnsi="ＭＳ ゴシック" w:eastAsia="ＭＳ ゴシック"/>
                <w:color w:val="auto"/>
              </w:rPr>
              <w:t>　◎　日頃から地域住民との密接な連携体制を確保するなど、訓練の実施に協力を得られる体制づくりに努めること。</w:t>
            </w:r>
          </w:p>
          <w:p>
            <w:pPr>
              <w:pStyle w:val="0"/>
              <w:spacing w:line="220" w:lineRule="exact"/>
              <w:ind w:left="360" w:hanging="360" w:hangingChars="200"/>
              <w:rPr>
                <w:rFonts w:hint="eastAsia" w:ascii="ＭＳ ゴシック" w:hAnsi="ＭＳ ゴシック" w:eastAsia="ＭＳ ゴシック"/>
                <w:color w:val="auto"/>
              </w:rPr>
            </w:pPr>
            <w:r>
              <w:rPr>
                <w:rFonts w:hint="eastAsia" w:ascii="ＭＳ ゴシック" w:hAnsi="ＭＳ ゴシック" w:eastAsia="ＭＳ ゴシック"/>
                <w:color w:val="auto"/>
              </w:rPr>
              <w:t>　　　</w:t>
            </w:r>
            <w:r>
              <w:rPr>
                <w:rFonts w:hint="eastAsia" w:asciiTheme="majorEastAsia" w:hAnsiTheme="majorEastAsia" w:eastAsiaTheme="majorEastAsia"/>
                <w:color w:val="auto"/>
                <w:w w:val="50"/>
              </w:rPr>
              <w:t>◆平１１老企２５第３の六の３（７）②準用</w:t>
            </w:r>
          </w:p>
          <w:p>
            <w:pPr>
              <w:pStyle w:val="0"/>
              <w:spacing w:line="220" w:lineRule="exact"/>
              <w:ind w:left="180" w:hanging="180" w:hangingChars="100"/>
              <w:rPr>
                <w:rFonts w:hint="eastAsia" w:ascii="ＭＳ ゴシック" w:hAnsi="ＭＳ ゴシック" w:eastAsia="ＭＳ ゴシック"/>
                <w:color w:val="auto"/>
              </w:rPr>
            </w:pPr>
          </w:p>
          <w:p>
            <w:pPr>
              <w:pStyle w:val="0"/>
              <w:spacing w:line="220" w:lineRule="exact"/>
              <w:ind w:left="360" w:hanging="360" w:hangingChars="200"/>
              <w:rPr>
                <w:rFonts w:hint="eastAsia" w:ascii="ＭＳ ゴシック" w:hAnsi="ＭＳ ゴシック" w:eastAsia="ＭＳ ゴシック"/>
                <w:color w:val="auto"/>
              </w:rPr>
            </w:pPr>
            <w:r>
              <w:rPr>
                <w:rFonts w:hint="eastAsia" w:ascii="ＭＳ ゴシック" w:hAnsi="ＭＳ ゴシック" w:eastAsia="ＭＳ ゴシック"/>
                <w:color w:val="auto"/>
              </w:rPr>
              <w:t>　◎　訓練の実施に当たっては、消防関係者の参加を促し、具体的な指示を仰ぐなど、より実効性のあるものとすること。</w:t>
            </w:r>
          </w:p>
          <w:p>
            <w:pPr>
              <w:pStyle w:val="0"/>
              <w:spacing w:line="220" w:lineRule="exact"/>
              <w:rPr>
                <w:rFonts w:hint="default" w:asciiTheme="majorEastAsia" w:hAnsiTheme="majorEastAsia" w:eastAsiaTheme="majorEastAsia"/>
                <w:color w:val="auto"/>
              </w:rPr>
            </w:pPr>
            <w:r>
              <w:rPr>
                <w:rFonts w:hint="eastAsia" w:ascii="ＭＳ ゴシック" w:hAnsi="ＭＳ ゴシック" w:eastAsia="ＭＳ ゴシック"/>
                <w:color w:val="auto"/>
              </w:rPr>
              <w:t>　　　</w:t>
            </w:r>
            <w:r>
              <w:rPr>
                <w:rFonts w:hint="eastAsia" w:asciiTheme="majorEastAsia" w:hAnsiTheme="majorEastAsia" w:eastAsiaTheme="majorEastAsia"/>
                <w:color w:val="auto"/>
                <w:w w:val="50"/>
              </w:rPr>
              <w:t>◆平１１老企２５第３の六の３（７）②準用</w:t>
            </w:r>
          </w:p>
          <w:p>
            <w:pPr>
              <w:pStyle w:val="0"/>
              <w:spacing w:line="220" w:lineRule="exact"/>
              <w:rPr>
                <w:rFonts w:hint="default" w:asciiTheme="majorEastAsia" w:hAnsiTheme="majorEastAsia" w:eastAsiaTheme="majorEastAsia"/>
                <w:color w:val="auto"/>
              </w:rPr>
            </w:pPr>
          </w:p>
        </w:tc>
        <w:tc>
          <w:tcPr>
            <w:tcW w:w="450" w:type="dxa"/>
            <w:vAlign w:val="top"/>
          </w:tcPr>
          <w:p>
            <w:pPr>
              <w:pStyle w:val="0"/>
              <w:spacing w:line="220" w:lineRule="exact"/>
              <w:rPr>
                <w:rFonts w:hint="default" w:asciiTheme="majorEastAsia" w:hAnsiTheme="majorEastAsia" w:eastAsiaTheme="majorEastAsia"/>
                <w:color w:val="auto"/>
              </w:rPr>
            </w:pPr>
            <w:r>
              <w:rPr>
                <w:rFonts w:hint="eastAsia" w:asciiTheme="majorEastAsia" w:hAnsiTheme="majorEastAsia" w:eastAsiaTheme="majorEastAsia"/>
                <w:color w:val="auto"/>
              </w:rPr>
              <w:t>適</w:t>
            </w:r>
          </w:p>
          <w:p>
            <w:pPr>
              <w:pStyle w:val="0"/>
              <w:spacing w:line="220" w:lineRule="exact"/>
              <w:rPr>
                <w:rFonts w:hint="default" w:asciiTheme="majorEastAsia" w:hAnsiTheme="majorEastAsia" w:eastAsiaTheme="majorEastAsia"/>
                <w:color w:val="auto"/>
              </w:rPr>
            </w:pPr>
            <w:r>
              <w:rPr>
                <w:rFonts w:hint="eastAsia" w:asciiTheme="majorEastAsia" w:hAnsiTheme="majorEastAsia" w:eastAsiaTheme="majorEastAsia"/>
                <w:color w:val="auto"/>
              </w:rPr>
              <w:t>・</w:t>
            </w:r>
          </w:p>
          <w:p>
            <w:pPr>
              <w:pStyle w:val="0"/>
              <w:spacing w:line="220" w:lineRule="exact"/>
              <w:rPr>
                <w:rFonts w:hint="default" w:asciiTheme="majorEastAsia" w:hAnsiTheme="majorEastAsia" w:eastAsiaTheme="majorEastAsia"/>
                <w:color w:val="auto"/>
              </w:rPr>
            </w:pPr>
            <w:r>
              <w:rPr>
                <w:rFonts w:hint="eastAsia" w:asciiTheme="majorEastAsia" w:hAnsiTheme="majorEastAsia" w:eastAsiaTheme="majorEastAsia"/>
                <w:color w:val="auto"/>
              </w:rPr>
              <w:t>否</w:t>
            </w:r>
          </w:p>
        </w:tc>
        <w:tc>
          <w:tcPr>
            <w:tcW w:w="2070" w:type="dxa"/>
            <w:vAlign w:val="top"/>
          </w:tcPr>
          <w:p>
            <w:pPr>
              <w:pStyle w:val="23"/>
              <w:wordWrap w:val="1"/>
              <w:spacing w:line="220" w:lineRule="exact"/>
              <w:rPr>
                <w:rFonts w:hint="default" w:asciiTheme="majorEastAsia" w:hAnsiTheme="majorEastAsia" w:eastAsiaTheme="majorEastAsia"/>
                <w:color w:val="auto"/>
              </w:rPr>
            </w:pPr>
            <w:r>
              <w:rPr>
                <w:rFonts w:hint="eastAsia" w:asciiTheme="majorEastAsia" w:hAnsiTheme="majorEastAsia" w:eastAsiaTheme="majorEastAsia"/>
                <w:color w:val="auto"/>
              </w:rPr>
              <w:t>計画：</w:t>
            </w:r>
            <w:r>
              <w:rPr>
                <w:rFonts w:hint="eastAsia" w:asciiTheme="majorEastAsia" w:hAnsiTheme="majorEastAsia" w:eastAsiaTheme="majorEastAsia"/>
                <w:color w:val="auto"/>
              </w:rPr>
              <w:t>(</w:t>
            </w:r>
            <w:r>
              <w:rPr>
                <w:rFonts w:hint="eastAsia" w:asciiTheme="majorEastAsia" w:hAnsiTheme="majorEastAsia" w:eastAsiaTheme="majorEastAsia"/>
                <w:color w:val="auto"/>
              </w:rPr>
              <w:t>有・無</w:t>
            </w:r>
            <w:r>
              <w:rPr>
                <w:rFonts w:hint="eastAsia" w:asciiTheme="majorEastAsia" w:hAnsiTheme="majorEastAsia" w:eastAsiaTheme="majorEastAsia"/>
                <w:color w:val="auto"/>
              </w:rPr>
              <w:t>)</w:t>
            </w:r>
          </w:p>
          <w:p>
            <w:pPr>
              <w:pStyle w:val="23"/>
              <w:wordWrap w:val="1"/>
              <w:spacing w:line="220" w:lineRule="exact"/>
              <w:rPr>
                <w:rFonts w:hint="default" w:asciiTheme="majorEastAsia" w:hAnsiTheme="majorEastAsia" w:eastAsiaTheme="majorEastAsia"/>
                <w:color w:val="auto"/>
                <w:spacing w:val="0"/>
              </w:rPr>
            </w:pPr>
            <w:r>
              <w:rPr>
                <w:rFonts w:hint="eastAsia" w:asciiTheme="majorEastAsia" w:hAnsiTheme="majorEastAsia" w:eastAsiaTheme="majorEastAsia"/>
                <w:color w:val="auto"/>
                <w:spacing w:val="0"/>
              </w:rPr>
              <w:t>&lt;</w:t>
            </w:r>
            <w:r>
              <w:rPr>
                <w:rFonts w:hint="eastAsia" w:asciiTheme="majorEastAsia" w:hAnsiTheme="majorEastAsia" w:eastAsiaTheme="majorEastAsia"/>
                <w:color w:val="auto"/>
                <w:spacing w:val="0"/>
              </w:rPr>
              <w:t>内容</w:t>
            </w:r>
            <w:r>
              <w:rPr>
                <w:rFonts w:hint="eastAsia" w:asciiTheme="majorEastAsia" w:hAnsiTheme="majorEastAsia" w:eastAsiaTheme="majorEastAsia"/>
                <w:color w:val="auto"/>
                <w:spacing w:val="0"/>
              </w:rPr>
              <w:t>&gt;</w:t>
            </w:r>
          </w:p>
          <w:p>
            <w:pPr>
              <w:pStyle w:val="23"/>
              <w:wordWrap w:val="1"/>
              <w:spacing w:line="220" w:lineRule="exact"/>
              <w:rPr>
                <w:rFonts w:hint="default" w:asciiTheme="majorEastAsia" w:hAnsiTheme="majorEastAsia" w:eastAsiaTheme="majorEastAsia"/>
                <w:color w:val="auto"/>
                <w:spacing w:val="0"/>
              </w:rPr>
            </w:pPr>
            <w:r>
              <w:rPr>
                <w:rFonts w:hint="eastAsia" w:asciiTheme="majorEastAsia" w:hAnsiTheme="majorEastAsia" w:eastAsiaTheme="majorEastAsia"/>
                <w:color w:val="auto"/>
                <w:spacing w:val="0"/>
              </w:rPr>
              <w:t>・消　防（有・無）</w:t>
            </w:r>
          </w:p>
          <w:p>
            <w:pPr>
              <w:pStyle w:val="23"/>
              <w:wordWrap w:val="1"/>
              <w:spacing w:line="220" w:lineRule="exact"/>
              <w:rPr>
                <w:rFonts w:hint="default" w:asciiTheme="majorEastAsia" w:hAnsiTheme="majorEastAsia" w:eastAsiaTheme="majorEastAsia"/>
                <w:color w:val="auto"/>
                <w:spacing w:val="0"/>
              </w:rPr>
            </w:pPr>
            <w:r>
              <w:rPr>
                <w:rFonts w:hint="eastAsia" w:asciiTheme="majorEastAsia" w:hAnsiTheme="majorEastAsia" w:eastAsiaTheme="majorEastAsia"/>
                <w:color w:val="auto"/>
                <w:spacing w:val="0"/>
              </w:rPr>
              <w:t>・風水害（有・無）</w:t>
            </w:r>
          </w:p>
          <w:p>
            <w:pPr>
              <w:pStyle w:val="23"/>
              <w:wordWrap w:val="1"/>
              <w:spacing w:line="220" w:lineRule="exact"/>
              <w:rPr>
                <w:rFonts w:hint="default" w:asciiTheme="majorEastAsia" w:hAnsiTheme="majorEastAsia" w:eastAsiaTheme="majorEastAsia"/>
                <w:color w:val="auto"/>
                <w:spacing w:val="0"/>
              </w:rPr>
            </w:pPr>
            <w:r>
              <w:rPr>
                <w:rFonts w:hint="eastAsia" w:asciiTheme="majorEastAsia" w:hAnsiTheme="majorEastAsia" w:eastAsiaTheme="majorEastAsia"/>
                <w:color w:val="auto"/>
                <w:spacing w:val="0"/>
              </w:rPr>
              <w:t>・地震等（有・無）</w:t>
            </w:r>
          </w:p>
          <w:p>
            <w:pPr>
              <w:pStyle w:val="23"/>
              <w:wordWrap w:val="1"/>
              <w:spacing w:line="220" w:lineRule="exact"/>
              <w:rPr>
                <w:rFonts w:hint="default" w:asciiTheme="majorEastAsia" w:hAnsiTheme="majorEastAsia" w:eastAsiaTheme="majorEastAsia"/>
                <w:color w:val="auto"/>
                <w:spacing w:val="0"/>
              </w:rPr>
            </w:pPr>
          </w:p>
          <w:p>
            <w:pPr>
              <w:pStyle w:val="23"/>
              <w:wordWrap w:val="1"/>
              <w:spacing w:line="220" w:lineRule="exact"/>
              <w:rPr>
                <w:rFonts w:hint="default" w:asciiTheme="majorEastAsia" w:hAnsiTheme="majorEastAsia" w:eastAsiaTheme="majorEastAsia"/>
                <w:color w:val="auto"/>
              </w:rPr>
            </w:pPr>
            <w:r>
              <w:rPr>
                <w:rFonts w:hint="eastAsia" w:asciiTheme="majorEastAsia" w:hAnsiTheme="majorEastAsia" w:eastAsiaTheme="majorEastAsia"/>
                <w:color w:val="auto"/>
              </w:rPr>
              <w:t>訓練実施記録の確認</w:t>
            </w:r>
          </w:p>
          <w:p>
            <w:pPr>
              <w:pStyle w:val="23"/>
              <w:wordWrap w:val="1"/>
              <w:spacing w:line="220" w:lineRule="exact"/>
              <w:rPr>
                <w:rFonts w:hint="default" w:asciiTheme="majorEastAsia" w:hAnsiTheme="majorEastAsia" w:eastAsiaTheme="majorEastAsia"/>
                <w:color w:val="auto"/>
              </w:rPr>
            </w:pPr>
            <w:r>
              <w:rPr>
                <w:rFonts w:hint="eastAsia" w:asciiTheme="majorEastAsia" w:hAnsiTheme="majorEastAsia" w:eastAsiaTheme="majorEastAsia"/>
                <w:color w:val="auto"/>
              </w:rPr>
              <w:t>（</w:t>
            </w:r>
            <w:r>
              <w:rPr>
                <w:rFonts w:hint="eastAsia" w:asciiTheme="majorEastAsia" w:hAnsiTheme="majorEastAsia" w:eastAsiaTheme="majorEastAsia"/>
                <w:color w:val="auto"/>
                <w:u w:val="dotted" w:color="auto"/>
              </w:rPr>
              <w:t>年</w:t>
            </w:r>
            <w:r>
              <w:rPr>
                <w:rFonts w:hint="eastAsia" w:asciiTheme="majorEastAsia" w:hAnsiTheme="majorEastAsia" w:eastAsiaTheme="majorEastAsia"/>
                <w:color w:val="auto"/>
                <w:u w:val="dotted" w:color="auto"/>
              </w:rPr>
              <w:t>2</w:t>
            </w:r>
            <w:r>
              <w:rPr>
                <w:rFonts w:hint="eastAsia" w:asciiTheme="majorEastAsia" w:hAnsiTheme="majorEastAsia" w:eastAsiaTheme="majorEastAsia"/>
                <w:color w:val="auto"/>
                <w:u w:val="dotted" w:color="auto"/>
              </w:rPr>
              <w:t>回以上</w:t>
            </w:r>
            <w:r>
              <w:rPr>
                <w:rFonts w:hint="eastAsia" w:asciiTheme="majorEastAsia" w:hAnsiTheme="majorEastAsia" w:eastAsiaTheme="majorEastAsia"/>
                <w:color w:val="auto"/>
              </w:rPr>
              <w:t>実施）</w:t>
            </w:r>
          </w:p>
          <w:p>
            <w:pPr>
              <w:pStyle w:val="0"/>
              <w:spacing w:line="220" w:lineRule="exact"/>
              <w:rPr>
                <w:rFonts w:hint="default" w:asciiTheme="majorEastAsia" w:hAnsiTheme="majorEastAsia" w:eastAsiaTheme="majorEastAsia"/>
                <w:color w:val="auto"/>
              </w:rPr>
            </w:pPr>
            <w:r>
              <w:rPr>
                <w:rFonts w:hint="eastAsia" w:asciiTheme="majorEastAsia" w:hAnsiTheme="majorEastAsia" w:eastAsiaTheme="majorEastAsia"/>
                <w:color w:val="auto"/>
              </w:rPr>
              <w:t>【実施日】</w:t>
            </w:r>
          </w:p>
          <w:p>
            <w:pPr>
              <w:pStyle w:val="0"/>
              <w:spacing w:line="220" w:lineRule="exact"/>
              <w:ind w:right="-85" w:rightChars="-47" w:firstLine="180" w:firstLineChars="100"/>
              <w:jc w:val="right"/>
              <w:rPr>
                <w:rFonts w:hint="default" w:asciiTheme="majorEastAsia" w:hAnsiTheme="majorEastAsia" w:eastAsiaTheme="majorEastAsia"/>
                <w:color w:val="auto"/>
              </w:rPr>
            </w:pPr>
            <w:r>
              <w:rPr>
                <w:rFonts w:hint="eastAsia" w:asciiTheme="majorEastAsia" w:hAnsiTheme="majorEastAsia" w:eastAsiaTheme="majorEastAsia"/>
                <w:color w:val="auto"/>
              </w:rPr>
              <w:t>　年　　月　　日</w:t>
            </w:r>
            <w:r>
              <w:rPr>
                <w:rFonts w:hint="eastAsia" w:asciiTheme="majorEastAsia" w:hAnsiTheme="majorEastAsia" w:eastAsiaTheme="majorEastAsia"/>
                <w:color w:val="auto"/>
              </w:rPr>
              <w:t xml:space="preserve"> </w:t>
            </w:r>
          </w:p>
          <w:p>
            <w:pPr>
              <w:pStyle w:val="0"/>
              <w:spacing w:line="220" w:lineRule="exact"/>
              <w:ind w:right="-85" w:rightChars="-47" w:firstLine="180" w:firstLineChars="100"/>
              <w:jc w:val="right"/>
              <w:rPr>
                <w:rFonts w:hint="default" w:asciiTheme="majorEastAsia" w:hAnsiTheme="majorEastAsia" w:eastAsiaTheme="majorEastAsia"/>
                <w:color w:val="auto"/>
              </w:rPr>
            </w:pPr>
            <w:r>
              <w:rPr>
                <w:rFonts w:hint="eastAsia" w:asciiTheme="majorEastAsia" w:hAnsiTheme="majorEastAsia" w:eastAsiaTheme="majorEastAsia"/>
                <w:color w:val="auto"/>
              </w:rPr>
              <w:t>　年　　月　　日</w:t>
            </w:r>
            <w:r>
              <w:rPr>
                <w:rFonts w:hint="eastAsia" w:asciiTheme="majorEastAsia" w:hAnsiTheme="majorEastAsia" w:eastAsiaTheme="majorEastAsia"/>
                <w:color w:val="auto"/>
              </w:rPr>
              <w:t xml:space="preserve"> </w:t>
            </w:r>
          </w:p>
          <w:p>
            <w:pPr>
              <w:pStyle w:val="23"/>
              <w:wordWrap w:val="1"/>
              <w:spacing w:line="220" w:lineRule="exact"/>
              <w:rPr>
                <w:rFonts w:hint="default" w:asciiTheme="majorEastAsia" w:hAnsiTheme="majorEastAsia" w:eastAsiaTheme="majorEastAsia"/>
                <w:color w:val="auto"/>
              </w:rPr>
            </w:pPr>
          </w:p>
          <w:p>
            <w:pPr>
              <w:pStyle w:val="23"/>
              <w:wordWrap w:val="1"/>
              <w:spacing w:line="220" w:lineRule="exact"/>
              <w:rPr>
                <w:rFonts w:hint="default" w:asciiTheme="majorEastAsia" w:hAnsiTheme="majorEastAsia" w:eastAsiaTheme="majorEastAsia"/>
                <w:color w:val="auto"/>
              </w:rPr>
            </w:pPr>
          </w:p>
          <w:p>
            <w:pPr>
              <w:pStyle w:val="0"/>
              <w:spacing w:line="220" w:lineRule="exact"/>
              <w:rPr>
                <w:rFonts w:hint="default" w:asciiTheme="majorEastAsia" w:hAnsiTheme="majorEastAsia" w:eastAsiaTheme="majorEastAsia"/>
                <w:color w:val="auto"/>
              </w:rPr>
            </w:pPr>
          </w:p>
        </w:tc>
      </w:tr>
      <w:tr>
        <w:trPr/>
        <w:tc>
          <w:tcPr>
            <w:tcW w:w="1530" w:type="dxa"/>
            <w:vAlign w:val="top"/>
          </w:tcPr>
          <w:p>
            <w:pPr>
              <w:pStyle w:val="0"/>
              <w:spacing w:line="220" w:lineRule="exact"/>
              <w:rPr>
                <w:rFonts w:hint="default" w:asciiTheme="majorEastAsia" w:hAnsiTheme="majorEastAsia" w:eastAsiaTheme="majorEastAsia"/>
                <w:color w:val="auto"/>
              </w:rPr>
            </w:pPr>
            <w:r>
              <w:rPr>
                <w:rFonts w:hint="eastAsia" w:asciiTheme="majorEastAsia" w:hAnsiTheme="majorEastAsia" w:eastAsiaTheme="majorEastAsia"/>
                <w:color w:val="auto"/>
              </w:rPr>
              <w:t>23</w:t>
            </w:r>
            <w:r>
              <w:rPr>
                <w:rFonts w:hint="eastAsia" w:asciiTheme="majorEastAsia" w:hAnsiTheme="majorEastAsia" w:eastAsiaTheme="majorEastAsia"/>
                <w:color w:val="auto"/>
              </w:rPr>
              <w:t>　衛生管理等</w:t>
            </w:r>
          </w:p>
        </w:tc>
        <w:tc>
          <w:tcPr>
            <w:tcW w:w="6030" w:type="dxa"/>
            <w:gridSpan w:val="2"/>
            <w:vAlign w:val="top"/>
          </w:tcPr>
          <w:p>
            <w:pPr>
              <w:pStyle w:val="23"/>
              <w:wordWrap w:val="1"/>
              <w:spacing w:line="220" w:lineRule="exact"/>
              <w:ind w:left="184" w:hanging="184" w:hangingChars="100"/>
              <w:rPr>
                <w:rFonts w:hint="default" w:asciiTheme="majorEastAsia" w:hAnsiTheme="majorEastAsia" w:eastAsiaTheme="majorEastAsia"/>
                <w:color w:val="auto"/>
                <w:spacing w:val="0"/>
              </w:rPr>
            </w:pPr>
            <w:r>
              <w:rPr>
                <w:rFonts w:hint="eastAsia" w:asciiTheme="majorEastAsia" w:hAnsiTheme="majorEastAsia" w:eastAsiaTheme="majorEastAsia"/>
                <w:color w:val="auto"/>
              </w:rPr>
              <w:t>□</w:t>
            </w:r>
            <w:r>
              <w:rPr>
                <w:rFonts w:hint="eastAsia" w:asciiTheme="majorEastAsia" w:hAnsiTheme="majorEastAsia" w:eastAsiaTheme="majorEastAsia"/>
                <w:color w:val="auto"/>
                <w:spacing w:val="1"/>
              </w:rPr>
              <w:t>　</w:t>
            </w:r>
            <w:r>
              <w:rPr>
                <w:rFonts w:hint="eastAsia" w:asciiTheme="majorEastAsia" w:hAnsiTheme="majorEastAsia" w:eastAsiaTheme="majorEastAsia"/>
                <w:color w:val="auto"/>
              </w:rPr>
              <w:t>利用者の使用する施設、食器その他の設備又は飲用に供する水について、衛生的な管理に努め、又は衛生上必要な措置を講じているか。</w:t>
            </w:r>
          </w:p>
          <w:p>
            <w:pPr>
              <w:pStyle w:val="23"/>
              <w:wordWrap w:val="1"/>
              <w:spacing w:line="220" w:lineRule="exact"/>
              <w:ind w:left="184" w:hanging="184" w:hangingChars="100"/>
              <w:rPr>
                <w:rFonts w:hint="default" w:asciiTheme="majorEastAsia" w:hAnsiTheme="majorEastAsia" w:eastAsiaTheme="majorEastAsia"/>
                <w:color w:val="auto"/>
                <w:spacing w:val="0"/>
              </w:rPr>
            </w:pPr>
            <w:r>
              <w:rPr>
                <w:rFonts w:hint="eastAsia" w:asciiTheme="majorEastAsia" w:hAnsiTheme="majorEastAsia" w:eastAsiaTheme="majorEastAsia"/>
                <w:color w:val="auto"/>
              </w:rPr>
              <w:t>　　　</w:t>
            </w:r>
            <w:r>
              <w:rPr>
                <w:rFonts w:hint="eastAsia" w:asciiTheme="majorEastAsia" w:hAnsiTheme="majorEastAsia" w:eastAsiaTheme="majorEastAsia"/>
                <w:color w:val="auto"/>
                <w:w w:val="50"/>
              </w:rPr>
              <w:t>◆市通所介護相当サービス基準要綱第５２条第１項</w:t>
            </w:r>
          </w:p>
          <w:p>
            <w:pPr>
              <w:pStyle w:val="23"/>
              <w:wordWrap w:val="1"/>
              <w:spacing w:line="220" w:lineRule="exact"/>
              <w:rPr>
                <w:rFonts w:hint="default" w:asciiTheme="majorEastAsia" w:hAnsiTheme="majorEastAsia" w:eastAsiaTheme="majorEastAsia"/>
                <w:color w:val="auto"/>
                <w:spacing w:val="0"/>
              </w:rPr>
            </w:pPr>
          </w:p>
          <w:p>
            <w:pPr>
              <w:pStyle w:val="23"/>
              <w:wordWrap w:val="1"/>
              <w:spacing w:line="220" w:lineRule="exact"/>
              <w:ind w:left="184" w:hanging="184" w:hangingChars="100"/>
              <w:rPr>
                <w:rFonts w:hint="default" w:asciiTheme="majorEastAsia" w:hAnsiTheme="majorEastAsia" w:eastAsiaTheme="majorEastAsia"/>
                <w:color w:val="auto"/>
                <w:spacing w:val="0"/>
              </w:rPr>
            </w:pPr>
            <w:r>
              <w:rPr>
                <w:rFonts w:hint="eastAsia" w:asciiTheme="majorEastAsia" w:hAnsiTheme="majorEastAsia" w:eastAsiaTheme="majorEastAsia"/>
                <w:color w:val="auto"/>
              </w:rPr>
              <w:t>□　当該事業所において感染症が発生し、又はまん延しないように</w:t>
            </w:r>
            <w:r>
              <w:rPr>
                <w:rFonts w:hint="eastAsia" w:ascii="ＭＳ ゴシック" w:hAnsi="ＭＳ ゴシック" w:eastAsia="ＭＳ ゴシック"/>
                <w:color w:val="auto"/>
              </w:rPr>
              <w:t>以下の措置を講じているか。</w:t>
            </w:r>
            <w:r>
              <w:rPr>
                <w:rFonts w:hint="eastAsia" w:asciiTheme="majorEastAsia" w:hAnsiTheme="majorEastAsia" w:eastAsiaTheme="majorEastAsia"/>
                <w:color w:val="auto"/>
              </w:rPr>
              <w:t>　</w:t>
            </w:r>
            <w:r>
              <w:rPr>
                <w:rFonts w:hint="eastAsia" w:asciiTheme="majorEastAsia" w:hAnsiTheme="majorEastAsia" w:eastAsiaTheme="majorEastAsia"/>
                <w:color w:val="auto"/>
                <w:w w:val="50"/>
              </w:rPr>
              <w:t>◆市通所介護相当サービス基準要綱第５２条第２項</w:t>
            </w:r>
          </w:p>
          <w:p>
            <w:pPr>
              <w:pStyle w:val="23"/>
              <w:wordWrap w:val="1"/>
              <w:spacing w:line="220" w:lineRule="exact"/>
              <w:ind w:left="546" w:hanging="546" w:hangingChars="300"/>
              <w:rPr>
                <w:rFonts w:hint="eastAsia" w:ascii="ＭＳ ゴシック" w:hAnsi="ＭＳ ゴシック" w:eastAsia="ＭＳ ゴシック"/>
                <w:color w:val="auto"/>
                <w:spacing w:val="1"/>
              </w:rPr>
            </w:pPr>
            <w:r>
              <w:rPr>
                <w:rFonts w:hint="eastAsia" w:ascii="ＭＳ ゴシック" w:hAnsi="ＭＳ ゴシック" w:eastAsia="ＭＳ ゴシック"/>
                <w:color w:val="auto"/>
                <w:spacing w:val="1"/>
              </w:rPr>
              <w:t>　　ア　感染症の予防及びまん延の防止のための対策を検討する委員会（テレビ電話装置等を活用して行うことができるものとする。）をおおむね６月に１回以上開催するとともに、その結果について、従業者に周知徹底を図っているか。</w:t>
            </w:r>
          </w:p>
          <w:p>
            <w:pPr>
              <w:pStyle w:val="23"/>
              <w:wordWrap w:val="1"/>
              <w:spacing w:line="220" w:lineRule="exact"/>
              <w:ind w:left="546" w:hanging="546" w:hangingChars="300"/>
              <w:rPr>
                <w:rFonts w:hint="eastAsia" w:ascii="ＭＳ ゴシック" w:hAnsi="ＭＳ ゴシック" w:eastAsia="ＭＳ ゴシック"/>
                <w:color w:val="auto"/>
                <w:spacing w:val="1"/>
              </w:rPr>
            </w:pPr>
          </w:p>
          <w:p>
            <w:pPr>
              <w:pStyle w:val="23"/>
              <w:wordWrap w:val="1"/>
              <w:spacing w:line="220" w:lineRule="exact"/>
              <w:ind w:left="546" w:hanging="546" w:hangingChars="300"/>
              <w:rPr>
                <w:rFonts w:hint="eastAsia" w:ascii="ＭＳ ゴシック" w:hAnsi="ＭＳ ゴシック" w:eastAsia="ＭＳ ゴシック"/>
                <w:color w:val="auto"/>
                <w:spacing w:val="1"/>
              </w:rPr>
            </w:pPr>
            <w:r>
              <w:rPr>
                <w:rFonts w:hint="eastAsia" w:ascii="ＭＳ ゴシック" w:hAnsi="ＭＳ ゴシック" w:eastAsia="ＭＳ ゴシック"/>
                <w:color w:val="auto"/>
                <w:spacing w:val="1"/>
              </w:rPr>
              <w:t>　　イ　感染症の予防及びまん延の防止のための指針を整備しているか。</w:t>
            </w:r>
          </w:p>
          <w:p>
            <w:pPr>
              <w:pStyle w:val="23"/>
              <w:wordWrap w:val="1"/>
              <w:spacing w:line="220" w:lineRule="exact"/>
              <w:ind w:left="546" w:hanging="546" w:hangingChars="300"/>
              <w:rPr>
                <w:rFonts w:hint="default" w:asciiTheme="majorEastAsia" w:hAnsiTheme="majorEastAsia" w:eastAsiaTheme="majorEastAsia"/>
                <w:color w:val="auto"/>
                <w:spacing w:val="1"/>
              </w:rPr>
            </w:pPr>
            <w:r>
              <w:rPr>
                <w:rFonts w:hint="eastAsia" w:ascii="ＭＳ ゴシック" w:hAnsi="ＭＳ ゴシック" w:eastAsia="ＭＳ ゴシック"/>
                <w:color w:val="auto"/>
                <w:spacing w:val="1"/>
              </w:rPr>
              <w:t>　　ウ　従業者に対し、感染症の予防及びまん延の防止のための研修及び訓練を定期的に実施しているか。</w:t>
            </w:r>
          </w:p>
          <w:p>
            <w:pPr>
              <w:pStyle w:val="23"/>
              <w:wordWrap w:val="1"/>
              <w:spacing w:line="220" w:lineRule="exact"/>
              <w:rPr>
                <w:rFonts w:hint="default" w:asciiTheme="majorEastAsia" w:hAnsiTheme="majorEastAsia" w:eastAsiaTheme="majorEastAsia"/>
                <w:color w:val="auto"/>
                <w:spacing w:val="1"/>
              </w:rPr>
            </w:pPr>
          </w:p>
          <w:p>
            <w:pPr>
              <w:pStyle w:val="23"/>
              <w:wordWrap w:val="1"/>
              <w:spacing w:line="220" w:lineRule="exact"/>
              <w:ind w:left="364" w:hanging="364" w:hangingChars="200"/>
              <w:rPr>
                <w:rFonts w:hint="default" w:asciiTheme="majorEastAsia" w:hAnsiTheme="majorEastAsia" w:eastAsiaTheme="majorEastAsia"/>
                <w:color w:val="auto"/>
                <w:spacing w:val="0"/>
              </w:rPr>
            </w:pPr>
            <w:r>
              <w:rPr>
                <w:rFonts w:hint="eastAsia" w:asciiTheme="majorEastAsia" w:hAnsiTheme="majorEastAsia" w:eastAsiaTheme="majorEastAsia"/>
                <w:color w:val="auto"/>
                <w:spacing w:val="1"/>
              </w:rPr>
              <w:t>　</w:t>
            </w:r>
            <w:r>
              <w:rPr>
                <w:rFonts w:hint="eastAsia" w:asciiTheme="majorEastAsia" w:hAnsiTheme="majorEastAsia" w:eastAsiaTheme="majorEastAsia"/>
                <w:color w:val="auto"/>
              </w:rPr>
              <w:t>◎　食中毒及び感染症の発生を防止するための措置等について、必要に応じて保健所の助言、指導を求めるとともに、常に密接な連携を保つこと。　　</w:t>
            </w:r>
            <w:r>
              <w:rPr>
                <w:rFonts w:hint="eastAsia" w:asciiTheme="majorEastAsia" w:hAnsiTheme="majorEastAsia" w:eastAsiaTheme="majorEastAsia"/>
                <w:color w:val="auto"/>
                <w:w w:val="50"/>
              </w:rPr>
              <w:t>◆平１１老企２５第３の六の３（８）①イ準用</w:t>
            </w:r>
          </w:p>
          <w:p>
            <w:pPr>
              <w:pStyle w:val="23"/>
              <w:wordWrap w:val="1"/>
              <w:spacing w:line="220" w:lineRule="exact"/>
              <w:rPr>
                <w:rFonts w:hint="default" w:asciiTheme="majorEastAsia" w:hAnsiTheme="majorEastAsia" w:eastAsiaTheme="majorEastAsia"/>
                <w:color w:val="auto"/>
                <w:spacing w:val="1"/>
              </w:rPr>
            </w:pPr>
          </w:p>
          <w:p>
            <w:pPr>
              <w:pStyle w:val="23"/>
              <w:wordWrap w:val="1"/>
              <w:spacing w:line="220" w:lineRule="exact"/>
              <w:ind w:left="364" w:hanging="364" w:hangingChars="200"/>
              <w:rPr>
                <w:rFonts w:hint="default" w:asciiTheme="majorEastAsia" w:hAnsiTheme="majorEastAsia" w:eastAsiaTheme="majorEastAsia"/>
                <w:color w:val="auto"/>
                <w:spacing w:val="0"/>
              </w:rPr>
            </w:pPr>
            <w:r>
              <w:rPr>
                <w:rFonts w:hint="eastAsia" w:asciiTheme="majorEastAsia" w:hAnsiTheme="majorEastAsia" w:eastAsiaTheme="majorEastAsia"/>
                <w:color w:val="auto"/>
                <w:spacing w:val="1"/>
              </w:rPr>
              <w:t>　</w:t>
            </w:r>
            <w:r>
              <w:rPr>
                <w:rFonts w:hint="eastAsia" w:asciiTheme="majorEastAsia" w:hAnsiTheme="majorEastAsia" w:eastAsiaTheme="majorEastAsia"/>
                <w:color w:val="auto"/>
              </w:rPr>
              <w:t>◎　特にインフルエンザ対策、腸管出血性大腸菌感染症対策、レジオネラ症対策等については、その発生及びまん延を防止するための措置について、別途通知等が発出されているので、これに基づき、適切な措置を講じること。　　</w:t>
            </w:r>
            <w:r>
              <w:rPr>
                <w:rFonts w:hint="eastAsia" w:asciiTheme="majorEastAsia" w:hAnsiTheme="majorEastAsia" w:eastAsiaTheme="majorEastAsia"/>
                <w:color w:val="auto"/>
                <w:w w:val="50"/>
              </w:rPr>
              <w:t>◆平１１老企２５第３の六の３（８）①ロ準用</w:t>
            </w:r>
          </w:p>
          <w:p>
            <w:pPr>
              <w:pStyle w:val="0"/>
              <w:spacing w:line="220" w:lineRule="exact"/>
              <w:rPr>
                <w:rFonts w:hint="default" w:asciiTheme="majorEastAsia" w:hAnsiTheme="majorEastAsia" w:eastAsiaTheme="majorEastAsia"/>
                <w:color w:val="auto"/>
                <w:spacing w:val="1"/>
              </w:rPr>
            </w:pPr>
          </w:p>
          <w:p>
            <w:pPr>
              <w:pStyle w:val="0"/>
              <w:spacing w:line="220" w:lineRule="exact"/>
              <w:rPr>
                <w:rFonts w:hint="default" w:asciiTheme="majorEastAsia" w:hAnsiTheme="majorEastAsia" w:eastAsiaTheme="majorEastAsia"/>
                <w:color w:val="auto"/>
              </w:rPr>
            </w:pPr>
            <w:r>
              <w:rPr>
                <w:rFonts w:hint="eastAsia" w:asciiTheme="majorEastAsia" w:hAnsiTheme="majorEastAsia" w:eastAsiaTheme="majorEastAsia"/>
                <w:color w:val="auto"/>
                <w:spacing w:val="1"/>
              </w:rPr>
              <w:t>　</w:t>
            </w:r>
            <w:r>
              <w:rPr>
                <w:rFonts w:hint="eastAsia" w:asciiTheme="majorEastAsia" w:hAnsiTheme="majorEastAsia" w:eastAsiaTheme="majorEastAsia"/>
                <w:color w:val="auto"/>
              </w:rPr>
              <w:t>◎　空調設備等により施設内の適温の確保に努めること。</w:t>
            </w:r>
          </w:p>
          <w:p>
            <w:pPr>
              <w:pStyle w:val="0"/>
              <w:spacing w:line="220" w:lineRule="exact"/>
              <w:rPr>
                <w:rFonts w:hint="default" w:asciiTheme="majorEastAsia" w:hAnsiTheme="majorEastAsia" w:eastAsiaTheme="majorEastAsia"/>
                <w:color w:val="auto"/>
                <w:w w:val="50"/>
              </w:rPr>
            </w:pPr>
            <w:r>
              <w:rPr>
                <w:rFonts w:hint="eastAsia" w:asciiTheme="majorEastAsia" w:hAnsiTheme="majorEastAsia" w:eastAsiaTheme="majorEastAsia"/>
                <w:color w:val="auto"/>
              </w:rPr>
              <w:t>　　　</w:t>
            </w:r>
            <w:r>
              <w:rPr>
                <w:rFonts w:hint="eastAsia" w:asciiTheme="majorEastAsia" w:hAnsiTheme="majorEastAsia" w:eastAsiaTheme="majorEastAsia"/>
                <w:color w:val="auto"/>
                <w:w w:val="50"/>
              </w:rPr>
              <w:t>◆平１１老企２５第３の六の３（８）①ハ準用</w:t>
            </w:r>
          </w:p>
          <w:p>
            <w:pPr>
              <w:pStyle w:val="0"/>
              <w:spacing w:line="220" w:lineRule="exact"/>
              <w:rPr>
                <w:rFonts w:hint="default" w:asciiTheme="majorEastAsia" w:hAnsiTheme="majorEastAsia" w:eastAsiaTheme="majorEastAsia"/>
                <w:color w:val="auto"/>
                <w:w w:val="50"/>
              </w:rPr>
            </w:pPr>
          </w:p>
          <w:p>
            <w:pPr>
              <w:pStyle w:val="0"/>
              <w:spacing w:line="220" w:lineRule="exact"/>
              <w:ind w:left="364" w:hanging="364" w:hangingChars="200"/>
              <w:rPr>
                <w:rFonts w:hint="eastAsia" w:ascii="ＭＳ ゴシック" w:hAnsi="ＭＳ ゴシック" w:eastAsia="ＭＳ ゴシック"/>
                <w:color w:val="auto"/>
                <w:w w:val="50"/>
              </w:rPr>
            </w:pPr>
            <w:r>
              <w:rPr>
                <w:rFonts w:hint="eastAsia" w:ascii="ＭＳ ゴシック" w:hAnsi="ＭＳ ゴシック" w:eastAsia="ＭＳ ゴシック"/>
                <w:color w:val="auto"/>
                <w:spacing w:val="1"/>
              </w:rPr>
              <w:t>　</w:t>
            </w:r>
            <w:r>
              <w:rPr>
                <w:rFonts w:hint="eastAsia" w:ascii="ＭＳ ゴシック" w:hAnsi="ＭＳ ゴシック" w:eastAsia="ＭＳ ゴシック"/>
                <w:color w:val="auto"/>
              </w:rPr>
              <w:t>◎　感染症が発生し、又はまん延しないように講ずるべき措置については、次の取扱いとすること。</w:t>
            </w:r>
          </w:p>
          <w:p>
            <w:pPr>
              <w:pStyle w:val="0"/>
              <w:spacing w:line="220" w:lineRule="exact"/>
              <w:ind w:left="364" w:hanging="364" w:hangingChars="200"/>
              <w:rPr>
                <w:rFonts w:hint="eastAsia" w:ascii="ＭＳ ゴシック" w:hAnsi="ＭＳ ゴシック" w:eastAsia="ＭＳ ゴシック"/>
                <w:color w:val="auto"/>
                <w:w w:val="50"/>
              </w:rPr>
            </w:pPr>
            <w:r>
              <w:rPr>
                <w:rFonts w:hint="eastAsia" w:ascii="ＭＳ ゴシック" w:hAnsi="ＭＳ ゴシック" w:eastAsia="ＭＳ ゴシック"/>
                <w:color w:val="auto"/>
                <w:spacing w:val="1"/>
              </w:rPr>
              <w:t>　　　ア　</w:t>
            </w:r>
            <w:r>
              <w:rPr>
                <w:rFonts w:hint="eastAsia" w:ascii="ＭＳ ゴシック" w:hAnsi="ＭＳ ゴシック" w:eastAsia="ＭＳ ゴシック"/>
                <w:color w:val="auto"/>
                <w:spacing w:val="1"/>
                <w:w w:val="90"/>
              </w:rPr>
              <w:t>感染症の予防及びまん延防止のための対策を検討する委員会</w:t>
            </w:r>
          </w:p>
          <w:p>
            <w:pPr>
              <w:pStyle w:val="0"/>
              <w:spacing w:line="220" w:lineRule="exact"/>
              <w:ind w:left="900" w:hanging="900" w:hangingChars="500"/>
              <w:rPr>
                <w:rFonts w:hint="eastAsia" w:ascii="ＭＳ ゴシック" w:hAnsi="ＭＳ ゴシック" w:eastAsia="ＭＳ ゴシック"/>
                <w:color w:val="auto"/>
                <w:w w:val="50"/>
              </w:rPr>
            </w:pPr>
            <w:r>
              <w:rPr>
                <w:rFonts w:hint="eastAsia" w:ascii="ＭＳ ゴシック" w:hAnsi="ＭＳ ゴシック" w:eastAsia="ＭＳ ゴシック"/>
                <w:color w:val="auto"/>
              </w:rPr>
              <w:t>　　　　・当該事業所における感染対策委員会であり、感染対策の知識を有する者を含む、幅広い職種により構成することが望ましく、特に、感染症対策の知識を有する者については外部の者も含め積極的に参画を得ることが望ましい。</w:t>
            </w:r>
          </w:p>
          <w:p>
            <w:pPr>
              <w:pStyle w:val="0"/>
              <w:spacing w:line="220" w:lineRule="exact"/>
              <w:ind w:left="900" w:hanging="900" w:hangingChars="500"/>
              <w:rPr>
                <w:rFonts w:hint="eastAsia" w:ascii="ＭＳ ゴシック" w:hAnsi="ＭＳ ゴシック" w:eastAsia="ＭＳ ゴシック"/>
                <w:color w:val="auto"/>
                <w:w w:val="100"/>
              </w:rPr>
            </w:pPr>
            <w:r>
              <w:rPr>
                <w:rFonts w:hint="eastAsia" w:ascii="ＭＳ ゴシック" w:hAnsi="ＭＳ ゴシック" w:eastAsia="ＭＳ ゴシック"/>
                <w:color w:val="auto"/>
                <w:w w:val="100"/>
              </w:rPr>
              <w:t>　　　　・構成メンバーの責任及び役割分担を明確にするとともに、感染対策担当者を決めておくことが必要である。</w:t>
            </w:r>
          </w:p>
          <w:p>
            <w:pPr>
              <w:pStyle w:val="0"/>
              <w:spacing w:line="220" w:lineRule="exact"/>
              <w:ind w:left="900" w:hanging="900" w:hangingChars="500"/>
              <w:rPr>
                <w:rFonts w:hint="eastAsia" w:ascii="ＭＳ ゴシック" w:hAnsi="ＭＳ ゴシック" w:eastAsia="ＭＳ ゴシック"/>
                <w:color w:val="auto"/>
                <w:w w:val="100"/>
              </w:rPr>
            </w:pPr>
            <w:r>
              <w:rPr>
                <w:rFonts w:hint="eastAsia" w:ascii="ＭＳ ゴシック" w:hAnsi="ＭＳ ゴシック" w:eastAsia="ＭＳ ゴシック"/>
                <w:color w:val="auto"/>
                <w:w w:val="100"/>
              </w:rPr>
              <w:t>　　　　・感染対策委員会は、利用者の状況など事業所の状況に応じ、おおむね６月に１回以上、定期的に開催するとともに、感染症が流行する時期等を勘案して必要に応じ随時開催する必要がある。</w:t>
            </w:r>
          </w:p>
          <w:p>
            <w:pPr>
              <w:pStyle w:val="0"/>
              <w:spacing w:line="220" w:lineRule="exact"/>
              <w:ind w:left="900" w:hanging="900" w:hangingChars="500"/>
              <w:rPr>
                <w:rFonts w:hint="eastAsia" w:ascii="ＭＳ ゴシック" w:hAnsi="ＭＳ ゴシック" w:eastAsia="ＭＳ ゴシック"/>
                <w:color w:val="auto"/>
                <w:w w:val="100"/>
              </w:rPr>
            </w:pPr>
            <w:r>
              <w:rPr>
                <w:rFonts w:hint="eastAsia" w:ascii="ＭＳ ゴシック" w:hAnsi="ＭＳ ゴシック" w:eastAsia="ＭＳ ゴシック"/>
                <w:color w:val="auto"/>
                <w:w w:val="100"/>
              </w:rPr>
              <w:t>　　　　・感染対策委員会は、テレビ電話装置等を活用して行うことができるものとする。</w:t>
            </w:r>
          </w:p>
          <w:p>
            <w:pPr>
              <w:pStyle w:val="0"/>
              <w:spacing w:line="220" w:lineRule="exact"/>
              <w:ind w:left="900" w:hanging="900" w:hangingChars="500"/>
              <w:rPr>
                <w:rFonts w:hint="eastAsia" w:ascii="ＭＳ ゴシック" w:hAnsi="ＭＳ ゴシック" w:eastAsia="ＭＳ ゴシック"/>
                <w:color w:val="auto"/>
                <w:w w:val="100"/>
              </w:rPr>
            </w:pPr>
            <w:r>
              <w:rPr>
                <w:rFonts w:hint="eastAsia" w:ascii="ＭＳ ゴシック" w:hAnsi="ＭＳ ゴシック" w:eastAsia="ＭＳ ゴシック"/>
                <w:color w:val="auto"/>
                <w:w w:val="100"/>
              </w:rPr>
              <w:t>　　　　・感染対策委員会は、他の会議体を設置している場合、これと一体的に設置・運営することとして差し支えない。</w:t>
            </w:r>
          </w:p>
          <w:p>
            <w:pPr>
              <w:pStyle w:val="0"/>
              <w:spacing w:line="220" w:lineRule="exact"/>
              <w:ind w:left="900" w:hanging="900" w:hangingChars="500"/>
              <w:rPr>
                <w:rFonts w:hint="default" w:asciiTheme="majorEastAsia" w:hAnsiTheme="majorEastAsia" w:eastAsiaTheme="majorEastAsia"/>
                <w:color w:val="auto"/>
                <w:w w:val="50"/>
              </w:rPr>
            </w:pPr>
            <w:r>
              <w:rPr>
                <w:rFonts w:hint="eastAsia" w:ascii="ＭＳ ゴシック" w:hAnsi="ＭＳ ゴシック" w:eastAsia="ＭＳ ゴシック"/>
                <w:color w:val="auto"/>
                <w:w w:val="100"/>
              </w:rPr>
              <w:t>　　　　・他のサービス事業者との連携等により行うことも差し支えない。</w:t>
            </w:r>
          </w:p>
          <w:p>
            <w:pPr>
              <w:pStyle w:val="0"/>
              <w:spacing w:line="220" w:lineRule="exact"/>
              <w:ind w:left="360" w:hanging="360" w:hangingChars="200"/>
              <w:rPr>
                <w:rFonts w:hint="eastAsia" w:ascii="ＭＳ ゴシック" w:hAnsi="ＭＳ ゴシック" w:eastAsia="ＭＳ ゴシック"/>
                <w:color w:val="auto"/>
                <w:w w:val="100"/>
              </w:rPr>
            </w:pPr>
            <w:r>
              <w:rPr>
                <w:rFonts w:hint="eastAsia" w:ascii="ＭＳ ゴシック" w:hAnsi="ＭＳ ゴシック" w:eastAsia="ＭＳ ゴシック"/>
                <w:color w:val="auto"/>
                <w:w w:val="100"/>
              </w:rPr>
              <w:t>　　　イ　感染症の予防及びまん延の防止のための指針</w:t>
            </w:r>
          </w:p>
          <w:p>
            <w:pPr>
              <w:pStyle w:val="0"/>
              <w:spacing w:line="220" w:lineRule="exact"/>
              <w:ind w:left="900" w:hanging="900" w:hangingChars="500"/>
              <w:jc w:val="both"/>
              <w:rPr>
                <w:rFonts w:hint="eastAsia" w:ascii="ＭＳ ゴシック" w:hAnsi="ＭＳ ゴシック" w:eastAsia="ＭＳ ゴシック"/>
                <w:color w:val="auto"/>
                <w:w w:val="100"/>
              </w:rPr>
            </w:pPr>
            <w:r>
              <w:rPr>
                <w:rFonts w:hint="eastAsia" w:ascii="ＭＳ ゴシック" w:hAnsi="ＭＳ ゴシック" w:eastAsia="ＭＳ ゴシック"/>
                <w:color w:val="auto"/>
                <w:w w:val="100"/>
              </w:rPr>
              <w:t>　　　　・「感染症の予防及びまん延の防止のための指針」には、平常時の対策及び発生時の対応を規定する。</w:t>
            </w:r>
          </w:p>
          <w:p>
            <w:pPr>
              <w:pStyle w:val="0"/>
              <w:spacing w:line="220" w:lineRule="exact"/>
              <w:ind w:left="900" w:hanging="900" w:hangingChars="500"/>
              <w:jc w:val="both"/>
              <w:rPr>
                <w:rFonts w:hint="eastAsia" w:ascii="ＭＳ ゴシック" w:hAnsi="ＭＳ ゴシック" w:eastAsia="ＭＳ ゴシック"/>
                <w:color w:val="auto"/>
                <w:w w:val="100"/>
              </w:rPr>
            </w:pPr>
            <w:r>
              <w:rPr>
                <w:rFonts w:hint="eastAsia" w:ascii="ＭＳ ゴシック" w:hAnsi="ＭＳ ゴシック" w:eastAsia="ＭＳ ゴシック"/>
                <w:color w:val="auto"/>
                <w:w w:val="100"/>
              </w:rPr>
              <w:t>　　　　・平常時の対策としては、事業所内の衛生管理（環境の整備等）、ケアに係る感染対策（手洗い、標準的な予防策）等、発生時の対応としては、発生状況の把握、感染拡大の防止、医療機関や保健所、市町村における事業所関係課等の関係機関との連携、行政等への報告等が想定される。</w:t>
            </w:r>
          </w:p>
          <w:p>
            <w:pPr>
              <w:pStyle w:val="0"/>
              <w:spacing w:line="220" w:lineRule="exact"/>
              <w:ind w:left="900" w:hanging="900" w:hangingChars="500"/>
              <w:jc w:val="both"/>
              <w:rPr>
                <w:rFonts w:hint="eastAsia" w:ascii="ＭＳ ゴシック" w:hAnsi="ＭＳ ゴシック" w:eastAsia="ＭＳ ゴシック"/>
                <w:color w:val="auto"/>
                <w:w w:val="100"/>
              </w:rPr>
            </w:pPr>
            <w:r>
              <w:rPr>
                <w:rFonts w:hint="eastAsia" w:ascii="ＭＳ ゴシック" w:hAnsi="ＭＳ ゴシック" w:eastAsia="ＭＳ ゴシック"/>
                <w:color w:val="auto"/>
                <w:w w:val="100"/>
              </w:rPr>
              <w:t>　　　　・発生時における事業所内の連絡体制や上記の関係機関への連絡体制を整備し、明記しておくことも必要。</w:t>
            </w:r>
          </w:p>
          <w:p>
            <w:pPr>
              <w:pStyle w:val="0"/>
              <w:spacing w:line="220" w:lineRule="exact"/>
              <w:ind w:left="900" w:hanging="900" w:hangingChars="500"/>
              <w:jc w:val="both"/>
              <w:rPr>
                <w:rFonts w:hint="eastAsia" w:ascii="ＭＳ ゴシック" w:hAnsi="ＭＳ ゴシック" w:eastAsia="ＭＳ ゴシック"/>
                <w:color w:val="auto"/>
                <w:w w:val="100"/>
              </w:rPr>
            </w:pPr>
            <w:r>
              <w:rPr>
                <w:rFonts w:hint="eastAsia" w:ascii="ＭＳ ゴシック" w:hAnsi="ＭＳ ゴシック" w:eastAsia="ＭＳ ゴシック"/>
                <w:color w:val="auto"/>
                <w:w w:val="100"/>
              </w:rPr>
              <w:t>　　　ウ　感染症の予防及びまん延の防止のための研修及び訓練</w:t>
            </w:r>
          </w:p>
          <w:p>
            <w:pPr>
              <w:pStyle w:val="0"/>
              <w:spacing w:line="220" w:lineRule="exact"/>
              <w:ind w:left="900" w:hanging="900" w:hangingChars="500"/>
              <w:jc w:val="both"/>
              <w:rPr>
                <w:rFonts w:hint="eastAsia" w:ascii="ＭＳ ゴシック" w:hAnsi="ＭＳ ゴシック" w:eastAsia="ＭＳ ゴシック"/>
                <w:color w:val="auto"/>
                <w:w w:val="100"/>
              </w:rPr>
            </w:pPr>
            <w:r>
              <w:rPr>
                <w:rFonts w:hint="eastAsia" w:ascii="ＭＳ ゴシック" w:hAnsi="ＭＳ ゴシック" w:eastAsia="ＭＳ ゴシック"/>
                <w:color w:val="auto"/>
                <w:w w:val="100"/>
              </w:rPr>
              <w:t>　　　　・従業者に対する「感染症の予防及びまん延の防止のための研修」の内容は、感染対策の基礎的内容等の適切な知識を普及・啓発するとともに、当該事業所における指針に基づいた衛生管理の徹底や衛生的なケアの励行を行うものとする。</w:t>
            </w:r>
          </w:p>
          <w:p>
            <w:pPr>
              <w:pStyle w:val="0"/>
              <w:spacing w:line="220" w:lineRule="exact"/>
              <w:ind w:left="900" w:hanging="900" w:hangingChars="500"/>
              <w:jc w:val="both"/>
              <w:rPr>
                <w:rFonts w:hint="eastAsia" w:ascii="ＭＳ ゴシック" w:hAnsi="ＭＳ ゴシック" w:eastAsia="ＭＳ ゴシック"/>
                <w:color w:val="auto"/>
                <w:w w:val="100"/>
              </w:rPr>
            </w:pPr>
            <w:r>
              <w:rPr>
                <w:rFonts w:hint="eastAsia" w:ascii="ＭＳ ゴシック" w:hAnsi="ＭＳ ゴシック" w:eastAsia="ＭＳ ゴシック"/>
                <w:color w:val="auto"/>
                <w:w w:val="100"/>
              </w:rPr>
              <w:t>　　　　・職員教育を組織的に浸透させていくためには、定期的な教育（年１回以上）を開催するとともに、新規採用時には感染対策の研修を実施することが望ましい。</w:t>
            </w:r>
          </w:p>
          <w:p>
            <w:pPr>
              <w:pStyle w:val="0"/>
              <w:spacing w:line="220" w:lineRule="exact"/>
              <w:ind w:left="900" w:hanging="900" w:hangingChars="500"/>
              <w:jc w:val="both"/>
              <w:rPr>
                <w:rFonts w:hint="eastAsia" w:ascii="ＭＳ ゴシック" w:hAnsi="ＭＳ ゴシック" w:eastAsia="ＭＳ ゴシック"/>
                <w:color w:val="auto"/>
                <w:w w:val="100"/>
              </w:rPr>
            </w:pPr>
            <w:r>
              <w:rPr>
                <w:rFonts w:hint="eastAsia" w:ascii="ＭＳ ゴシック" w:hAnsi="ＭＳ ゴシック" w:eastAsia="ＭＳ ゴシック"/>
                <w:color w:val="auto"/>
                <w:w w:val="100"/>
              </w:rPr>
              <w:t>　　　　・研修の内容について記録することが必要。</w:t>
            </w:r>
          </w:p>
          <w:p>
            <w:pPr>
              <w:pStyle w:val="0"/>
              <w:spacing w:line="220" w:lineRule="exact"/>
              <w:ind w:left="900" w:hanging="900" w:hangingChars="500"/>
              <w:jc w:val="both"/>
              <w:rPr>
                <w:rFonts w:hint="eastAsia" w:ascii="ＭＳ ゴシック" w:hAnsi="ＭＳ ゴシック" w:eastAsia="ＭＳ ゴシック"/>
                <w:color w:val="auto"/>
                <w:w w:val="100"/>
              </w:rPr>
            </w:pPr>
            <w:r>
              <w:rPr>
                <w:rFonts w:hint="eastAsia" w:ascii="ＭＳ ゴシック" w:hAnsi="ＭＳ ゴシック" w:eastAsia="ＭＳ ゴシック"/>
                <w:color w:val="auto"/>
                <w:w w:val="100"/>
              </w:rPr>
              <w:t>　　　　・研修は、事業所内で行うものでも差し支えなく、事業所の実態に応じ行うこと。</w:t>
            </w:r>
          </w:p>
          <w:p>
            <w:pPr>
              <w:pStyle w:val="0"/>
              <w:spacing w:line="220" w:lineRule="exact"/>
              <w:ind w:left="900" w:hanging="900" w:hangingChars="500"/>
              <w:jc w:val="both"/>
              <w:rPr>
                <w:rFonts w:hint="eastAsia" w:ascii="ＭＳ ゴシック" w:hAnsi="ＭＳ ゴシック" w:eastAsia="ＭＳ ゴシック"/>
                <w:color w:val="auto"/>
                <w:w w:val="100"/>
              </w:rPr>
            </w:pPr>
            <w:r>
              <w:rPr>
                <w:rFonts w:hint="eastAsia" w:ascii="ＭＳ ゴシック" w:hAnsi="ＭＳ ゴシック" w:eastAsia="ＭＳ ゴシック"/>
                <w:color w:val="auto"/>
                <w:w w:val="100"/>
              </w:rPr>
              <w:t>　　　　・平時から、実際に感染症が発生した場合を想定し、発生時の対応について、訓練（シミュレーション）を定期的（年１回以上）に行うことが必要。</w:t>
            </w:r>
          </w:p>
          <w:p>
            <w:pPr>
              <w:pStyle w:val="0"/>
              <w:spacing w:line="220" w:lineRule="exact"/>
              <w:ind w:left="900" w:hanging="900" w:hangingChars="500"/>
              <w:jc w:val="both"/>
              <w:rPr>
                <w:rFonts w:hint="eastAsia" w:ascii="ＭＳ ゴシック" w:hAnsi="ＭＳ ゴシック" w:eastAsia="ＭＳ ゴシック"/>
                <w:color w:val="auto"/>
                <w:w w:val="100"/>
              </w:rPr>
            </w:pPr>
            <w:r>
              <w:rPr>
                <w:rFonts w:hint="eastAsia" w:ascii="ＭＳ ゴシック" w:hAnsi="ＭＳ ゴシック" w:eastAsia="ＭＳ ゴシック"/>
                <w:color w:val="auto"/>
                <w:w w:val="100"/>
              </w:rPr>
              <w:t>　　　　・訓練においては、感染症発生時において迅速に行動できるよう、発生時の対応を定めた指針及び研修内容に基づき、事業所内の役割分担の確認や、感染対策をした上でのケアの演習などを実施するものとする。</w:t>
            </w:r>
          </w:p>
          <w:p>
            <w:pPr>
              <w:pStyle w:val="0"/>
              <w:spacing w:line="220" w:lineRule="exact"/>
              <w:ind w:left="900" w:hanging="900" w:hangingChars="500"/>
              <w:jc w:val="both"/>
              <w:rPr>
                <w:rFonts w:hint="eastAsia" w:ascii="ＭＳ ゴシック" w:hAnsi="ＭＳ ゴシック" w:eastAsia="ＭＳ ゴシック"/>
                <w:color w:val="auto"/>
                <w:w w:val="100"/>
              </w:rPr>
            </w:pPr>
            <w:r>
              <w:rPr>
                <w:rFonts w:hint="eastAsia" w:ascii="ＭＳ ゴシック" w:hAnsi="ＭＳ ゴシック" w:eastAsia="ＭＳ ゴシック"/>
                <w:color w:val="auto"/>
                <w:w w:val="100"/>
              </w:rPr>
              <w:t>　　　　・訓練の実施は、机上を含めその実施手法は問わないものの、机上及び実地で実施するものを適切に組み合わせながら実施することが適切である。</w:t>
            </w:r>
          </w:p>
          <w:p>
            <w:pPr>
              <w:pStyle w:val="0"/>
              <w:spacing w:line="220" w:lineRule="exact"/>
              <w:rPr>
                <w:rFonts w:hint="default" w:asciiTheme="majorEastAsia" w:hAnsiTheme="majorEastAsia" w:eastAsiaTheme="majorEastAsia"/>
                <w:color w:val="auto"/>
                <w:w w:val="50"/>
              </w:rPr>
            </w:pPr>
            <w:r>
              <w:rPr>
                <w:rFonts w:hint="eastAsia" w:asciiTheme="majorEastAsia" w:hAnsiTheme="majorEastAsia" w:eastAsiaTheme="majorEastAsia"/>
                <w:color w:val="auto"/>
              </w:rPr>
              <w:t>　　　</w:t>
            </w:r>
            <w:r>
              <w:rPr>
                <w:rFonts w:hint="eastAsia" w:asciiTheme="majorEastAsia" w:hAnsiTheme="majorEastAsia" w:eastAsiaTheme="majorEastAsia"/>
                <w:color w:val="auto"/>
                <w:w w:val="50"/>
              </w:rPr>
              <w:t>◆平１１老企２５第３の六の３（８）②</w:t>
            </w:r>
          </w:p>
          <w:p>
            <w:pPr>
              <w:pStyle w:val="0"/>
              <w:spacing w:line="220" w:lineRule="exact"/>
              <w:rPr>
                <w:rFonts w:hint="default" w:asciiTheme="majorEastAsia" w:hAnsiTheme="majorEastAsia" w:eastAsiaTheme="majorEastAsia"/>
                <w:color w:val="auto"/>
                <w:w w:val="50"/>
              </w:rPr>
            </w:pPr>
          </w:p>
          <w:p>
            <w:pPr>
              <w:pStyle w:val="0"/>
              <w:spacing w:line="220" w:lineRule="exact"/>
              <w:ind w:left="900" w:hanging="900" w:hangingChars="500"/>
              <w:jc w:val="both"/>
              <w:rPr>
                <w:rFonts w:hint="eastAsia" w:ascii="ＭＳ ゴシック" w:hAnsi="ＭＳ ゴシック" w:eastAsia="ＭＳ ゴシック"/>
                <w:color w:val="auto"/>
                <w:w w:val="100"/>
              </w:rPr>
            </w:pPr>
            <w:r>
              <w:rPr>
                <w:rFonts w:hint="eastAsia" w:ascii="ＭＳ ゴシック" w:hAnsi="ＭＳ ゴシック" w:eastAsia="ＭＳ ゴシック"/>
                <w:color w:val="auto"/>
                <w:w w:val="100"/>
              </w:rPr>
              <w:t>　◎　他のサービス事業者との連携等により行うことも差し支えない。</w:t>
            </w:r>
          </w:p>
          <w:p>
            <w:pPr>
              <w:pStyle w:val="0"/>
              <w:spacing w:line="220" w:lineRule="exact"/>
              <w:ind w:left="900" w:hanging="900" w:hangingChars="500"/>
              <w:jc w:val="both"/>
              <w:rPr>
                <w:rFonts w:hint="eastAsia" w:ascii="ＭＳ ゴシック" w:hAnsi="ＭＳ ゴシック" w:eastAsia="ＭＳ ゴシック"/>
                <w:color w:val="auto"/>
                <w:w w:val="100"/>
              </w:rPr>
            </w:pPr>
            <w:r>
              <w:rPr>
                <w:rFonts w:hint="eastAsia" w:ascii="ＭＳ ゴシック" w:hAnsi="ＭＳ ゴシック" w:eastAsia="ＭＳ ゴシック"/>
                <w:color w:val="auto"/>
                <w:w w:val="100"/>
              </w:rPr>
              <w:t>　</w:t>
            </w:r>
            <w:r>
              <w:rPr>
                <w:rFonts w:hint="eastAsia" w:ascii="ＭＳ ゴシック" w:hAnsi="ＭＳ ゴシック" w:eastAsia="ＭＳ ゴシック"/>
                <w:color w:val="auto"/>
              </w:rPr>
              <w:t>　　</w:t>
            </w:r>
            <w:r>
              <w:rPr>
                <w:rFonts w:hint="eastAsia" w:asciiTheme="majorEastAsia" w:hAnsiTheme="majorEastAsia" w:eastAsiaTheme="majorEastAsia"/>
                <w:color w:val="auto"/>
                <w:w w:val="50"/>
              </w:rPr>
              <w:t>◆平１１老企２５第３の六の３（８）②</w:t>
            </w:r>
          </w:p>
          <w:p>
            <w:pPr>
              <w:pStyle w:val="0"/>
              <w:spacing w:line="220" w:lineRule="exact"/>
              <w:ind w:left="900" w:hanging="900" w:hangingChars="500"/>
              <w:jc w:val="both"/>
              <w:rPr>
                <w:rFonts w:hint="eastAsia" w:ascii="ＭＳ ゴシック" w:hAnsi="ＭＳ ゴシック" w:eastAsia="ＭＳ ゴシック"/>
                <w:color w:val="auto"/>
                <w:w w:val="100"/>
              </w:rPr>
            </w:pPr>
          </w:p>
          <w:p>
            <w:pPr>
              <w:pStyle w:val="0"/>
              <w:spacing w:line="220" w:lineRule="exact"/>
              <w:ind w:leftChars="0" w:hanging="342" w:hangingChars="190"/>
              <w:jc w:val="both"/>
              <w:rPr>
                <w:rFonts w:hint="default" w:asciiTheme="majorEastAsia" w:hAnsiTheme="majorEastAsia" w:eastAsiaTheme="majorEastAsia"/>
                <w:color w:val="auto"/>
                <w:w w:val="50"/>
              </w:rPr>
            </w:pPr>
            <w:r>
              <w:rPr>
                <w:rFonts w:hint="eastAsia" w:ascii="ＭＳ ゴシック" w:hAnsi="ＭＳ ゴシック" w:eastAsia="ＭＳ ゴシック"/>
                <w:color w:val="auto"/>
                <w:w w:val="100"/>
              </w:rPr>
              <w:t>　◎　３年間の経過措置を設けており、令和６年３月３１日までの間は、努力義務とされている。</w:t>
            </w:r>
            <w:r>
              <w:rPr>
                <w:rFonts w:hint="eastAsia" w:ascii="ＭＳ ゴシック" w:hAnsi="ＭＳ ゴシック" w:eastAsia="ＭＳ ゴシック"/>
                <w:color w:val="auto"/>
              </w:rPr>
              <w:t>　　</w:t>
            </w:r>
            <w:r>
              <w:rPr>
                <w:rFonts w:hint="eastAsia" w:asciiTheme="majorEastAsia" w:hAnsiTheme="majorEastAsia" w:eastAsiaTheme="majorEastAsia"/>
                <w:color w:val="auto"/>
                <w:w w:val="50"/>
              </w:rPr>
              <w:t>◆平１１老企２５第３の六の３（８）②</w:t>
            </w:r>
          </w:p>
          <w:p>
            <w:pPr>
              <w:pStyle w:val="0"/>
              <w:spacing w:line="220" w:lineRule="exact"/>
              <w:ind w:leftChars="0" w:hanging="342" w:hangingChars="190"/>
              <w:jc w:val="both"/>
              <w:rPr>
                <w:rFonts w:hint="default" w:asciiTheme="majorEastAsia" w:hAnsiTheme="majorEastAsia" w:eastAsiaTheme="majorEastAsia"/>
                <w:color w:val="auto"/>
                <w:w w:val="50"/>
              </w:rPr>
            </w:pPr>
          </w:p>
        </w:tc>
        <w:tc>
          <w:tcPr>
            <w:tcW w:w="450" w:type="dxa"/>
            <w:vAlign w:val="top"/>
          </w:tcPr>
          <w:p>
            <w:pPr>
              <w:pStyle w:val="0"/>
              <w:spacing w:line="220" w:lineRule="exact"/>
              <w:rPr>
                <w:rFonts w:hint="default" w:asciiTheme="majorEastAsia" w:hAnsiTheme="majorEastAsia" w:eastAsiaTheme="majorEastAsia"/>
                <w:color w:val="auto"/>
              </w:rPr>
            </w:pPr>
            <w:r>
              <w:rPr>
                <w:rFonts w:hint="eastAsia" w:asciiTheme="majorEastAsia" w:hAnsiTheme="majorEastAsia" w:eastAsiaTheme="majorEastAsia"/>
                <w:color w:val="auto"/>
              </w:rPr>
              <w:t>適</w:t>
            </w:r>
          </w:p>
          <w:p>
            <w:pPr>
              <w:pStyle w:val="0"/>
              <w:spacing w:line="220" w:lineRule="exact"/>
              <w:rPr>
                <w:rFonts w:hint="default" w:asciiTheme="majorEastAsia" w:hAnsiTheme="majorEastAsia" w:eastAsiaTheme="majorEastAsia"/>
                <w:color w:val="auto"/>
              </w:rPr>
            </w:pPr>
            <w:r>
              <w:rPr>
                <w:rFonts w:hint="eastAsia" w:asciiTheme="majorEastAsia" w:hAnsiTheme="majorEastAsia" w:eastAsiaTheme="majorEastAsia"/>
                <w:color w:val="auto"/>
              </w:rPr>
              <w:t>・</w:t>
            </w:r>
          </w:p>
          <w:p>
            <w:pPr>
              <w:pStyle w:val="0"/>
              <w:spacing w:line="220" w:lineRule="exact"/>
              <w:rPr>
                <w:rFonts w:hint="default" w:asciiTheme="majorEastAsia" w:hAnsiTheme="majorEastAsia" w:eastAsiaTheme="majorEastAsia"/>
                <w:color w:val="auto"/>
              </w:rPr>
            </w:pPr>
            <w:r>
              <w:rPr>
                <w:rFonts w:hint="eastAsia" w:asciiTheme="majorEastAsia" w:hAnsiTheme="majorEastAsia" w:eastAsiaTheme="majorEastAsia"/>
                <w:color w:val="auto"/>
              </w:rPr>
              <w:t>否</w:t>
            </w:r>
          </w:p>
        </w:tc>
        <w:tc>
          <w:tcPr>
            <w:tcW w:w="2070" w:type="dxa"/>
            <w:vAlign w:val="top"/>
          </w:tcPr>
          <w:p>
            <w:pPr>
              <w:pStyle w:val="23"/>
              <w:wordWrap w:val="1"/>
              <w:spacing w:line="220" w:lineRule="exact"/>
              <w:rPr>
                <w:rFonts w:hint="default" w:asciiTheme="majorEastAsia" w:hAnsiTheme="majorEastAsia" w:eastAsiaTheme="majorEastAsia"/>
                <w:color w:val="auto"/>
                <w:spacing w:val="0"/>
                <w:w w:val="90"/>
              </w:rPr>
            </w:pPr>
          </w:p>
          <w:p>
            <w:pPr>
              <w:pStyle w:val="23"/>
              <w:wordWrap w:val="1"/>
              <w:spacing w:line="220" w:lineRule="exact"/>
              <w:rPr>
                <w:rFonts w:hint="default" w:asciiTheme="majorEastAsia" w:hAnsiTheme="majorEastAsia" w:eastAsiaTheme="majorEastAsia"/>
                <w:color w:val="auto"/>
                <w:spacing w:val="0"/>
                <w:w w:val="90"/>
              </w:rPr>
            </w:pPr>
          </w:p>
          <w:p>
            <w:pPr>
              <w:pStyle w:val="23"/>
              <w:wordWrap w:val="1"/>
              <w:spacing w:line="220" w:lineRule="exact"/>
              <w:rPr>
                <w:rFonts w:hint="default" w:asciiTheme="majorEastAsia" w:hAnsiTheme="majorEastAsia" w:eastAsiaTheme="majorEastAsia"/>
                <w:color w:val="auto"/>
                <w:spacing w:val="0"/>
              </w:rPr>
            </w:pPr>
          </w:p>
          <w:p>
            <w:pPr>
              <w:pStyle w:val="23"/>
              <w:wordWrap w:val="1"/>
              <w:spacing w:line="220" w:lineRule="exact"/>
              <w:rPr>
                <w:rFonts w:hint="default" w:asciiTheme="majorEastAsia" w:hAnsiTheme="majorEastAsia" w:eastAsiaTheme="majorEastAsia"/>
                <w:color w:val="auto"/>
              </w:rPr>
            </w:pPr>
          </w:p>
          <w:p>
            <w:pPr>
              <w:pStyle w:val="0"/>
              <w:jc w:val="both"/>
              <w:rPr>
                <w:rFonts w:hint="eastAsia" w:ascii="ＭＳ ゴシック" w:hAnsi="ＭＳ ゴシック" w:eastAsia="ＭＳ ゴシック"/>
              </w:rPr>
            </w:pPr>
            <w:r>
              <w:rPr>
                <w:rFonts w:hint="eastAsia" w:ascii="ＭＳ ゴシック" w:hAnsi="ＭＳ ゴシック" w:eastAsia="ＭＳ ゴシック"/>
                <w:kern w:val="2"/>
                <w:sz w:val="18"/>
              </w:rPr>
              <w:t>感染症の予防及びまん延の防止のための対策を検討する委員会</w:t>
            </w:r>
          </w:p>
          <w:p>
            <w:pPr>
              <w:pStyle w:val="0"/>
              <w:jc w:val="both"/>
              <w:rPr>
                <w:rFonts w:hint="eastAsia" w:ascii="ＭＳ ゴシック" w:hAnsi="ＭＳ ゴシック" w:eastAsia="ＭＳ ゴシック"/>
              </w:rPr>
            </w:pPr>
          </w:p>
          <w:p>
            <w:pPr>
              <w:pStyle w:val="0"/>
              <w:jc w:val="both"/>
              <w:rPr>
                <w:rFonts w:hint="eastAsia" w:ascii="ＭＳ ゴシック" w:hAnsi="ＭＳ ゴシック" w:eastAsia="ＭＳ ゴシック"/>
              </w:rPr>
            </w:pPr>
            <w:r>
              <w:rPr>
                <w:rFonts w:hint="eastAsia" w:ascii="ＭＳ ゴシック" w:hAnsi="ＭＳ ゴシック" w:eastAsia="ＭＳ ゴシック"/>
                <w:kern w:val="2"/>
                <w:sz w:val="18"/>
              </w:rPr>
              <w:t>【開催日】</w:t>
            </w:r>
          </w:p>
          <w:p>
            <w:pPr>
              <w:pStyle w:val="0"/>
              <w:ind w:firstLine="180" w:firstLineChars="100"/>
              <w:jc w:val="both"/>
              <w:rPr>
                <w:rFonts w:hint="eastAsia" w:ascii="ＭＳ ゴシック" w:hAnsi="ＭＳ ゴシック" w:eastAsia="ＭＳ ゴシック"/>
                <w:u w:val="single" w:color="auto"/>
              </w:rPr>
            </w:pPr>
            <w:r>
              <w:rPr>
                <w:rFonts w:hint="eastAsia" w:ascii="ＭＳ ゴシック" w:hAnsi="ＭＳ ゴシック" w:eastAsia="ＭＳ ゴシック"/>
                <w:kern w:val="2"/>
                <w:sz w:val="18"/>
                <w:u w:val="single" w:color="auto"/>
              </w:rPr>
              <w:t>　　年　　月　　日</w:t>
            </w:r>
          </w:p>
          <w:p>
            <w:pPr>
              <w:pStyle w:val="0"/>
              <w:ind w:firstLine="180" w:firstLineChars="100"/>
              <w:rPr>
                <w:rFonts w:hint="default" w:asciiTheme="majorEastAsia" w:hAnsiTheme="majorEastAsia" w:eastAsiaTheme="majorEastAsia"/>
                <w:color w:val="auto"/>
              </w:rPr>
            </w:pPr>
            <w:r>
              <w:rPr>
                <w:rFonts w:hint="eastAsia" w:ascii="ＭＳ ゴシック" w:hAnsi="ＭＳ ゴシック" w:eastAsia="ＭＳ ゴシック"/>
                <w:kern w:val="2"/>
                <w:sz w:val="18"/>
                <w:u w:val="single" w:color="auto"/>
              </w:rPr>
              <w:t>　　年　　月　　日</w:t>
            </w:r>
          </w:p>
          <w:p>
            <w:pPr>
              <w:pStyle w:val="0"/>
              <w:ind w:leftChars="0" w:firstLine="0" w:firstLineChars="0"/>
              <w:rPr>
                <w:rFonts w:hint="default" w:asciiTheme="majorEastAsia" w:hAnsiTheme="majorEastAsia" w:eastAsiaTheme="majorEastAsia"/>
                <w:color w:val="auto"/>
              </w:rPr>
            </w:pPr>
          </w:p>
          <w:p>
            <w:pPr>
              <w:pStyle w:val="0"/>
              <w:jc w:val="both"/>
              <w:rPr>
                <w:rFonts w:hint="eastAsia" w:ascii="ＭＳ ゴシック" w:hAnsi="ＭＳ ゴシック" w:eastAsia="ＭＳ ゴシック"/>
              </w:rPr>
            </w:pPr>
          </w:p>
          <w:p>
            <w:pPr>
              <w:pStyle w:val="0"/>
              <w:jc w:val="both"/>
              <w:rPr>
                <w:rFonts w:hint="eastAsia" w:ascii="ＭＳ ゴシック" w:hAnsi="ＭＳ ゴシック" w:eastAsia="ＭＳ ゴシック"/>
              </w:rPr>
            </w:pPr>
            <w:r>
              <w:rPr>
                <w:rFonts w:hint="eastAsia" w:ascii="ＭＳ ゴシック" w:hAnsi="ＭＳ ゴシック" w:eastAsia="ＭＳ ゴシック"/>
                <w:kern w:val="2"/>
                <w:sz w:val="18"/>
              </w:rPr>
              <w:t>【開催方法】</w:t>
            </w:r>
          </w:p>
          <w:p>
            <w:pPr>
              <w:pStyle w:val="0"/>
              <w:jc w:val="both"/>
              <w:rPr>
                <w:rFonts w:hint="eastAsia" w:ascii="ＭＳ ゴシック" w:hAnsi="ＭＳ ゴシック" w:eastAsia="ＭＳ ゴシック"/>
              </w:rPr>
            </w:pPr>
          </w:p>
          <w:p>
            <w:pPr>
              <w:pStyle w:val="0"/>
              <w:jc w:val="both"/>
              <w:rPr>
                <w:rFonts w:hint="eastAsia" w:ascii="ＭＳ ゴシック" w:hAnsi="ＭＳ ゴシック" w:eastAsia="ＭＳ ゴシック"/>
              </w:rPr>
            </w:pPr>
            <w:r>
              <w:rPr>
                <w:rFonts w:hint="eastAsia" w:ascii="ＭＳ ゴシック" w:hAnsi="ＭＳ ゴシック" w:eastAsia="ＭＳ ゴシック"/>
                <w:kern w:val="2"/>
                <w:sz w:val="18"/>
              </w:rPr>
              <w:t>【周知方法】</w:t>
            </w:r>
          </w:p>
          <w:p>
            <w:pPr>
              <w:pStyle w:val="0"/>
              <w:jc w:val="both"/>
              <w:rPr>
                <w:rFonts w:hint="eastAsia" w:ascii="ＭＳ ゴシック" w:hAnsi="ＭＳ ゴシック" w:eastAsia="ＭＳ ゴシック"/>
              </w:rPr>
            </w:pPr>
          </w:p>
          <w:p>
            <w:pPr>
              <w:pStyle w:val="0"/>
              <w:jc w:val="both"/>
              <w:rPr>
                <w:rFonts w:hint="eastAsia" w:ascii="ＭＳ ゴシック" w:hAnsi="ＭＳ ゴシック" w:eastAsia="ＭＳ ゴシック"/>
              </w:rPr>
            </w:pPr>
            <w:r>
              <w:rPr>
                <w:rFonts w:hint="eastAsia" w:ascii="ＭＳ ゴシック" w:hAnsi="ＭＳ ゴシック" w:eastAsia="ＭＳ ゴシック"/>
                <w:kern w:val="2"/>
                <w:sz w:val="18"/>
              </w:rPr>
              <w:t>【指針の有無】有・無</w:t>
            </w:r>
          </w:p>
          <w:p>
            <w:pPr>
              <w:pStyle w:val="0"/>
              <w:jc w:val="both"/>
              <w:rPr>
                <w:rFonts w:hint="eastAsia" w:ascii="ＭＳ ゴシック" w:hAnsi="ＭＳ ゴシック" w:eastAsia="ＭＳ ゴシック"/>
              </w:rPr>
            </w:pPr>
          </w:p>
          <w:p>
            <w:pPr>
              <w:pStyle w:val="0"/>
              <w:jc w:val="both"/>
              <w:rPr>
                <w:rFonts w:hint="eastAsia" w:ascii="ＭＳ ゴシック" w:hAnsi="ＭＳ ゴシック" w:eastAsia="ＭＳ ゴシック"/>
              </w:rPr>
            </w:pPr>
          </w:p>
          <w:p>
            <w:pPr>
              <w:pStyle w:val="0"/>
              <w:jc w:val="both"/>
              <w:rPr>
                <w:rFonts w:hint="eastAsia" w:ascii="ＭＳ ゴシック" w:hAnsi="ＭＳ ゴシック" w:eastAsia="ＭＳ ゴシック"/>
              </w:rPr>
            </w:pPr>
            <w:r>
              <w:rPr>
                <w:rFonts w:hint="eastAsia" w:ascii="ＭＳ ゴシック" w:hAnsi="ＭＳ ゴシック" w:eastAsia="ＭＳ ゴシック"/>
                <w:kern w:val="2"/>
                <w:sz w:val="18"/>
              </w:rPr>
              <w:t>研修及び訓練の開催頻度（年１回以上）</w:t>
            </w:r>
          </w:p>
          <w:p>
            <w:pPr>
              <w:pStyle w:val="0"/>
              <w:jc w:val="both"/>
              <w:rPr>
                <w:rFonts w:hint="eastAsia" w:ascii="ＭＳ ゴシック" w:hAnsi="ＭＳ ゴシック" w:eastAsia="ＭＳ ゴシック"/>
              </w:rPr>
            </w:pPr>
          </w:p>
          <w:p>
            <w:pPr>
              <w:pStyle w:val="0"/>
              <w:ind w:leftChars="0" w:firstLine="0" w:firstLineChars="0"/>
              <w:rPr>
                <w:rFonts w:hint="default" w:asciiTheme="majorEastAsia" w:hAnsiTheme="majorEastAsia" w:eastAsiaTheme="majorEastAsia"/>
                <w:color w:val="auto"/>
              </w:rPr>
            </w:pPr>
            <w:bookmarkStart w:id="0" w:name="_GoBack"/>
            <w:bookmarkEnd w:id="0"/>
          </w:p>
          <w:p>
            <w:pPr>
              <w:pStyle w:val="0"/>
              <w:ind w:leftChars="0" w:firstLine="0" w:firstLineChars="0"/>
              <w:rPr>
                <w:rFonts w:hint="default" w:asciiTheme="majorEastAsia" w:hAnsiTheme="majorEastAsia" w:eastAsiaTheme="majorEastAsia"/>
                <w:color w:val="auto"/>
              </w:rPr>
            </w:pPr>
          </w:p>
        </w:tc>
      </w:tr>
      <w:tr>
        <w:trPr/>
        <w:tc>
          <w:tcPr>
            <w:tcW w:w="1530" w:type="dxa"/>
            <w:vAlign w:val="top"/>
          </w:tcPr>
          <w:p>
            <w:pPr>
              <w:pStyle w:val="0"/>
              <w:spacing w:line="220" w:lineRule="exact"/>
              <w:rPr>
                <w:rFonts w:hint="default" w:asciiTheme="majorEastAsia" w:hAnsiTheme="majorEastAsia" w:eastAsiaTheme="majorEastAsia"/>
                <w:color w:val="auto"/>
              </w:rPr>
            </w:pPr>
            <w:r>
              <w:rPr>
                <w:rFonts w:hint="eastAsia" w:asciiTheme="majorEastAsia" w:hAnsiTheme="majorEastAsia" w:eastAsiaTheme="majorEastAsia"/>
                <w:color w:val="auto"/>
              </w:rPr>
              <w:t>24</w:t>
            </w:r>
            <w:r>
              <w:rPr>
                <w:rFonts w:hint="eastAsia" w:asciiTheme="majorEastAsia" w:hAnsiTheme="majorEastAsia" w:eastAsiaTheme="majorEastAsia"/>
                <w:color w:val="auto"/>
              </w:rPr>
              <w:t>　掲示</w:t>
            </w:r>
          </w:p>
        </w:tc>
        <w:tc>
          <w:tcPr>
            <w:tcW w:w="6030" w:type="dxa"/>
            <w:gridSpan w:val="2"/>
            <w:vAlign w:val="top"/>
          </w:tcPr>
          <w:p>
            <w:pPr>
              <w:pStyle w:val="23"/>
              <w:wordWrap w:val="1"/>
              <w:spacing w:line="220" w:lineRule="exact"/>
              <w:ind w:left="184" w:hanging="184" w:hangingChars="100"/>
              <w:rPr>
                <w:rFonts w:hint="default" w:asciiTheme="majorEastAsia" w:hAnsiTheme="majorEastAsia" w:eastAsiaTheme="majorEastAsia"/>
                <w:color w:val="auto"/>
              </w:rPr>
            </w:pPr>
            <w:r>
              <w:rPr>
                <w:rFonts w:hint="eastAsia" w:asciiTheme="majorEastAsia" w:hAnsiTheme="majorEastAsia" w:eastAsiaTheme="majorEastAsia"/>
                <w:color w:val="auto"/>
              </w:rPr>
              <w:t>□　事業所の見やすい場所に、運営規程の概要、通所介護相当サービス従業者の勤務の体制その他の利用申込者のサービス選択に資すると認められる重要事項を掲示しているか。</w:t>
            </w:r>
          </w:p>
          <w:p>
            <w:pPr>
              <w:pStyle w:val="23"/>
              <w:wordWrap w:val="1"/>
              <w:spacing w:line="220" w:lineRule="exact"/>
              <w:ind w:left="184" w:hanging="184" w:hangingChars="100"/>
              <w:rPr>
                <w:rFonts w:hint="default" w:asciiTheme="majorEastAsia" w:hAnsiTheme="majorEastAsia" w:eastAsiaTheme="majorEastAsia"/>
                <w:color w:val="auto"/>
              </w:rPr>
            </w:pPr>
            <w:r>
              <w:rPr>
                <w:rFonts w:hint="eastAsia" w:asciiTheme="majorEastAsia" w:hAnsiTheme="majorEastAsia" w:eastAsiaTheme="majorEastAsia"/>
                <w:color w:val="auto"/>
              </w:rPr>
              <w:t>　　</w:t>
            </w:r>
            <w:r>
              <w:rPr>
                <w:rFonts w:hint="eastAsia" w:asciiTheme="majorEastAsia" w:hAnsiTheme="majorEastAsia" w:eastAsiaTheme="majorEastAsia"/>
                <w:color w:val="auto"/>
                <w:w w:val="50"/>
              </w:rPr>
              <w:t>◆市通所介護相当サービス基準要綱第３０条第１項準用</w:t>
            </w:r>
          </w:p>
          <w:p>
            <w:pPr>
              <w:pStyle w:val="23"/>
              <w:wordWrap w:val="1"/>
              <w:spacing w:line="220" w:lineRule="exact"/>
              <w:ind w:left="184" w:hanging="184" w:hangingChars="100"/>
              <w:rPr>
                <w:rFonts w:hint="default" w:ascii="ＭＳ ゴシック" w:hAnsi="ＭＳ ゴシック"/>
                <w:color w:val="auto"/>
              </w:rPr>
            </w:pPr>
          </w:p>
          <w:p>
            <w:pPr>
              <w:pStyle w:val="23"/>
              <w:wordWrap w:val="1"/>
              <w:spacing w:line="220" w:lineRule="exact"/>
              <w:ind w:left="184" w:hanging="184" w:hangingChars="100"/>
              <w:rPr>
                <w:rFonts w:hint="default" w:asciiTheme="majorEastAsia" w:hAnsiTheme="majorEastAsia" w:eastAsiaTheme="majorEastAsia"/>
                <w:color w:val="auto"/>
              </w:rPr>
            </w:pPr>
            <w:r>
              <w:rPr>
                <w:rFonts w:hint="eastAsia" w:ascii="ＭＳ ゴシック" w:hAnsi="ＭＳ ゴシック"/>
                <w:color w:val="auto"/>
              </w:rPr>
              <w:t>□　上記に規定する事項を重要記載した書面を事業所に備え付け、かつ、いつでも関係者に自由に閲覧させることにより、上記の規定による掲示に代えることができる。　　</w:t>
            </w:r>
            <w:r>
              <w:rPr>
                <w:rFonts w:hint="eastAsia" w:asciiTheme="majorEastAsia" w:hAnsiTheme="majorEastAsia" w:eastAsiaTheme="majorEastAsia"/>
                <w:color w:val="auto"/>
                <w:w w:val="50"/>
              </w:rPr>
              <w:t>◆市通所介護相当サービス基準要綱第３０条第２項準用</w:t>
            </w:r>
          </w:p>
          <w:p>
            <w:pPr>
              <w:pStyle w:val="23"/>
              <w:wordWrap w:val="1"/>
              <w:spacing w:line="220" w:lineRule="exact"/>
              <w:ind w:left="184" w:hanging="184" w:hangingChars="100"/>
              <w:rPr>
                <w:rFonts w:hint="default" w:asciiTheme="majorEastAsia" w:hAnsiTheme="majorEastAsia" w:eastAsiaTheme="majorEastAsia"/>
                <w:color w:val="auto"/>
              </w:rPr>
            </w:pPr>
          </w:p>
        </w:tc>
        <w:tc>
          <w:tcPr>
            <w:tcW w:w="450" w:type="dxa"/>
            <w:vAlign w:val="top"/>
          </w:tcPr>
          <w:p>
            <w:pPr>
              <w:pStyle w:val="0"/>
              <w:spacing w:line="220" w:lineRule="exact"/>
              <w:rPr>
                <w:rFonts w:hint="default" w:asciiTheme="majorEastAsia" w:hAnsiTheme="majorEastAsia" w:eastAsiaTheme="majorEastAsia"/>
                <w:color w:val="auto"/>
              </w:rPr>
            </w:pPr>
            <w:r>
              <w:rPr>
                <w:rFonts w:hint="eastAsia" w:asciiTheme="majorEastAsia" w:hAnsiTheme="majorEastAsia" w:eastAsiaTheme="majorEastAsia"/>
                <w:color w:val="auto"/>
              </w:rPr>
              <w:t>適</w:t>
            </w:r>
          </w:p>
          <w:p>
            <w:pPr>
              <w:pStyle w:val="0"/>
              <w:spacing w:line="220" w:lineRule="exact"/>
              <w:rPr>
                <w:rFonts w:hint="default" w:asciiTheme="majorEastAsia" w:hAnsiTheme="majorEastAsia" w:eastAsiaTheme="majorEastAsia"/>
                <w:color w:val="auto"/>
              </w:rPr>
            </w:pPr>
            <w:r>
              <w:rPr>
                <w:rFonts w:hint="eastAsia" w:asciiTheme="majorEastAsia" w:hAnsiTheme="majorEastAsia" w:eastAsiaTheme="majorEastAsia"/>
                <w:color w:val="auto"/>
              </w:rPr>
              <w:t>・</w:t>
            </w:r>
          </w:p>
          <w:p>
            <w:pPr>
              <w:pStyle w:val="0"/>
              <w:spacing w:line="220" w:lineRule="exact"/>
              <w:rPr>
                <w:rFonts w:hint="default" w:asciiTheme="majorEastAsia" w:hAnsiTheme="majorEastAsia" w:eastAsiaTheme="majorEastAsia"/>
                <w:color w:val="auto"/>
              </w:rPr>
            </w:pPr>
            <w:r>
              <w:rPr>
                <w:rFonts w:hint="eastAsia" w:asciiTheme="majorEastAsia" w:hAnsiTheme="majorEastAsia" w:eastAsiaTheme="majorEastAsia"/>
                <w:color w:val="auto"/>
              </w:rPr>
              <w:t>否</w:t>
            </w:r>
          </w:p>
        </w:tc>
        <w:tc>
          <w:tcPr>
            <w:tcW w:w="2070" w:type="dxa"/>
            <w:vAlign w:val="top"/>
          </w:tcPr>
          <w:p>
            <w:pPr>
              <w:pStyle w:val="23"/>
              <w:wordWrap w:val="1"/>
              <w:spacing w:line="220" w:lineRule="exact"/>
              <w:rPr>
                <w:rFonts w:hint="default" w:asciiTheme="majorEastAsia" w:hAnsiTheme="majorEastAsia" w:eastAsiaTheme="majorEastAsia"/>
                <w:color w:val="auto"/>
                <w:w w:val="90"/>
              </w:rPr>
            </w:pPr>
          </w:p>
          <w:p>
            <w:pPr>
              <w:pStyle w:val="23"/>
              <w:wordWrap w:val="1"/>
              <w:spacing w:line="220" w:lineRule="exact"/>
              <w:rPr>
                <w:rFonts w:hint="default" w:asciiTheme="majorEastAsia" w:hAnsiTheme="majorEastAsia" w:eastAsiaTheme="majorEastAsia"/>
                <w:color w:val="auto"/>
                <w:w w:val="90"/>
              </w:rPr>
            </w:pPr>
          </w:p>
          <w:p>
            <w:pPr>
              <w:pStyle w:val="23"/>
              <w:wordWrap w:val="1"/>
              <w:spacing w:line="220" w:lineRule="exact"/>
              <w:rPr>
                <w:rFonts w:hint="default" w:asciiTheme="majorEastAsia" w:hAnsiTheme="majorEastAsia" w:eastAsiaTheme="majorEastAsia"/>
                <w:color w:val="auto"/>
                <w:w w:val="90"/>
              </w:rPr>
            </w:pPr>
          </w:p>
          <w:p>
            <w:pPr>
              <w:pStyle w:val="23"/>
              <w:wordWrap w:val="1"/>
              <w:spacing w:line="220" w:lineRule="exact"/>
              <w:rPr>
                <w:rFonts w:hint="default" w:asciiTheme="majorEastAsia" w:hAnsiTheme="majorEastAsia" w:eastAsiaTheme="majorEastAsia"/>
                <w:color w:val="auto"/>
                <w:w w:val="90"/>
              </w:rPr>
            </w:pPr>
          </w:p>
          <w:p>
            <w:pPr>
              <w:pStyle w:val="23"/>
              <w:wordWrap w:val="1"/>
              <w:spacing w:line="220" w:lineRule="exact"/>
              <w:rPr>
                <w:rFonts w:hint="default" w:asciiTheme="majorEastAsia" w:hAnsiTheme="majorEastAsia" w:eastAsiaTheme="majorEastAsia"/>
                <w:color w:val="auto"/>
                <w:w w:val="90"/>
              </w:rPr>
            </w:pPr>
          </w:p>
          <w:p>
            <w:pPr>
              <w:pStyle w:val="23"/>
              <w:wordWrap w:val="1"/>
              <w:spacing w:line="220" w:lineRule="exact"/>
              <w:rPr>
                <w:rFonts w:hint="default" w:asciiTheme="majorEastAsia" w:hAnsiTheme="majorEastAsia" w:eastAsiaTheme="majorEastAsia"/>
                <w:color w:val="auto"/>
                <w:w w:val="90"/>
              </w:rPr>
            </w:pPr>
          </w:p>
        </w:tc>
      </w:tr>
      <w:tr>
        <w:trPr/>
        <w:tc>
          <w:tcPr>
            <w:tcW w:w="1530" w:type="dxa"/>
            <w:vAlign w:val="top"/>
          </w:tcPr>
          <w:p>
            <w:pPr>
              <w:pStyle w:val="0"/>
              <w:spacing w:line="220" w:lineRule="exact"/>
              <w:rPr>
                <w:rFonts w:hint="default" w:asciiTheme="majorEastAsia" w:hAnsiTheme="majorEastAsia" w:eastAsiaTheme="majorEastAsia"/>
                <w:color w:val="auto"/>
              </w:rPr>
            </w:pPr>
            <w:r>
              <w:rPr>
                <w:rFonts w:hint="eastAsia" w:asciiTheme="majorEastAsia" w:hAnsiTheme="majorEastAsia" w:eastAsiaTheme="majorEastAsia"/>
                <w:color w:val="auto"/>
              </w:rPr>
              <w:t>25</w:t>
            </w:r>
            <w:r>
              <w:rPr>
                <w:rFonts w:hint="eastAsia" w:asciiTheme="majorEastAsia" w:hAnsiTheme="majorEastAsia" w:eastAsiaTheme="majorEastAsia"/>
                <w:color w:val="auto"/>
              </w:rPr>
              <w:t>　秘密保持等</w:t>
            </w:r>
          </w:p>
        </w:tc>
        <w:tc>
          <w:tcPr>
            <w:tcW w:w="6030" w:type="dxa"/>
            <w:gridSpan w:val="2"/>
            <w:vAlign w:val="top"/>
          </w:tcPr>
          <w:p>
            <w:pPr>
              <w:pStyle w:val="23"/>
              <w:wordWrap w:val="1"/>
              <w:spacing w:line="220" w:lineRule="exact"/>
              <w:ind w:left="184" w:hanging="184" w:hangingChars="100"/>
              <w:rPr>
                <w:rFonts w:hint="default" w:asciiTheme="majorEastAsia" w:hAnsiTheme="majorEastAsia" w:eastAsiaTheme="majorEastAsia"/>
                <w:color w:val="auto"/>
                <w:spacing w:val="0"/>
              </w:rPr>
            </w:pPr>
            <w:r>
              <w:rPr>
                <w:rFonts w:hint="eastAsia" w:asciiTheme="majorEastAsia" w:hAnsiTheme="majorEastAsia" w:eastAsiaTheme="majorEastAsia"/>
                <w:color w:val="auto"/>
              </w:rPr>
              <w:t>□</w:t>
            </w:r>
            <w:r>
              <w:rPr>
                <w:rFonts w:hint="eastAsia" w:asciiTheme="majorEastAsia" w:hAnsiTheme="majorEastAsia" w:eastAsiaTheme="majorEastAsia"/>
                <w:color w:val="auto"/>
                <w:spacing w:val="1"/>
              </w:rPr>
              <w:t>　</w:t>
            </w:r>
            <w:r>
              <w:rPr>
                <w:rFonts w:hint="eastAsia" w:asciiTheme="majorEastAsia" w:hAnsiTheme="majorEastAsia" w:eastAsiaTheme="majorEastAsia"/>
                <w:color w:val="auto"/>
              </w:rPr>
              <w:t>従業者は、正当な理由がなく、その業務上知り得た利用者又はその家族の秘密を漏らしていないか。　　</w:t>
            </w:r>
            <w:r>
              <w:rPr>
                <w:rFonts w:hint="eastAsia" w:asciiTheme="majorEastAsia" w:hAnsiTheme="majorEastAsia" w:eastAsiaTheme="majorEastAsia"/>
                <w:color w:val="auto"/>
                <w:w w:val="50"/>
              </w:rPr>
              <w:t>◆市通所介護相当サービス基準要綱第３１条第１項準用</w:t>
            </w:r>
          </w:p>
          <w:p>
            <w:pPr>
              <w:pStyle w:val="23"/>
              <w:wordWrap w:val="1"/>
              <w:spacing w:line="220" w:lineRule="exact"/>
              <w:rPr>
                <w:rFonts w:hint="default" w:asciiTheme="majorEastAsia" w:hAnsiTheme="majorEastAsia" w:eastAsiaTheme="majorEastAsia"/>
                <w:color w:val="auto"/>
                <w:spacing w:val="0"/>
              </w:rPr>
            </w:pPr>
          </w:p>
          <w:p>
            <w:pPr>
              <w:pStyle w:val="23"/>
              <w:wordWrap w:val="1"/>
              <w:spacing w:line="220" w:lineRule="exact"/>
              <w:ind w:left="184" w:hanging="184" w:hangingChars="100"/>
              <w:rPr>
                <w:rFonts w:hint="default" w:asciiTheme="majorEastAsia" w:hAnsiTheme="majorEastAsia" w:eastAsiaTheme="majorEastAsia"/>
                <w:color w:val="auto"/>
                <w:spacing w:val="0"/>
              </w:rPr>
            </w:pPr>
            <w:r>
              <w:rPr>
                <w:rFonts w:hint="eastAsia" w:asciiTheme="majorEastAsia" w:hAnsiTheme="majorEastAsia" w:eastAsiaTheme="majorEastAsia"/>
                <w:color w:val="auto"/>
              </w:rPr>
              <w:t>□</w:t>
            </w:r>
            <w:r>
              <w:rPr>
                <w:rFonts w:hint="eastAsia" w:asciiTheme="majorEastAsia" w:hAnsiTheme="majorEastAsia" w:eastAsiaTheme="majorEastAsia"/>
                <w:color w:val="auto"/>
                <w:spacing w:val="1"/>
              </w:rPr>
              <w:t>　</w:t>
            </w:r>
            <w:r>
              <w:rPr>
                <w:rFonts w:hint="eastAsia" w:asciiTheme="majorEastAsia" w:hAnsiTheme="majorEastAsia" w:eastAsiaTheme="majorEastAsia"/>
                <w:color w:val="auto"/>
              </w:rPr>
              <w:t>事業者は、従業者であった者が、正当な理由がなく、その業務上知り得た利用者又はその家族の秘密を漏らすことがないよう、必要な措置を講じているか。　　</w:t>
            </w:r>
            <w:r>
              <w:rPr>
                <w:rFonts w:hint="eastAsia" w:asciiTheme="majorEastAsia" w:hAnsiTheme="majorEastAsia" w:eastAsiaTheme="majorEastAsia"/>
                <w:color w:val="auto"/>
                <w:w w:val="50"/>
              </w:rPr>
              <w:t>◆市通所介護相当サービス基準要綱第３１条第２項準用</w:t>
            </w:r>
          </w:p>
          <w:p>
            <w:pPr>
              <w:pStyle w:val="23"/>
              <w:wordWrap w:val="1"/>
              <w:spacing w:line="220" w:lineRule="exact"/>
              <w:rPr>
                <w:rFonts w:hint="default" w:asciiTheme="majorEastAsia" w:hAnsiTheme="majorEastAsia" w:eastAsiaTheme="majorEastAsia"/>
                <w:color w:val="auto"/>
                <w:spacing w:val="1"/>
              </w:rPr>
            </w:pPr>
          </w:p>
          <w:p>
            <w:pPr>
              <w:pStyle w:val="23"/>
              <w:wordWrap w:val="1"/>
              <w:spacing w:line="220" w:lineRule="exact"/>
              <w:ind w:left="364" w:hanging="364" w:hangingChars="200"/>
              <w:rPr>
                <w:rFonts w:hint="default" w:asciiTheme="majorEastAsia" w:hAnsiTheme="majorEastAsia" w:eastAsiaTheme="majorEastAsia"/>
                <w:color w:val="auto"/>
              </w:rPr>
            </w:pPr>
            <w:r>
              <w:rPr>
                <w:rFonts w:hint="eastAsia" w:asciiTheme="majorEastAsia" w:hAnsiTheme="majorEastAsia" w:eastAsiaTheme="majorEastAsia"/>
                <w:color w:val="auto"/>
                <w:spacing w:val="1"/>
              </w:rPr>
              <w:t>　</w:t>
            </w:r>
            <w:r>
              <w:rPr>
                <w:rFonts w:hint="eastAsia" w:asciiTheme="majorEastAsia" w:hAnsiTheme="majorEastAsia" w:eastAsiaTheme="majorEastAsia"/>
                <w:color w:val="auto"/>
              </w:rPr>
              <w:t>◎　具体的には、従業者でなくなった後においてもこれらの秘密を保持すべき旨を従業者の雇用時等に取り決め、例えば違約金についての定めをしておくなどの措置を講ずべきこと。</w:t>
            </w:r>
          </w:p>
          <w:p>
            <w:pPr>
              <w:pStyle w:val="23"/>
              <w:wordWrap w:val="1"/>
              <w:spacing w:line="220" w:lineRule="exact"/>
              <w:ind w:leftChars="0" w:firstLine="0" w:firstLineChars="0"/>
              <w:rPr>
                <w:rFonts w:hint="default" w:asciiTheme="majorEastAsia" w:hAnsiTheme="majorEastAsia" w:eastAsiaTheme="majorEastAsia"/>
                <w:color w:val="auto"/>
                <w:spacing w:val="0"/>
              </w:rPr>
            </w:pPr>
            <w:r>
              <w:rPr>
                <w:rFonts w:hint="eastAsia" w:asciiTheme="majorEastAsia" w:hAnsiTheme="majorEastAsia" w:eastAsiaTheme="majorEastAsia"/>
                <w:color w:val="auto"/>
              </w:rPr>
              <w:t>　　　</w:t>
            </w:r>
            <w:r>
              <w:rPr>
                <w:rFonts w:hint="eastAsia" w:asciiTheme="majorEastAsia" w:hAnsiTheme="majorEastAsia" w:eastAsiaTheme="majorEastAsia"/>
                <w:color w:val="auto"/>
                <w:w w:val="50"/>
              </w:rPr>
              <w:t>◆平１１老企２５第３の一の３（２５）②準用</w:t>
            </w:r>
          </w:p>
          <w:p>
            <w:pPr>
              <w:pStyle w:val="23"/>
              <w:wordWrap w:val="1"/>
              <w:spacing w:line="220" w:lineRule="exact"/>
              <w:ind w:left="368" w:hanging="368" w:hangingChars="200"/>
              <w:rPr>
                <w:rFonts w:hint="default" w:asciiTheme="majorEastAsia" w:hAnsiTheme="majorEastAsia" w:eastAsiaTheme="majorEastAsia"/>
                <w:color w:val="auto"/>
                <w:spacing w:val="0"/>
              </w:rPr>
            </w:pPr>
            <w:r>
              <w:rPr>
                <w:rFonts w:hint="eastAsia" w:asciiTheme="majorEastAsia" w:hAnsiTheme="majorEastAsia" w:eastAsiaTheme="majorEastAsia"/>
                <w:color w:val="auto"/>
              </w:rPr>
              <w:t>　※　予め違約金の額を定めておくことは労働基準法第</w:t>
            </w:r>
            <w:r>
              <w:rPr>
                <w:rFonts w:hint="eastAsia" w:asciiTheme="majorEastAsia" w:hAnsiTheme="majorEastAsia" w:eastAsiaTheme="majorEastAsia"/>
                <w:color w:val="auto"/>
              </w:rPr>
              <w:t>16</w:t>
            </w:r>
            <w:r>
              <w:rPr>
                <w:rFonts w:hint="eastAsia" w:asciiTheme="majorEastAsia" w:hAnsiTheme="majorEastAsia" w:eastAsiaTheme="majorEastAsia"/>
                <w:color w:val="auto"/>
              </w:rPr>
              <w:t>条に抵触するため、違約金について定める場合には、現実に生じた損害について賠償を請求する旨の定めとすること。</w:t>
            </w:r>
          </w:p>
          <w:p>
            <w:pPr>
              <w:pStyle w:val="23"/>
              <w:wordWrap w:val="1"/>
              <w:spacing w:line="220" w:lineRule="exact"/>
              <w:rPr>
                <w:rFonts w:hint="default" w:asciiTheme="majorEastAsia" w:hAnsiTheme="majorEastAsia" w:eastAsiaTheme="majorEastAsia"/>
                <w:color w:val="auto"/>
                <w:spacing w:val="0"/>
              </w:rPr>
            </w:pPr>
          </w:p>
          <w:p>
            <w:pPr>
              <w:pStyle w:val="23"/>
              <w:wordWrap w:val="1"/>
              <w:spacing w:line="220" w:lineRule="exact"/>
              <w:ind w:left="184" w:hanging="184" w:hangingChars="100"/>
              <w:rPr>
                <w:rFonts w:hint="default" w:asciiTheme="majorEastAsia" w:hAnsiTheme="majorEastAsia" w:eastAsiaTheme="majorEastAsia"/>
                <w:color w:val="auto"/>
              </w:rPr>
            </w:pPr>
            <w:r>
              <w:rPr>
                <w:rFonts w:hint="eastAsia" w:asciiTheme="majorEastAsia" w:hAnsiTheme="majorEastAsia" w:eastAsiaTheme="majorEastAsia"/>
                <w:color w:val="auto"/>
              </w:rPr>
              <w:t>□　サービス担当者会議等において、利用者の個人情報を用いる場合は利用者の同意を、利用者の家族の個人情報を用いる場合は当該家族の同意を、あらかじめ文書により得ているか。</w:t>
            </w:r>
          </w:p>
          <w:p>
            <w:pPr>
              <w:pStyle w:val="23"/>
              <w:wordWrap w:val="1"/>
              <w:spacing w:line="220" w:lineRule="exact"/>
              <w:rPr>
                <w:rFonts w:hint="default" w:asciiTheme="majorEastAsia" w:hAnsiTheme="majorEastAsia" w:eastAsiaTheme="majorEastAsia"/>
                <w:color w:val="auto"/>
                <w:w w:val="50"/>
              </w:rPr>
            </w:pPr>
            <w:r>
              <w:rPr>
                <w:rFonts w:hint="eastAsia" w:asciiTheme="majorEastAsia" w:hAnsiTheme="majorEastAsia" w:eastAsiaTheme="majorEastAsia"/>
                <w:color w:val="auto"/>
              </w:rPr>
              <w:t>　　　</w:t>
            </w:r>
            <w:r>
              <w:rPr>
                <w:rFonts w:hint="eastAsia" w:asciiTheme="majorEastAsia" w:hAnsiTheme="majorEastAsia" w:eastAsiaTheme="majorEastAsia"/>
                <w:color w:val="auto"/>
                <w:w w:val="50"/>
              </w:rPr>
              <w:t>◆市通所介護相当サービス基準要綱第３１条第３項準用</w:t>
            </w:r>
          </w:p>
          <w:p>
            <w:pPr>
              <w:pStyle w:val="23"/>
              <w:wordWrap w:val="1"/>
              <w:spacing w:line="220" w:lineRule="exact"/>
              <w:rPr>
                <w:rFonts w:hint="default" w:asciiTheme="majorEastAsia" w:hAnsiTheme="majorEastAsia" w:eastAsiaTheme="majorEastAsia"/>
                <w:color w:val="auto"/>
                <w:spacing w:val="0"/>
              </w:rPr>
            </w:pPr>
          </w:p>
          <w:p>
            <w:pPr>
              <w:pStyle w:val="23"/>
              <w:wordWrap w:val="1"/>
              <w:spacing w:line="220" w:lineRule="exact"/>
              <w:ind w:left="368" w:hanging="368" w:hangingChars="200"/>
              <w:rPr>
                <w:rFonts w:hint="default" w:asciiTheme="majorEastAsia" w:hAnsiTheme="majorEastAsia" w:eastAsiaTheme="majorEastAsia"/>
                <w:color w:val="auto"/>
              </w:rPr>
            </w:pPr>
            <w:r>
              <w:rPr>
                <w:rFonts w:hint="eastAsia" w:asciiTheme="majorEastAsia" w:hAnsiTheme="majorEastAsia" w:eastAsiaTheme="majorEastAsia"/>
                <w:color w:val="auto"/>
              </w:rPr>
              <w:t>　◎　この同意は、サービス提供開始時に利用者及びその家族から包括的な同意を得ておくことで足りる。　　</w:t>
            </w:r>
            <w:r>
              <w:rPr>
                <w:rFonts w:hint="eastAsia" w:asciiTheme="majorEastAsia" w:hAnsiTheme="majorEastAsia" w:eastAsiaTheme="majorEastAsia"/>
                <w:color w:val="auto"/>
                <w:w w:val="50"/>
              </w:rPr>
              <w:t>◆平１１老企２５第３の一の３（２５）③準用</w:t>
            </w:r>
          </w:p>
          <w:p>
            <w:pPr>
              <w:pStyle w:val="23"/>
              <w:wordWrap w:val="1"/>
              <w:spacing w:line="220" w:lineRule="exact"/>
              <w:ind w:left="368" w:hanging="368" w:hangingChars="200"/>
              <w:rPr>
                <w:rFonts w:hint="default" w:asciiTheme="majorEastAsia" w:hAnsiTheme="majorEastAsia" w:eastAsiaTheme="majorEastAsia"/>
                <w:color w:val="auto"/>
              </w:rPr>
            </w:pPr>
          </w:p>
        </w:tc>
        <w:tc>
          <w:tcPr>
            <w:tcW w:w="450" w:type="dxa"/>
            <w:vAlign w:val="top"/>
          </w:tcPr>
          <w:p>
            <w:pPr>
              <w:pStyle w:val="0"/>
              <w:spacing w:line="220" w:lineRule="exact"/>
              <w:rPr>
                <w:rFonts w:hint="default" w:asciiTheme="majorEastAsia" w:hAnsiTheme="majorEastAsia" w:eastAsiaTheme="majorEastAsia"/>
                <w:color w:val="auto"/>
              </w:rPr>
            </w:pPr>
            <w:r>
              <w:rPr>
                <w:rFonts w:hint="eastAsia" w:asciiTheme="majorEastAsia" w:hAnsiTheme="majorEastAsia" w:eastAsiaTheme="majorEastAsia"/>
                <w:color w:val="auto"/>
              </w:rPr>
              <w:t>適</w:t>
            </w:r>
          </w:p>
          <w:p>
            <w:pPr>
              <w:pStyle w:val="0"/>
              <w:spacing w:line="220" w:lineRule="exact"/>
              <w:rPr>
                <w:rFonts w:hint="default" w:asciiTheme="majorEastAsia" w:hAnsiTheme="majorEastAsia" w:eastAsiaTheme="majorEastAsia"/>
                <w:color w:val="auto"/>
              </w:rPr>
            </w:pPr>
            <w:r>
              <w:rPr>
                <w:rFonts w:hint="eastAsia" w:asciiTheme="majorEastAsia" w:hAnsiTheme="majorEastAsia" w:eastAsiaTheme="majorEastAsia"/>
                <w:color w:val="auto"/>
              </w:rPr>
              <w:t>・</w:t>
            </w:r>
          </w:p>
          <w:p>
            <w:pPr>
              <w:pStyle w:val="0"/>
              <w:spacing w:line="220" w:lineRule="exact"/>
              <w:rPr>
                <w:rFonts w:hint="default" w:asciiTheme="majorEastAsia" w:hAnsiTheme="majorEastAsia" w:eastAsiaTheme="majorEastAsia"/>
                <w:color w:val="auto"/>
              </w:rPr>
            </w:pPr>
            <w:r>
              <w:rPr>
                <w:rFonts w:hint="eastAsia" w:asciiTheme="majorEastAsia" w:hAnsiTheme="majorEastAsia" w:eastAsiaTheme="majorEastAsia"/>
                <w:color w:val="auto"/>
              </w:rPr>
              <w:t>否</w:t>
            </w:r>
          </w:p>
        </w:tc>
        <w:tc>
          <w:tcPr>
            <w:tcW w:w="2070" w:type="dxa"/>
            <w:vAlign w:val="top"/>
          </w:tcPr>
          <w:p>
            <w:pPr>
              <w:pStyle w:val="0"/>
              <w:spacing w:line="220" w:lineRule="exact"/>
              <w:rPr>
                <w:rFonts w:hint="default" w:asciiTheme="majorEastAsia" w:hAnsiTheme="majorEastAsia" w:eastAsiaTheme="majorEastAsia"/>
                <w:color w:val="auto"/>
                <w:w w:val="90"/>
              </w:rPr>
            </w:pPr>
          </w:p>
        </w:tc>
      </w:tr>
      <w:tr>
        <w:trPr/>
        <w:tc>
          <w:tcPr>
            <w:tcW w:w="1530" w:type="dxa"/>
            <w:vAlign w:val="top"/>
          </w:tcPr>
          <w:p>
            <w:pPr>
              <w:pStyle w:val="0"/>
              <w:spacing w:line="220" w:lineRule="exact"/>
              <w:rPr>
                <w:rFonts w:hint="default" w:asciiTheme="majorEastAsia" w:hAnsiTheme="majorEastAsia" w:eastAsiaTheme="majorEastAsia"/>
                <w:color w:val="auto"/>
              </w:rPr>
            </w:pPr>
            <w:r>
              <w:rPr>
                <w:rFonts w:hint="eastAsia" w:asciiTheme="majorEastAsia" w:hAnsiTheme="majorEastAsia" w:eastAsiaTheme="majorEastAsia"/>
                <w:color w:val="auto"/>
              </w:rPr>
              <w:t>26</w:t>
            </w:r>
            <w:r>
              <w:rPr>
                <w:rFonts w:hint="eastAsia" w:asciiTheme="majorEastAsia" w:hAnsiTheme="majorEastAsia" w:eastAsiaTheme="majorEastAsia"/>
                <w:color w:val="auto"/>
              </w:rPr>
              <w:t>　広告</w:t>
            </w:r>
          </w:p>
        </w:tc>
        <w:tc>
          <w:tcPr>
            <w:tcW w:w="6030" w:type="dxa"/>
            <w:gridSpan w:val="2"/>
            <w:vAlign w:val="top"/>
          </w:tcPr>
          <w:p>
            <w:pPr>
              <w:pStyle w:val="23"/>
              <w:wordWrap w:val="1"/>
              <w:spacing w:line="220" w:lineRule="exact"/>
              <w:ind w:left="184" w:hanging="184" w:hangingChars="100"/>
              <w:rPr>
                <w:rFonts w:hint="default" w:asciiTheme="majorEastAsia" w:hAnsiTheme="majorEastAsia" w:eastAsiaTheme="majorEastAsia"/>
                <w:color w:val="auto"/>
                <w:w w:val="50"/>
              </w:rPr>
            </w:pPr>
            <w:r>
              <w:rPr>
                <w:rFonts w:hint="eastAsia" w:asciiTheme="majorEastAsia" w:hAnsiTheme="majorEastAsia" w:eastAsiaTheme="majorEastAsia"/>
                <w:color w:val="auto"/>
              </w:rPr>
              <w:t>□　事業所について広告をする場合においては、その内容が虚偽又は誇大なものとなっていないか。</w:t>
            </w:r>
          </w:p>
          <w:p>
            <w:pPr>
              <w:pStyle w:val="0"/>
              <w:spacing w:line="220" w:lineRule="exact"/>
              <w:rPr>
                <w:rFonts w:hint="default" w:asciiTheme="majorEastAsia" w:hAnsiTheme="majorEastAsia" w:eastAsiaTheme="majorEastAsia"/>
                <w:color w:val="auto"/>
                <w:w w:val="50"/>
              </w:rPr>
            </w:pPr>
            <w:r>
              <w:rPr>
                <w:rFonts w:hint="eastAsia" w:asciiTheme="majorEastAsia" w:hAnsiTheme="majorEastAsia" w:eastAsiaTheme="majorEastAsia"/>
                <w:color w:val="auto"/>
              </w:rPr>
              <w:t>　　　</w:t>
            </w:r>
            <w:r>
              <w:rPr>
                <w:rFonts w:hint="eastAsia" w:asciiTheme="majorEastAsia" w:hAnsiTheme="majorEastAsia" w:eastAsiaTheme="majorEastAsia"/>
                <w:color w:val="auto"/>
                <w:w w:val="50"/>
              </w:rPr>
              <w:t>◆市通所介護相当サービス基準要綱第３２条準用</w:t>
            </w:r>
          </w:p>
          <w:p>
            <w:pPr>
              <w:pStyle w:val="0"/>
              <w:spacing w:line="220" w:lineRule="exact"/>
              <w:rPr>
                <w:rFonts w:hint="default" w:asciiTheme="majorEastAsia" w:hAnsiTheme="majorEastAsia" w:eastAsiaTheme="majorEastAsia"/>
                <w:color w:val="auto"/>
                <w:w w:val="50"/>
              </w:rPr>
            </w:pPr>
          </w:p>
        </w:tc>
        <w:tc>
          <w:tcPr>
            <w:tcW w:w="450" w:type="dxa"/>
            <w:vAlign w:val="top"/>
          </w:tcPr>
          <w:p>
            <w:pPr>
              <w:pStyle w:val="0"/>
              <w:spacing w:line="220" w:lineRule="exact"/>
              <w:rPr>
                <w:rFonts w:hint="default" w:asciiTheme="majorEastAsia" w:hAnsiTheme="majorEastAsia" w:eastAsiaTheme="majorEastAsia"/>
                <w:color w:val="auto"/>
              </w:rPr>
            </w:pPr>
            <w:r>
              <w:rPr>
                <w:rFonts w:hint="eastAsia" w:asciiTheme="majorEastAsia" w:hAnsiTheme="majorEastAsia" w:eastAsiaTheme="majorEastAsia"/>
                <w:color w:val="auto"/>
              </w:rPr>
              <w:t>適</w:t>
            </w:r>
          </w:p>
          <w:p>
            <w:pPr>
              <w:pStyle w:val="0"/>
              <w:spacing w:line="220" w:lineRule="exact"/>
              <w:rPr>
                <w:rFonts w:hint="default" w:asciiTheme="majorEastAsia" w:hAnsiTheme="majorEastAsia" w:eastAsiaTheme="majorEastAsia"/>
                <w:color w:val="auto"/>
              </w:rPr>
            </w:pPr>
            <w:r>
              <w:rPr>
                <w:rFonts w:hint="eastAsia" w:asciiTheme="majorEastAsia" w:hAnsiTheme="majorEastAsia" w:eastAsiaTheme="majorEastAsia"/>
                <w:color w:val="auto"/>
              </w:rPr>
              <w:t>・</w:t>
            </w:r>
          </w:p>
          <w:p>
            <w:pPr>
              <w:pStyle w:val="0"/>
              <w:spacing w:line="220" w:lineRule="exact"/>
              <w:rPr>
                <w:rFonts w:hint="default" w:asciiTheme="majorEastAsia" w:hAnsiTheme="majorEastAsia" w:eastAsiaTheme="majorEastAsia"/>
                <w:color w:val="auto"/>
              </w:rPr>
            </w:pPr>
            <w:r>
              <w:rPr>
                <w:rFonts w:hint="eastAsia" w:asciiTheme="majorEastAsia" w:hAnsiTheme="majorEastAsia" w:eastAsiaTheme="majorEastAsia"/>
                <w:color w:val="auto"/>
              </w:rPr>
              <w:t>否</w:t>
            </w:r>
          </w:p>
        </w:tc>
        <w:tc>
          <w:tcPr>
            <w:tcW w:w="2070" w:type="dxa"/>
            <w:vAlign w:val="top"/>
          </w:tcPr>
          <w:p>
            <w:pPr>
              <w:pStyle w:val="23"/>
              <w:wordWrap w:val="1"/>
              <w:spacing w:line="220" w:lineRule="exact"/>
              <w:rPr>
                <w:rFonts w:hint="default" w:asciiTheme="majorEastAsia" w:hAnsiTheme="majorEastAsia" w:eastAsiaTheme="majorEastAsia"/>
                <w:color w:val="auto"/>
                <w:spacing w:val="0"/>
              </w:rPr>
            </w:pPr>
            <w:r>
              <w:rPr>
                <w:rFonts w:hint="eastAsia" w:asciiTheme="majorEastAsia" w:hAnsiTheme="majorEastAsia" w:eastAsiaTheme="majorEastAsia"/>
                <w:color w:val="auto"/>
              </w:rPr>
              <w:t>広告：</w:t>
            </w:r>
            <w:r>
              <w:rPr>
                <w:rFonts w:hint="eastAsia" w:asciiTheme="majorEastAsia" w:hAnsiTheme="majorEastAsia" w:eastAsiaTheme="majorEastAsia"/>
                <w:color w:val="auto"/>
              </w:rPr>
              <w:t>(</w:t>
            </w:r>
            <w:r>
              <w:rPr>
                <w:rFonts w:hint="eastAsia" w:asciiTheme="majorEastAsia" w:hAnsiTheme="majorEastAsia" w:eastAsiaTheme="majorEastAsia"/>
                <w:color w:val="auto"/>
              </w:rPr>
              <w:t>有・無</w:t>
            </w:r>
            <w:r>
              <w:rPr>
                <w:rFonts w:hint="eastAsia" w:asciiTheme="majorEastAsia" w:hAnsiTheme="majorEastAsia" w:eastAsiaTheme="majorEastAsia"/>
                <w:color w:val="auto"/>
              </w:rPr>
              <w:t>)</w:t>
            </w:r>
          </w:p>
          <w:p>
            <w:pPr>
              <w:pStyle w:val="0"/>
              <w:spacing w:line="220" w:lineRule="exact"/>
              <w:rPr>
                <w:rFonts w:hint="default" w:asciiTheme="majorEastAsia" w:hAnsiTheme="majorEastAsia" w:eastAsiaTheme="majorEastAsia"/>
                <w:color w:val="auto"/>
              </w:rPr>
            </w:pPr>
          </w:p>
        </w:tc>
      </w:tr>
      <w:tr>
        <w:trPr/>
        <w:tc>
          <w:tcPr>
            <w:tcW w:w="1530" w:type="dxa"/>
            <w:vAlign w:val="top"/>
          </w:tcPr>
          <w:p>
            <w:pPr>
              <w:pStyle w:val="23"/>
              <w:wordWrap w:val="1"/>
              <w:spacing w:line="220" w:lineRule="exact"/>
              <w:ind w:left="184" w:hanging="184" w:hangingChars="100"/>
              <w:rPr>
                <w:rFonts w:hint="default" w:asciiTheme="majorEastAsia" w:hAnsiTheme="majorEastAsia" w:eastAsiaTheme="majorEastAsia"/>
                <w:color w:val="auto"/>
              </w:rPr>
            </w:pPr>
            <w:r>
              <w:rPr>
                <w:rFonts w:hint="eastAsia" w:asciiTheme="majorEastAsia" w:hAnsiTheme="majorEastAsia" w:eastAsiaTheme="majorEastAsia"/>
                <w:color w:val="auto"/>
              </w:rPr>
              <w:t>27</w:t>
            </w:r>
            <w:r>
              <w:rPr>
                <w:rFonts w:hint="eastAsia" w:asciiTheme="majorEastAsia" w:hAnsiTheme="majorEastAsia" w:eastAsiaTheme="majorEastAsia"/>
                <w:color w:val="auto"/>
              </w:rPr>
              <w:t>　地域包括支援センター等に対する利益供与の禁止</w:t>
            </w:r>
          </w:p>
        </w:tc>
        <w:tc>
          <w:tcPr>
            <w:tcW w:w="6030" w:type="dxa"/>
            <w:gridSpan w:val="2"/>
            <w:vAlign w:val="top"/>
          </w:tcPr>
          <w:p>
            <w:pPr>
              <w:pStyle w:val="23"/>
              <w:wordWrap w:val="1"/>
              <w:spacing w:line="220" w:lineRule="exact"/>
              <w:ind w:left="184" w:hanging="184" w:hangingChars="100"/>
              <w:rPr>
                <w:rFonts w:hint="default" w:asciiTheme="majorEastAsia" w:hAnsiTheme="majorEastAsia" w:eastAsiaTheme="majorEastAsia"/>
                <w:color w:val="auto"/>
              </w:rPr>
            </w:pPr>
            <w:r>
              <w:rPr>
                <w:rFonts w:hint="eastAsia" w:asciiTheme="majorEastAsia" w:hAnsiTheme="majorEastAsia" w:eastAsiaTheme="majorEastAsia"/>
                <w:color w:val="auto"/>
              </w:rPr>
              <w:t>□　地域包括支援センター等又はその従業者に対し、利用者に対して特定の事業者によるサービスを利用させることの対償として、金品その他の財産上の利益を供与していないか。</w:t>
            </w:r>
          </w:p>
          <w:p>
            <w:pPr>
              <w:pStyle w:val="23"/>
              <w:wordWrap w:val="1"/>
              <w:spacing w:line="220" w:lineRule="exact"/>
              <w:ind w:left="184" w:hanging="184" w:hangingChars="100"/>
              <w:rPr>
                <w:rFonts w:hint="default" w:asciiTheme="majorEastAsia" w:hAnsiTheme="majorEastAsia" w:eastAsiaTheme="majorEastAsia"/>
                <w:color w:val="auto"/>
              </w:rPr>
            </w:pPr>
            <w:r>
              <w:rPr>
                <w:rFonts w:hint="eastAsia" w:asciiTheme="majorEastAsia" w:hAnsiTheme="majorEastAsia" w:eastAsiaTheme="majorEastAsia"/>
                <w:color w:val="auto"/>
              </w:rPr>
              <w:t>　　　</w:t>
            </w:r>
            <w:r>
              <w:rPr>
                <w:rFonts w:hint="eastAsia" w:asciiTheme="majorEastAsia" w:hAnsiTheme="majorEastAsia" w:eastAsiaTheme="majorEastAsia"/>
                <w:color w:val="auto"/>
                <w:w w:val="50"/>
              </w:rPr>
              <w:t>◆市通所介護相当サービス基準要綱第３３条準用</w:t>
            </w:r>
          </w:p>
          <w:p>
            <w:pPr>
              <w:pStyle w:val="23"/>
              <w:wordWrap w:val="1"/>
              <w:spacing w:line="220" w:lineRule="exact"/>
              <w:ind w:left="184" w:hanging="184" w:hangingChars="100"/>
              <w:rPr>
                <w:rFonts w:hint="default" w:asciiTheme="majorEastAsia" w:hAnsiTheme="majorEastAsia" w:eastAsiaTheme="majorEastAsia"/>
                <w:color w:val="auto"/>
              </w:rPr>
            </w:pPr>
          </w:p>
        </w:tc>
        <w:tc>
          <w:tcPr>
            <w:tcW w:w="450" w:type="dxa"/>
            <w:vAlign w:val="top"/>
          </w:tcPr>
          <w:p>
            <w:pPr>
              <w:pStyle w:val="0"/>
              <w:spacing w:line="220" w:lineRule="exact"/>
              <w:rPr>
                <w:rFonts w:hint="default" w:asciiTheme="majorEastAsia" w:hAnsiTheme="majorEastAsia" w:eastAsiaTheme="majorEastAsia"/>
                <w:color w:val="auto"/>
              </w:rPr>
            </w:pPr>
            <w:r>
              <w:rPr>
                <w:rFonts w:hint="eastAsia" w:asciiTheme="majorEastAsia" w:hAnsiTheme="majorEastAsia" w:eastAsiaTheme="majorEastAsia"/>
                <w:color w:val="auto"/>
              </w:rPr>
              <w:t>適</w:t>
            </w:r>
          </w:p>
          <w:p>
            <w:pPr>
              <w:pStyle w:val="0"/>
              <w:spacing w:line="220" w:lineRule="exact"/>
              <w:rPr>
                <w:rFonts w:hint="default" w:asciiTheme="majorEastAsia" w:hAnsiTheme="majorEastAsia" w:eastAsiaTheme="majorEastAsia"/>
                <w:color w:val="auto"/>
              </w:rPr>
            </w:pPr>
            <w:r>
              <w:rPr>
                <w:rFonts w:hint="eastAsia" w:asciiTheme="majorEastAsia" w:hAnsiTheme="majorEastAsia" w:eastAsiaTheme="majorEastAsia"/>
                <w:color w:val="auto"/>
              </w:rPr>
              <w:t>・</w:t>
            </w:r>
          </w:p>
          <w:p>
            <w:pPr>
              <w:pStyle w:val="0"/>
              <w:spacing w:line="220" w:lineRule="exact"/>
              <w:rPr>
                <w:rFonts w:hint="default" w:asciiTheme="majorEastAsia" w:hAnsiTheme="majorEastAsia" w:eastAsiaTheme="majorEastAsia"/>
                <w:color w:val="auto"/>
              </w:rPr>
            </w:pPr>
            <w:r>
              <w:rPr>
                <w:rFonts w:hint="eastAsia" w:asciiTheme="majorEastAsia" w:hAnsiTheme="majorEastAsia" w:eastAsiaTheme="majorEastAsia"/>
                <w:color w:val="auto"/>
              </w:rPr>
              <w:t>否</w:t>
            </w:r>
          </w:p>
        </w:tc>
        <w:tc>
          <w:tcPr>
            <w:tcW w:w="2070" w:type="dxa"/>
            <w:vAlign w:val="top"/>
          </w:tcPr>
          <w:p>
            <w:pPr>
              <w:pStyle w:val="0"/>
              <w:spacing w:line="220" w:lineRule="exact"/>
              <w:rPr>
                <w:rFonts w:hint="default" w:asciiTheme="majorEastAsia" w:hAnsiTheme="majorEastAsia" w:eastAsiaTheme="majorEastAsia"/>
                <w:color w:val="auto"/>
              </w:rPr>
            </w:pPr>
          </w:p>
        </w:tc>
      </w:tr>
      <w:tr>
        <w:trPr/>
        <w:tc>
          <w:tcPr>
            <w:tcW w:w="1530" w:type="dxa"/>
            <w:vAlign w:val="top"/>
          </w:tcPr>
          <w:p>
            <w:pPr>
              <w:pStyle w:val="0"/>
              <w:spacing w:line="220" w:lineRule="exact"/>
              <w:rPr>
                <w:rFonts w:hint="default" w:asciiTheme="majorEastAsia" w:hAnsiTheme="majorEastAsia" w:eastAsiaTheme="majorEastAsia"/>
                <w:color w:val="auto"/>
              </w:rPr>
            </w:pPr>
            <w:r>
              <w:rPr>
                <w:rFonts w:hint="eastAsia" w:asciiTheme="majorEastAsia" w:hAnsiTheme="majorEastAsia" w:eastAsiaTheme="majorEastAsia"/>
                <w:color w:val="auto"/>
              </w:rPr>
              <w:t>28</w:t>
            </w:r>
            <w:r>
              <w:rPr>
                <w:rFonts w:hint="eastAsia" w:asciiTheme="majorEastAsia" w:hAnsiTheme="majorEastAsia" w:eastAsiaTheme="majorEastAsia"/>
                <w:color w:val="auto"/>
              </w:rPr>
              <w:t>　苦情処理</w:t>
            </w:r>
          </w:p>
        </w:tc>
        <w:tc>
          <w:tcPr>
            <w:tcW w:w="6030" w:type="dxa"/>
            <w:gridSpan w:val="2"/>
            <w:vAlign w:val="top"/>
          </w:tcPr>
          <w:p>
            <w:pPr>
              <w:pStyle w:val="23"/>
              <w:wordWrap w:val="1"/>
              <w:spacing w:line="220" w:lineRule="exact"/>
              <w:ind w:left="184" w:hanging="184" w:hangingChars="100"/>
              <w:rPr>
                <w:rFonts w:hint="default" w:asciiTheme="majorEastAsia" w:hAnsiTheme="majorEastAsia" w:eastAsiaTheme="majorEastAsia"/>
                <w:color w:val="auto"/>
              </w:rPr>
            </w:pPr>
            <w:r>
              <w:rPr>
                <w:rFonts w:hint="eastAsia" w:asciiTheme="majorEastAsia" w:hAnsiTheme="majorEastAsia" w:eastAsiaTheme="majorEastAsia"/>
                <w:color w:val="auto"/>
              </w:rPr>
              <w:t>□</w:t>
            </w:r>
            <w:r>
              <w:rPr>
                <w:rFonts w:hint="eastAsia" w:asciiTheme="majorEastAsia" w:hAnsiTheme="majorEastAsia" w:eastAsiaTheme="majorEastAsia"/>
                <w:color w:val="auto"/>
                <w:spacing w:val="1"/>
              </w:rPr>
              <w:t>　</w:t>
            </w:r>
            <w:r>
              <w:rPr>
                <w:rFonts w:hint="eastAsia" w:asciiTheme="majorEastAsia" w:hAnsiTheme="majorEastAsia" w:eastAsiaTheme="majorEastAsia"/>
                <w:color w:val="auto"/>
              </w:rPr>
              <w:t>提供したサービスに係る利用者及びその家族からの苦情に迅速かつ適切に対応するために、必要な措置を講じているか。</w:t>
            </w:r>
          </w:p>
          <w:p>
            <w:pPr>
              <w:pStyle w:val="23"/>
              <w:wordWrap w:val="1"/>
              <w:spacing w:line="220" w:lineRule="exact"/>
              <w:rPr>
                <w:rFonts w:hint="default" w:asciiTheme="majorEastAsia" w:hAnsiTheme="majorEastAsia" w:eastAsiaTheme="majorEastAsia"/>
                <w:color w:val="auto"/>
                <w:spacing w:val="0"/>
              </w:rPr>
            </w:pPr>
            <w:r>
              <w:rPr>
                <w:rFonts w:hint="eastAsia" w:asciiTheme="majorEastAsia" w:hAnsiTheme="majorEastAsia" w:eastAsiaTheme="majorEastAsia"/>
                <w:color w:val="auto"/>
              </w:rPr>
              <w:t>　　　</w:t>
            </w:r>
            <w:r>
              <w:rPr>
                <w:rFonts w:hint="eastAsia" w:asciiTheme="majorEastAsia" w:hAnsiTheme="majorEastAsia" w:eastAsiaTheme="majorEastAsia"/>
                <w:color w:val="auto"/>
                <w:w w:val="50"/>
              </w:rPr>
              <w:t>◆市通所介護相当サービス基準要綱第３４条第１項準用</w:t>
            </w:r>
          </w:p>
          <w:p>
            <w:pPr>
              <w:pStyle w:val="23"/>
              <w:wordWrap w:val="1"/>
              <w:spacing w:line="220" w:lineRule="exact"/>
              <w:rPr>
                <w:rFonts w:hint="default" w:asciiTheme="majorEastAsia" w:hAnsiTheme="majorEastAsia" w:eastAsiaTheme="majorEastAsia"/>
                <w:color w:val="auto"/>
                <w:spacing w:val="0"/>
              </w:rPr>
            </w:pPr>
          </w:p>
          <w:p>
            <w:pPr>
              <w:pStyle w:val="23"/>
              <w:wordWrap w:val="1"/>
              <w:spacing w:line="220" w:lineRule="exact"/>
              <w:ind w:left="360" w:hanging="360" w:hangingChars="200"/>
              <w:rPr>
                <w:rFonts w:hint="default" w:asciiTheme="majorEastAsia" w:hAnsiTheme="majorEastAsia" w:eastAsiaTheme="majorEastAsia"/>
                <w:color w:val="auto"/>
              </w:rPr>
            </w:pPr>
            <w:r>
              <w:rPr>
                <w:rFonts w:hint="eastAsia" w:asciiTheme="majorEastAsia" w:hAnsiTheme="majorEastAsia" w:eastAsiaTheme="majorEastAsia"/>
                <w:color w:val="auto"/>
                <w:spacing w:val="0"/>
              </w:rPr>
              <w:t>　</w:t>
            </w:r>
            <w:r>
              <w:rPr>
                <w:rFonts w:hint="eastAsia" w:asciiTheme="majorEastAsia" w:hAnsiTheme="majorEastAsia" w:eastAsiaTheme="majorEastAsia"/>
                <w:color w:val="auto"/>
              </w:rPr>
              <w:t>◎　具体的には、相談窓口、苦情処理の体制及び手順等当該事業所における苦情を処理するために講ずる措置の概要について明らかにし、利用申込者又はその家族にサービスの内容を説明する文書に苦情に対する措置の概要についても併せて記載するとともに、事業所に掲示すること等を行っているか。</w:t>
            </w:r>
          </w:p>
          <w:p>
            <w:pPr>
              <w:pStyle w:val="23"/>
              <w:wordWrap w:val="1"/>
              <w:spacing w:line="220" w:lineRule="exact"/>
              <w:rPr>
                <w:rFonts w:hint="default" w:asciiTheme="majorEastAsia" w:hAnsiTheme="majorEastAsia" w:eastAsiaTheme="majorEastAsia"/>
                <w:color w:val="auto"/>
                <w:spacing w:val="0"/>
              </w:rPr>
            </w:pPr>
            <w:r>
              <w:rPr>
                <w:rFonts w:hint="eastAsia" w:asciiTheme="majorEastAsia" w:hAnsiTheme="majorEastAsia" w:eastAsiaTheme="majorEastAsia"/>
                <w:color w:val="auto"/>
              </w:rPr>
              <w:t>　　　</w:t>
            </w:r>
            <w:r>
              <w:rPr>
                <w:rFonts w:hint="eastAsia" w:asciiTheme="majorEastAsia" w:hAnsiTheme="majorEastAsia" w:eastAsiaTheme="majorEastAsia"/>
                <w:color w:val="auto"/>
                <w:w w:val="50"/>
              </w:rPr>
              <w:t>◆平１１老企２５第３の一の３（２８）①準用</w:t>
            </w:r>
          </w:p>
          <w:p>
            <w:pPr>
              <w:pStyle w:val="23"/>
              <w:wordWrap w:val="1"/>
              <w:spacing w:line="220" w:lineRule="exact"/>
              <w:rPr>
                <w:rFonts w:hint="default" w:asciiTheme="majorEastAsia" w:hAnsiTheme="majorEastAsia" w:eastAsiaTheme="majorEastAsia"/>
                <w:color w:val="auto"/>
                <w:spacing w:val="0"/>
              </w:rPr>
            </w:pPr>
          </w:p>
          <w:p>
            <w:pPr>
              <w:pStyle w:val="23"/>
              <w:wordWrap w:val="1"/>
              <w:spacing w:line="220" w:lineRule="exact"/>
              <w:rPr>
                <w:rFonts w:hint="default" w:asciiTheme="majorEastAsia" w:hAnsiTheme="majorEastAsia" w:eastAsiaTheme="majorEastAsia"/>
                <w:color w:val="auto"/>
                <w:spacing w:val="0"/>
              </w:rPr>
            </w:pPr>
            <w:r>
              <w:rPr>
                <w:rFonts w:hint="eastAsia" w:asciiTheme="majorEastAsia" w:hAnsiTheme="majorEastAsia" w:eastAsiaTheme="majorEastAsia"/>
                <w:color w:val="auto"/>
                <w:spacing w:val="1"/>
              </w:rPr>
              <w:t>□</w:t>
            </w:r>
            <w:r>
              <w:rPr>
                <w:rFonts w:hint="eastAsia" w:asciiTheme="majorEastAsia" w:hAnsiTheme="majorEastAsia" w:eastAsiaTheme="majorEastAsia"/>
                <w:color w:val="auto"/>
                <w:spacing w:val="0"/>
              </w:rPr>
              <w:t>　</w:t>
            </w:r>
            <w:r>
              <w:rPr>
                <w:rFonts w:hint="eastAsia" w:asciiTheme="majorEastAsia" w:hAnsiTheme="majorEastAsia" w:eastAsiaTheme="majorEastAsia"/>
                <w:color w:val="auto"/>
                <w:spacing w:val="1"/>
              </w:rPr>
              <w:t>苦情を受け付けた場合には、当該苦情の内容等を記録しているか。</w:t>
            </w:r>
          </w:p>
          <w:p>
            <w:pPr>
              <w:pStyle w:val="23"/>
              <w:wordWrap w:val="1"/>
              <w:spacing w:line="220" w:lineRule="exact"/>
              <w:rPr>
                <w:rFonts w:hint="default" w:asciiTheme="majorEastAsia" w:hAnsiTheme="majorEastAsia" w:eastAsiaTheme="majorEastAsia"/>
                <w:color w:val="auto"/>
                <w:spacing w:val="1"/>
              </w:rPr>
            </w:pPr>
            <w:r>
              <w:rPr>
                <w:rFonts w:hint="eastAsia" w:asciiTheme="majorEastAsia" w:hAnsiTheme="majorEastAsia" w:eastAsiaTheme="majorEastAsia"/>
                <w:color w:val="auto"/>
                <w:spacing w:val="1"/>
              </w:rPr>
              <w:t>　　　</w:t>
            </w:r>
            <w:r>
              <w:rPr>
                <w:rFonts w:hint="eastAsia" w:asciiTheme="majorEastAsia" w:hAnsiTheme="majorEastAsia" w:eastAsiaTheme="majorEastAsia"/>
                <w:color w:val="auto"/>
                <w:w w:val="50"/>
              </w:rPr>
              <w:t>◆市通所介護相当サービス基準要綱第３４条第２項準用</w:t>
            </w:r>
          </w:p>
          <w:p>
            <w:pPr>
              <w:pStyle w:val="23"/>
              <w:wordWrap w:val="1"/>
              <w:spacing w:line="220" w:lineRule="exact"/>
              <w:ind w:leftChars="0" w:firstLine="0" w:firstLineChars="0"/>
              <w:rPr>
                <w:rFonts w:hint="default" w:asciiTheme="majorEastAsia" w:hAnsiTheme="majorEastAsia" w:eastAsiaTheme="majorEastAsia"/>
                <w:color w:val="auto"/>
              </w:rPr>
            </w:pPr>
          </w:p>
          <w:p>
            <w:pPr>
              <w:pStyle w:val="23"/>
              <w:wordWrap w:val="1"/>
              <w:spacing w:line="220" w:lineRule="exact"/>
              <w:ind w:left="0" w:leftChars="0" w:hanging="368" w:hangingChars="200"/>
              <w:rPr>
                <w:rFonts w:hint="default" w:asciiTheme="majorEastAsia" w:hAnsiTheme="majorEastAsia" w:eastAsiaTheme="majorEastAsia"/>
                <w:color w:val="auto"/>
                <w:spacing w:val="0"/>
              </w:rPr>
            </w:pPr>
            <w:r>
              <w:rPr>
                <w:rFonts w:hint="eastAsia" w:asciiTheme="majorEastAsia" w:hAnsiTheme="majorEastAsia" w:eastAsiaTheme="majorEastAsia"/>
                <w:color w:val="auto"/>
              </w:rPr>
              <w:t>　◎　苦情がサービスの質の向上を図るうえでの重要な情報であるとの認識に立ち、苦情の内容を踏まえ、サービスの質の向上に向けた取組を自ら行うこと。　</w:t>
            </w:r>
            <w:r>
              <w:rPr>
                <w:rFonts w:hint="eastAsia" w:asciiTheme="majorEastAsia" w:hAnsiTheme="majorEastAsia" w:eastAsiaTheme="majorEastAsia"/>
                <w:color w:val="auto"/>
                <w:w w:val="50"/>
              </w:rPr>
              <w:t>◆平１１老企２５第３の一の３（２８）②準用</w:t>
            </w:r>
          </w:p>
          <w:p>
            <w:pPr>
              <w:pStyle w:val="23"/>
              <w:wordWrap w:val="1"/>
              <w:spacing w:line="220" w:lineRule="exact"/>
              <w:rPr>
                <w:rFonts w:hint="default" w:asciiTheme="majorEastAsia" w:hAnsiTheme="majorEastAsia" w:eastAsiaTheme="majorEastAsia"/>
                <w:color w:val="auto"/>
              </w:rPr>
            </w:pPr>
          </w:p>
          <w:p>
            <w:pPr>
              <w:pStyle w:val="23"/>
              <w:wordWrap w:val="1"/>
              <w:spacing w:line="220" w:lineRule="exact"/>
              <w:ind w:left="184" w:hanging="184" w:hangingChars="100"/>
              <w:rPr>
                <w:rFonts w:hint="default" w:asciiTheme="majorEastAsia" w:hAnsiTheme="majorEastAsia" w:eastAsiaTheme="majorEastAsia"/>
                <w:color w:val="auto"/>
                <w:spacing w:val="0"/>
              </w:rPr>
            </w:pPr>
            <w:r>
              <w:rPr>
                <w:rFonts w:hint="eastAsia" w:asciiTheme="majorEastAsia" w:hAnsiTheme="majorEastAsia" w:eastAsiaTheme="majorEastAsia"/>
                <w:color w:val="auto"/>
              </w:rPr>
              <w:t>□</w:t>
            </w:r>
            <w:r>
              <w:rPr>
                <w:rFonts w:hint="eastAsia" w:asciiTheme="majorEastAsia" w:hAnsiTheme="majorEastAsia" w:eastAsiaTheme="majorEastAsia"/>
                <w:color w:val="auto"/>
                <w:spacing w:val="1"/>
              </w:rPr>
              <w:t>　</w:t>
            </w:r>
            <w:r>
              <w:rPr>
                <w:rFonts w:hint="eastAsia" w:asciiTheme="majorEastAsia" w:hAnsiTheme="majorEastAsia" w:eastAsiaTheme="majorEastAsia"/>
                <w:color w:val="auto"/>
              </w:rPr>
              <w:t>提供したサービスに関し、法第</w:t>
            </w:r>
            <w:r>
              <w:rPr>
                <w:rFonts w:hint="eastAsia" w:asciiTheme="majorEastAsia" w:hAnsiTheme="majorEastAsia" w:eastAsiaTheme="majorEastAsia"/>
                <w:color w:val="auto"/>
              </w:rPr>
              <w:t>115</w:t>
            </w:r>
            <w:r>
              <w:rPr>
                <w:rFonts w:hint="eastAsia" w:asciiTheme="majorEastAsia" w:hAnsiTheme="majorEastAsia" w:eastAsiaTheme="majorEastAsia"/>
                <w:color w:val="auto"/>
              </w:rPr>
              <w:t>条</w:t>
            </w:r>
            <w:r>
              <w:rPr>
                <w:rFonts w:hint="eastAsia" w:asciiTheme="majorEastAsia" w:hAnsiTheme="majorEastAsia" w:eastAsiaTheme="majorEastAsia"/>
                <w:color w:val="auto"/>
              </w:rPr>
              <w:t>45</w:t>
            </w:r>
            <w:r>
              <w:rPr>
                <w:rFonts w:hint="eastAsia" w:asciiTheme="majorEastAsia" w:hAnsiTheme="majorEastAsia" w:eastAsiaTheme="majorEastAsia"/>
                <w:color w:val="auto"/>
              </w:rPr>
              <w:t>の７第１項の規定により市が行う文書その他物件の提出若しくは提示の求め又は当該市の職員からの質問若しくは照会に応じているか。</w:t>
            </w:r>
          </w:p>
          <w:p>
            <w:pPr>
              <w:pStyle w:val="23"/>
              <w:wordWrap w:val="1"/>
              <w:spacing w:line="220" w:lineRule="exact"/>
              <w:ind w:left="184" w:hanging="184" w:hangingChars="100"/>
              <w:rPr>
                <w:rFonts w:hint="default" w:asciiTheme="majorEastAsia" w:hAnsiTheme="majorEastAsia" w:eastAsiaTheme="majorEastAsia"/>
                <w:color w:val="auto"/>
              </w:rPr>
            </w:pPr>
            <w:r>
              <w:rPr>
                <w:rFonts w:hint="eastAsia" w:asciiTheme="majorEastAsia" w:hAnsiTheme="majorEastAsia" w:eastAsiaTheme="majorEastAsia"/>
                <w:color w:val="auto"/>
              </w:rPr>
              <w:t>　　また、利用者からの苦情に関して市が行う調査に協力するとともに、市から指導又は助言を受けた場合においては、当該指導又は助言に従って必要な改善を行っているか。</w:t>
            </w:r>
          </w:p>
          <w:p>
            <w:pPr>
              <w:pStyle w:val="23"/>
              <w:wordWrap w:val="1"/>
              <w:spacing w:line="220" w:lineRule="exact"/>
              <w:ind w:left="184" w:hanging="184" w:hangingChars="100"/>
              <w:rPr>
                <w:rFonts w:hint="default" w:asciiTheme="majorEastAsia" w:hAnsiTheme="majorEastAsia" w:eastAsiaTheme="majorEastAsia"/>
                <w:color w:val="auto"/>
              </w:rPr>
            </w:pPr>
            <w:r>
              <w:rPr>
                <w:rFonts w:hint="eastAsia" w:asciiTheme="majorEastAsia" w:hAnsiTheme="majorEastAsia" w:eastAsiaTheme="majorEastAsia"/>
                <w:color w:val="auto"/>
              </w:rPr>
              <w:t>　　　</w:t>
            </w:r>
            <w:r>
              <w:rPr>
                <w:rFonts w:hint="eastAsia" w:asciiTheme="majorEastAsia" w:hAnsiTheme="majorEastAsia" w:eastAsiaTheme="majorEastAsia"/>
                <w:color w:val="auto"/>
                <w:w w:val="50"/>
              </w:rPr>
              <w:t>◆市通所介護相当サービス基準要綱第３４条第３項準用</w:t>
            </w:r>
          </w:p>
          <w:p>
            <w:pPr>
              <w:pStyle w:val="23"/>
              <w:wordWrap w:val="1"/>
              <w:spacing w:line="220" w:lineRule="exact"/>
              <w:rPr>
                <w:rFonts w:hint="default" w:asciiTheme="majorEastAsia" w:hAnsiTheme="majorEastAsia" w:eastAsiaTheme="majorEastAsia"/>
                <w:color w:val="auto"/>
              </w:rPr>
            </w:pPr>
          </w:p>
          <w:p>
            <w:pPr>
              <w:pStyle w:val="23"/>
              <w:wordWrap w:val="1"/>
              <w:spacing w:line="220" w:lineRule="exact"/>
              <w:ind w:left="184" w:hanging="184" w:hangingChars="100"/>
              <w:rPr>
                <w:rFonts w:hint="default" w:asciiTheme="majorEastAsia" w:hAnsiTheme="majorEastAsia" w:eastAsiaTheme="majorEastAsia"/>
                <w:color w:val="auto"/>
                <w:spacing w:val="0"/>
              </w:rPr>
            </w:pPr>
            <w:r>
              <w:rPr>
                <w:rFonts w:hint="eastAsia" w:asciiTheme="majorEastAsia" w:hAnsiTheme="majorEastAsia" w:eastAsiaTheme="majorEastAsia"/>
                <w:color w:val="auto"/>
              </w:rPr>
              <w:t>□</w:t>
            </w:r>
            <w:r>
              <w:rPr>
                <w:rFonts w:hint="eastAsia" w:asciiTheme="majorEastAsia" w:hAnsiTheme="majorEastAsia" w:eastAsiaTheme="majorEastAsia"/>
                <w:color w:val="auto"/>
                <w:spacing w:val="1"/>
              </w:rPr>
              <w:t>　</w:t>
            </w:r>
            <w:r>
              <w:rPr>
                <w:rFonts w:hint="eastAsia" w:asciiTheme="majorEastAsia" w:hAnsiTheme="majorEastAsia" w:eastAsiaTheme="majorEastAsia"/>
                <w:color w:val="auto"/>
              </w:rPr>
              <w:t>市からの求めがあった場合には、上記の改善の内容を市に報告しているか。　</w:t>
            </w:r>
            <w:r>
              <w:rPr>
                <w:rFonts w:hint="default" w:asciiTheme="majorEastAsia" w:hAnsiTheme="majorEastAsia" w:eastAsiaTheme="majorEastAsia"/>
                <w:color w:val="auto"/>
              </w:rPr>
              <w:t>　</w:t>
            </w:r>
            <w:r>
              <w:rPr>
                <w:rFonts w:hint="eastAsia" w:asciiTheme="majorEastAsia" w:hAnsiTheme="majorEastAsia" w:eastAsiaTheme="majorEastAsia"/>
                <w:color w:val="auto"/>
                <w:w w:val="50"/>
              </w:rPr>
              <w:t>◆市通所介護相当サービス基準要綱第３４条第４項準用</w:t>
            </w:r>
          </w:p>
          <w:p>
            <w:pPr>
              <w:pStyle w:val="23"/>
              <w:wordWrap w:val="1"/>
              <w:spacing w:line="220" w:lineRule="exact"/>
              <w:rPr>
                <w:rFonts w:hint="default" w:asciiTheme="majorEastAsia" w:hAnsiTheme="majorEastAsia" w:eastAsiaTheme="majorEastAsia"/>
                <w:color w:val="auto"/>
                <w:spacing w:val="0"/>
              </w:rPr>
            </w:pPr>
          </w:p>
          <w:p>
            <w:pPr>
              <w:pStyle w:val="23"/>
              <w:wordWrap w:val="1"/>
              <w:spacing w:line="220" w:lineRule="exact"/>
              <w:ind w:left="184" w:hanging="184" w:hangingChars="100"/>
              <w:rPr>
                <w:rFonts w:hint="default" w:asciiTheme="majorEastAsia" w:hAnsiTheme="majorEastAsia" w:eastAsiaTheme="majorEastAsia"/>
                <w:color w:val="auto"/>
                <w:spacing w:val="0"/>
              </w:rPr>
            </w:pPr>
            <w:r>
              <w:rPr>
                <w:rFonts w:hint="eastAsia" w:asciiTheme="majorEastAsia" w:hAnsiTheme="majorEastAsia" w:eastAsiaTheme="majorEastAsia"/>
                <w:color w:val="auto"/>
              </w:rPr>
              <w:t>□</w:t>
            </w:r>
            <w:r>
              <w:rPr>
                <w:rFonts w:hint="eastAsia" w:asciiTheme="majorEastAsia" w:hAnsiTheme="majorEastAsia" w:eastAsiaTheme="majorEastAsia"/>
                <w:color w:val="auto"/>
                <w:spacing w:val="1"/>
              </w:rPr>
              <w:t>　</w:t>
            </w:r>
            <w:r>
              <w:rPr>
                <w:rFonts w:hint="eastAsia" w:asciiTheme="majorEastAsia" w:hAnsiTheme="majorEastAsia" w:eastAsiaTheme="majorEastAsia"/>
                <w:color w:val="auto"/>
              </w:rPr>
              <w:t>提供したサービスに係る利用者からの苦情に関して国民健康保険団体連合会が行う法第</w:t>
            </w:r>
            <w:r>
              <w:rPr>
                <w:rFonts w:hint="eastAsia" w:asciiTheme="majorEastAsia" w:hAnsiTheme="majorEastAsia" w:eastAsiaTheme="majorEastAsia"/>
                <w:color w:val="auto"/>
              </w:rPr>
              <w:t>176</w:t>
            </w:r>
            <w:r>
              <w:rPr>
                <w:rFonts w:hint="eastAsia" w:asciiTheme="majorEastAsia" w:hAnsiTheme="majorEastAsia" w:eastAsiaTheme="majorEastAsia"/>
                <w:color w:val="auto"/>
              </w:rPr>
              <w:t>条第１項第３号の調査に協力するとともに国民健康保険団体連合会から同号の指導又は助言を受けた場合においては、当該指導又は助言に従って必要な改善を行っているか。</w:t>
            </w:r>
          </w:p>
          <w:p>
            <w:pPr>
              <w:pStyle w:val="23"/>
              <w:wordWrap w:val="1"/>
              <w:spacing w:line="220" w:lineRule="exact"/>
              <w:rPr>
                <w:rFonts w:hint="default" w:asciiTheme="majorEastAsia" w:hAnsiTheme="majorEastAsia" w:eastAsiaTheme="majorEastAsia"/>
                <w:color w:val="auto"/>
                <w:w w:val="50"/>
              </w:rPr>
            </w:pPr>
            <w:r>
              <w:rPr>
                <w:rFonts w:hint="eastAsia" w:asciiTheme="majorEastAsia" w:hAnsiTheme="majorEastAsia" w:eastAsiaTheme="majorEastAsia"/>
                <w:color w:val="auto"/>
                <w:spacing w:val="0"/>
              </w:rPr>
              <w:t>　　　</w:t>
            </w:r>
            <w:r>
              <w:rPr>
                <w:rFonts w:hint="eastAsia" w:asciiTheme="majorEastAsia" w:hAnsiTheme="majorEastAsia" w:eastAsiaTheme="majorEastAsia"/>
                <w:color w:val="auto"/>
                <w:w w:val="50"/>
              </w:rPr>
              <w:t>◆市通所介護相当サービス基準要綱第３４条第５項準用</w:t>
            </w:r>
          </w:p>
          <w:p>
            <w:pPr>
              <w:pStyle w:val="23"/>
              <w:wordWrap w:val="1"/>
              <w:spacing w:line="220" w:lineRule="exact"/>
              <w:rPr>
                <w:rFonts w:hint="default" w:asciiTheme="majorEastAsia" w:hAnsiTheme="majorEastAsia" w:eastAsiaTheme="majorEastAsia"/>
                <w:color w:val="auto"/>
                <w:spacing w:val="0"/>
              </w:rPr>
            </w:pPr>
          </w:p>
          <w:p>
            <w:pPr>
              <w:pStyle w:val="23"/>
              <w:wordWrap w:val="1"/>
              <w:spacing w:line="220" w:lineRule="exact"/>
              <w:ind w:left="184" w:hanging="184" w:hangingChars="100"/>
              <w:rPr>
                <w:rFonts w:hint="default" w:asciiTheme="majorEastAsia" w:hAnsiTheme="majorEastAsia" w:eastAsiaTheme="majorEastAsia"/>
                <w:color w:val="auto"/>
              </w:rPr>
            </w:pPr>
            <w:r>
              <w:rPr>
                <w:rFonts w:hint="eastAsia" w:asciiTheme="majorEastAsia" w:hAnsiTheme="majorEastAsia" w:eastAsiaTheme="majorEastAsia"/>
                <w:color w:val="auto"/>
              </w:rPr>
              <w:t>□</w:t>
            </w:r>
            <w:r>
              <w:rPr>
                <w:rFonts w:hint="eastAsia" w:asciiTheme="majorEastAsia" w:hAnsiTheme="majorEastAsia" w:eastAsiaTheme="majorEastAsia"/>
                <w:color w:val="auto"/>
                <w:spacing w:val="1"/>
              </w:rPr>
              <w:t>　</w:t>
            </w:r>
            <w:r>
              <w:rPr>
                <w:rFonts w:hint="eastAsia" w:asciiTheme="majorEastAsia" w:hAnsiTheme="majorEastAsia" w:eastAsiaTheme="majorEastAsia"/>
                <w:color w:val="auto"/>
              </w:rPr>
              <w:t>国民健康保険団体連合会から求めがあった場合には、上記の改善の内容を国民健康保険団体連合会に報告しているか。</w:t>
            </w:r>
          </w:p>
          <w:p>
            <w:pPr>
              <w:pStyle w:val="0"/>
              <w:spacing w:line="220" w:lineRule="exact"/>
              <w:rPr>
                <w:rFonts w:hint="default" w:asciiTheme="majorEastAsia" w:hAnsiTheme="majorEastAsia" w:eastAsiaTheme="majorEastAsia"/>
                <w:color w:val="auto"/>
              </w:rPr>
            </w:pPr>
            <w:r>
              <w:rPr>
                <w:rFonts w:hint="eastAsia" w:asciiTheme="majorEastAsia" w:hAnsiTheme="majorEastAsia" w:eastAsiaTheme="majorEastAsia"/>
                <w:color w:val="auto"/>
              </w:rPr>
              <w:t>　　　</w:t>
            </w:r>
            <w:r>
              <w:rPr>
                <w:rFonts w:hint="eastAsia" w:asciiTheme="majorEastAsia" w:hAnsiTheme="majorEastAsia" w:eastAsiaTheme="majorEastAsia"/>
                <w:color w:val="auto"/>
                <w:w w:val="50"/>
              </w:rPr>
              <w:t>◆市通所介護相当サービス基準要綱第３４条第６項準用</w:t>
            </w:r>
          </w:p>
          <w:p>
            <w:pPr>
              <w:pStyle w:val="0"/>
              <w:spacing w:line="220" w:lineRule="exact"/>
              <w:rPr>
                <w:rFonts w:hint="default" w:asciiTheme="majorEastAsia" w:hAnsiTheme="majorEastAsia" w:eastAsiaTheme="majorEastAsia"/>
                <w:color w:val="auto"/>
              </w:rPr>
            </w:pPr>
          </w:p>
        </w:tc>
        <w:tc>
          <w:tcPr>
            <w:tcW w:w="450" w:type="dxa"/>
            <w:vAlign w:val="top"/>
          </w:tcPr>
          <w:p>
            <w:pPr>
              <w:pStyle w:val="0"/>
              <w:spacing w:line="220" w:lineRule="exact"/>
              <w:rPr>
                <w:rFonts w:hint="default" w:asciiTheme="majorEastAsia" w:hAnsiTheme="majorEastAsia" w:eastAsiaTheme="majorEastAsia"/>
                <w:color w:val="auto"/>
              </w:rPr>
            </w:pPr>
            <w:r>
              <w:rPr>
                <w:rFonts w:hint="eastAsia" w:asciiTheme="majorEastAsia" w:hAnsiTheme="majorEastAsia" w:eastAsiaTheme="majorEastAsia"/>
                <w:color w:val="auto"/>
              </w:rPr>
              <w:t>適</w:t>
            </w:r>
          </w:p>
          <w:p>
            <w:pPr>
              <w:pStyle w:val="0"/>
              <w:spacing w:line="220" w:lineRule="exact"/>
              <w:rPr>
                <w:rFonts w:hint="default" w:asciiTheme="majorEastAsia" w:hAnsiTheme="majorEastAsia" w:eastAsiaTheme="majorEastAsia"/>
                <w:color w:val="auto"/>
              </w:rPr>
            </w:pPr>
            <w:r>
              <w:rPr>
                <w:rFonts w:hint="eastAsia" w:asciiTheme="majorEastAsia" w:hAnsiTheme="majorEastAsia" w:eastAsiaTheme="majorEastAsia"/>
                <w:color w:val="auto"/>
              </w:rPr>
              <w:t>・</w:t>
            </w:r>
          </w:p>
          <w:p>
            <w:pPr>
              <w:pStyle w:val="0"/>
              <w:spacing w:line="220" w:lineRule="exact"/>
              <w:rPr>
                <w:rFonts w:hint="default" w:asciiTheme="majorEastAsia" w:hAnsiTheme="majorEastAsia" w:eastAsiaTheme="majorEastAsia"/>
                <w:color w:val="auto"/>
              </w:rPr>
            </w:pPr>
            <w:r>
              <w:rPr>
                <w:rFonts w:hint="eastAsia" w:asciiTheme="majorEastAsia" w:hAnsiTheme="majorEastAsia" w:eastAsiaTheme="majorEastAsia"/>
                <w:color w:val="auto"/>
              </w:rPr>
              <w:t>否</w:t>
            </w:r>
          </w:p>
        </w:tc>
        <w:tc>
          <w:tcPr>
            <w:tcW w:w="2070" w:type="dxa"/>
            <w:vAlign w:val="top"/>
          </w:tcPr>
          <w:p>
            <w:pPr>
              <w:pStyle w:val="23"/>
              <w:wordWrap w:val="1"/>
              <w:spacing w:line="220" w:lineRule="exact"/>
              <w:rPr>
                <w:rFonts w:hint="default" w:asciiTheme="majorEastAsia" w:hAnsiTheme="majorEastAsia" w:eastAsiaTheme="majorEastAsia"/>
                <w:color w:val="auto"/>
                <w:spacing w:val="0"/>
              </w:rPr>
            </w:pPr>
            <w:r>
              <w:rPr>
                <w:rFonts w:hint="eastAsia" w:asciiTheme="majorEastAsia" w:hAnsiTheme="majorEastAsia" w:eastAsiaTheme="majorEastAsia"/>
                <w:color w:val="auto"/>
              </w:rPr>
              <w:t>マニュアル：</w:t>
            </w:r>
            <w:r>
              <w:rPr>
                <w:rFonts w:hint="eastAsia" w:asciiTheme="majorEastAsia" w:hAnsiTheme="majorEastAsia" w:eastAsiaTheme="majorEastAsia"/>
                <w:color w:val="auto"/>
              </w:rPr>
              <w:t>(</w:t>
            </w:r>
            <w:r>
              <w:rPr>
                <w:rFonts w:hint="eastAsia" w:asciiTheme="majorEastAsia" w:hAnsiTheme="majorEastAsia" w:eastAsiaTheme="majorEastAsia"/>
                <w:color w:val="auto"/>
              </w:rPr>
              <w:t>有・無</w:t>
            </w:r>
            <w:r>
              <w:rPr>
                <w:rFonts w:hint="eastAsia" w:asciiTheme="majorEastAsia" w:hAnsiTheme="majorEastAsia" w:eastAsiaTheme="majorEastAsia"/>
                <w:color w:val="auto"/>
              </w:rPr>
              <w:t>)</w:t>
            </w:r>
          </w:p>
          <w:p>
            <w:pPr>
              <w:pStyle w:val="23"/>
              <w:wordWrap w:val="1"/>
              <w:spacing w:line="220" w:lineRule="exact"/>
              <w:rPr>
                <w:rFonts w:hint="default" w:asciiTheme="majorEastAsia" w:hAnsiTheme="majorEastAsia" w:eastAsiaTheme="majorEastAsia"/>
                <w:color w:val="auto"/>
                <w:spacing w:val="0"/>
                <w:w w:val="90"/>
              </w:rPr>
            </w:pPr>
            <w:r>
              <w:rPr>
                <w:rFonts w:hint="eastAsia" w:asciiTheme="majorEastAsia" w:hAnsiTheme="majorEastAsia" w:eastAsiaTheme="majorEastAsia"/>
                <w:color w:val="auto"/>
                <w:w w:val="90"/>
              </w:rPr>
              <w:t>相談窓口及び担当者名</w:t>
            </w:r>
          </w:p>
          <w:p>
            <w:pPr>
              <w:pStyle w:val="23"/>
              <w:wordWrap w:val="1"/>
              <w:spacing w:line="220" w:lineRule="exact"/>
              <w:rPr>
                <w:rFonts w:hint="default" w:asciiTheme="majorEastAsia" w:hAnsiTheme="majorEastAsia" w:eastAsiaTheme="majorEastAsia"/>
                <w:color w:val="auto"/>
                <w:spacing w:val="0"/>
              </w:rPr>
            </w:pPr>
          </w:p>
          <w:p>
            <w:pPr>
              <w:pStyle w:val="23"/>
              <w:wordWrap w:val="1"/>
              <w:spacing w:line="220" w:lineRule="exact"/>
              <w:rPr>
                <w:rFonts w:hint="default" w:asciiTheme="majorEastAsia" w:hAnsiTheme="majorEastAsia" w:eastAsiaTheme="majorEastAsia"/>
                <w:color w:val="auto"/>
                <w:spacing w:val="0"/>
              </w:rPr>
            </w:pPr>
          </w:p>
          <w:p>
            <w:pPr>
              <w:pStyle w:val="23"/>
              <w:wordWrap w:val="1"/>
              <w:spacing w:line="220" w:lineRule="exact"/>
              <w:rPr>
                <w:rFonts w:hint="default" w:asciiTheme="majorEastAsia" w:hAnsiTheme="majorEastAsia" w:eastAsiaTheme="majorEastAsia"/>
                <w:color w:val="auto"/>
                <w:spacing w:val="0"/>
              </w:rPr>
            </w:pPr>
            <w:r>
              <w:rPr>
                <w:rFonts w:hint="eastAsia" w:asciiTheme="majorEastAsia" w:hAnsiTheme="majorEastAsia" w:eastAsiaTheme="majorEastAsia"/>
                <w:color w:val="auto"/>
              </w:rPr>
              <w:t>苦情の事例：</w:t>
            </w:r>
            <w:r>
              <w:rPr>
                <w:rFonts w:hint="eastAsia" w:asciiTheme="majorEastAsia" w:hAnsiTheme="majorEastAsia" w:eastAsiaTheme="majorEastAsia"/>
                <w:color w:val="auto"/>
              </w:rPr>
              <w:t>(</w:t>
            </w:r>
            <w:r>
              <w:rPr>
                <w:rFonts w:hint="eastAsia" w:asciiTheme="majorEastAsia" w:hAnsiTheme="majorEastAsia" w:eastAsiaTheme="majorEastAsia"/>
                <w:color w:val="auto"/>
              </w:rPr>
              <w:t>有・無</w:t>
            </w:r>
            <w:r>
              <w:rPr>
                <w:rFonts w:hint="eastAsia" w:asciiTheme="majorEastAsia" w:hAnsiTheme="majorEastAsia" w:eastAsiaTheme="majorEastAsia"/>
                <w:color w:val="auto"/>
              </w:rPr>
              <w:t>)</w:t>
            </w:r>
          </w:p>
          <w:p>
            <w:pPr>
              <w:pStyle w:val="23"/>
              <w:wordWrap w:val="1"/>
              <w:spacing w:line="220" w:lineRule="exact"/>
              <w:rPr>
                <w:rFonts w:hint="default" w:asciiTheme="majorEastAsia" w:hAnsiTheme="majorEastAsia" w:eastAsiaTheme="majorEastAsia"/>
                <w:color w:val="auto"/>
                <w:spacing w:val="0"/>
                <w:w w:val="90"/>
              </w:rPr>
            </w:pPr>
          </w:p>
          <w:p>
            <w:pPr>
              <w:pStyle w:val="23"/>
              <w:wordWrap w:val="1"/>
              <w:spacing w:line="220" w:lineRule="exact"/>
              <w:rPr>
                <w:rFonts w:hint="default" w:asciiTheme="majorEastAsia" w:hAnsiTheme="majorEastAsia" w:eastAsiaTheme="majorEastAsia"/>
                <w:color w:val="auto"/>
                <w:spacing w:val="0"/>
              </w:rPr>
            </w:pPr>
          </w:p>
          <w:p>
            <w:pPr>
              <w:pStyle w:val="23"/>
              <w:wordWrap w:val="1"/>
              <w:spacing w:line="220" w:lineRule="exact"/>
              <w:rPr>
                <w:rFonts w:hint="default" w:asciiTheme="majorEastAsia" w:hAnsiTheme="majorEastAsia" w:eastAsiaTheme="majorEastAsia"/>
                <w:color w:val="auto"/>
                <w:spacing w:val="0"/>
              </w:rPr>
            </w:pPr>
            <w:r>
              <w:rPr>
                <w:rFonts w:hint="eastAsia" w:asciiTheme="majorEastAsia" w:hAnsiTheme="majorEastAsia" w:eastAsiaTheme="majorEastAsia"/>
                <w:color w:val="auto"/>
                <w:spacing w:val="0"/>
              </w:rPr>
              <w:t>直近事例</w:t>
            </w:r>
          </w:p>
          <w:p>
            <w:pPr>
              <w:pStyle w:val="23"/>
              <w:wordWrap w:val="1"/>
              <w:spacing w:line="220" w:lineRule="exact"/>
              <w:jc w:val="right"/>
              <w:rPr>
                <w:rFonts w:hint="default" w:asciiTheme="majorEastAsia" w:hAnsiTheme="majorEastAsia" w:eastAsiaTheme="majorEastAsia"/>
                <w:color w:val="auto"/>
                <w:spacing w:val="0"/>
              </w:rPr>
            </w:pPr>
            <w:r>
              <w:rPr>
                <w:rFonts w:hint="eastAsia" w:asciiTheme="majorEastAsia" w:hAnsiTheme="majorEastAsia" w:eastAsiaTheme="majorEastAsia"/>
                <w:color w:val="auto"/>
                <w:spacing w:val="0"/>
              </w:rPr>
              <w:t>　　　年　　月</w:t>
            </w:r>
          </w:p>
          <w:p>
            <w:pPr>
              <w:pStyle w:val="23"/>
              <w:wordWrap w:val="1"/>
              <w:spacing w:line="220" w:lineRule="exact"/>
              <w:rPr>
                <w:rFonts w:hint="default" w:asciiTheme="majorEastAsia" w:hAnsiTheme="majorEastAsia" w:eastAsiaTheme="majorEastAsia"/>
                <w:color w:val="auto"/>
              </w:rPr>
            </w:pPr>
          </w:p>
          <w:p>
            <w:pPr>
              <w:pStyle w:val="23"/>
              <w:wordWrap w:val="1"/>
              <w:spacing w:line="220" w:lineRule="exact"/>
              <w:rPr>
                <w:rFonts w:hint="default" w:asciiTheme="majorEastAsia" w:hAnsiTheme="majorEastAsia" w:eastAsiaTheme="majorEastAsia"/>
                <w:color w:val="auto"/>
              </w:rPr>
            </w:pPr>
          </w:p>
          <w:p>
            <w:pPr>
              <w:pStyle w:val="23"/>
              <w:wordWrap w:val="1"/>
              <w:spacing w:line="220" w:lineRule="exact"/>
              <w:rPr>
                <w:rFonts w:hint="default" w:asciiTheme="majorEastAsia" w:hAnsiTheme="majorEastAsia" w:eastAsiaTheme="majorEastAsia"/>
                <w:color w:val="auto"/>
              </w:rPr>
            </w:pPr>
          </w:p>
          <w:p>
            <w:pPr>
              <w:pStyle w:val="23"/>
              <w:wordWrap w:val="1"/>
              <w:spacing w:line="220" w:lineRule="exact"/>
              <w:rPr>
                <w:rFonts w:hint="default" w:asciiTheme="majorEastAsia" w:hAnsiTheme="majorEastAsia" w:eastAsiaTheme="majorEastAsia"/>
                <w:color w:val="auto"/>
              </w:rPr>
            </w:pPr>
          </w:p>
          <w:p>
            <w:pPr>
              <w:pStyle w:val="23"/>
              <w:wordWrap w:val="1"/>
              <w:spacing w:line="220" w:lineRule="exact"/>
              <w:rPr>
                <w:rFonts w:hint="default" w:asciiTheme="majorEastAsia" w:hAnsiTheme="majorEastAsia" w:eastAsiaTheme="majorEastAsia"/>
                <w:color w:val="auto"/>
              </w:rPr>
            </w:pPr>
          </w:p>
          <w:p>
            <w:pPr>
              <w:pStyle w:val="23"/>
              <w:wordWrap w:val="1"/>
              <w:spacing w:line="220" w:lineRule="exact"/>
              <w:rPr>
                <w:rFonts w:hint="default" w:asciiTheme="majorEastAsia" w:hAnsiTheme="majorEastAsia" w:eastAsiaTheme="majorEastAsia"/>
                <w:color w:val="auto"/>
              </w:rPr>
            </w:pPr>
          </w:p>
          <w:p>
            <w:pPr>
              <w:pStyle w:val="23"/>
              <w:wordWrap w:val="1"/>
              <w:spacing w:line="220" w:lineRule="exact"/>
              <w:rPr>
                <w:rFonts w:hint="default" w:asciiTheme="majorEastAsia" w:hAnsiTheme="majorEastAsia" w:eastAsiaTheme="majorEastAsia"/>
                <w:color w:val="auto"/>
              </w:rPr>
            </w:pPr>
          </w:p>
          <w:p>
            <w:pPr>
              <w:pStyle w:val="23"/>
              <w:wordWrap w:val="1"/>
              <w:spacing w:line="220" w:lineRule="exact"/>
              <w:rPr>
                <w:rFonts w:hint="default" w:asciiTheme="majorEastAsia" w:hAnsiTheme="majorEastAsia" w:eastAsiaTheme="majorEastAsia"/>
                <w:color w:val="auto"/>
              </w:rPr>
            </w:pPr>
          </w:p>
          <w:p>
            <w:pPr>
              <w:pStyle w:val="23"/>
              <w:wordWrap w:val="1"/>
              <w:spacing w:line="220" w:lineRule="exact"/>
              <w:rPr>
                <w:rFonts w:hint="default" w:asciiTheme="majorEastAsia" w:hAnsiTheme="majorEastAsia" w:eastAsiaTheme="majorEastAsia"/>
                <w:color w:val="auto"/>
              </w:rPr>
            </w:pPr>
          </w:p>
          <w:p>
            <w:pPr>
              <w:pStyle w:val="23"/>
              <w:wordWrap w:val="1"/>
              <w:spacing w:line="220" w:lineRule="exact"/>
              <w:rPr>
                <w:rFonts w:hint="default" w:asciiTheme="majorEastAsia" w:hAnsiTheme="majorEastAsia" w:eastAsiaTheme="majorEastAsia"/>
                <w:color w:val="auto"/>
                <w:spacing w:val="0"/>
              </w:rPr>
            </w:pPr>
            <w:r>
              <w:rPr>
                <w:rFonts w:hint="eastAsia" w:asciiTheme="majorEastAsia" w:hAnsiTheme="majorEastAsia" w:eastAsiaTheme="majorEastAsia"/>
                <w:color w:val="auto"/>
              </w:rPr>
              <w:t>事例：</w:t>
            </w:r>
            <w:r>
              <w:rPr>
                <w:rFonts w:hint="eastAsia" w:asciiTheme="majorEastAsia" w:hAnsiTheme="majorEastAsia" w:eastAsiaTheme="majorEastAsia"/>
                <w:color w:val="auto"/>
              </w:rPr>
              <w:t>(</w:t>
            </w:r>
            <w:r>
              <w:rPr>
                <w:rFonts w:hint="eastAsia" w:asciiTheme="majorEastAsia" w:hAnsiTheme="majorEastAsia" w:eastAsiaTheme="majorEastAsia"/>
                <w:color w:val="auto"/>
              </w:rPr>
              <w:t>有・無</w:t>
            </w:r>
            <w:r>
              <w:rPr>
                <w:rFonts w:hint="eastAsia" w:asciiTheme="majorEastAsia" w:hAnsiTheme="majorEastAsia" w:eastAsiaTheme="majorEastAsia"/>
                <w:color w:val="auto"/>
              </w:rPr>
              <w:t>)</w:t>
            </w:r>
          </w:p>
          <w:p>
            <w:pPr>
              <w:pStyle w:val="23"/>
              <w:wordWrap w:val="1"/>
              <w:spacing w:line="220" w:lineRule="exact"/>
              <w:rPr>
                <w:rFonts w:hint="default" w:asciiTheme="majorEastAsia" w:hAnsiTheme="majorEastAsia" w:eastAsiaTheme="majorEastAsia"/>
                <w:color w:val="auto"/>
                <w:spacing w:val="0"/>
              </w:rPr>
            </w:pPr>
            <w:r>
              <w:rPr>
                <w:rFonts w:hint="eastAsia" w:asciiTheme="majorEastAsia" w:hAnsiTheme="majorEastAsia" w:eastAsiaTheme="majorEastAsia"/>
                <w:color w:val="auto"/>
                <w:spacing w:val="0"/>
              </w:rPr>
              <w:t>直近事例</w:t>
            </w:r>
          </w:p>
          <w:p>
            <w:pPr>
              <w:pStyle w:val="23"/>
              <w:wordWrap w:val="1"/>
              <w:spacing w:line="220" w:lineRule="exact"/>
              <w:jc w:val="right"/>
              <w:rPr>
                <w:rFonts w:hint="default" w:asciiTheme="majorEastAsia" w:hAnsiTheme="majorEastAsia" w:eastAsiaTheme="majorEastAsia"/>
                <w:color w:val="auto"/>
                <w:spacing w:val="0"/>
              </w:rPr>
            </w:pPr>
            <w:r>
              <w:rPr>
                <w:rFonts w:hint="eastAsia" w:asciiTheme="majorEastAsia" w:hAnsiTheme="majorEastAsia" w:eastAsiaTheme="majorEastAsia"/>
                <w:color w:val="auto"/>
                <w:spacing w:val="0"/>
              </w:rPr>
              <w:t>　　　年　　月</w:t>
            </w:r>
          </w:p>
          <w:p>
            <w:pPr>
              <w:pStyle w:val="23"/>
              <w:wordWrap w:val="1"/>
              <w:spacing w:line="220" w:lineRule="exact"/>
              <w:rPr>
                <w:rFonts w:hint="default" w:asciiTheme="majorEastAsia" w:hAnsiTheme="majorEastAsia" w:eastAsiaTheme="majorEastAsia"/>
                <w:color w:val="auto"/>
              </w:rPr>
            </w:pPr>
          </w:p>
          <w:p>
            <w:pPr>
              <w:pStyle w:val="23"/>
              <w:wordWrap w:val="1"/>
              <w:spacing w:line="220" w:lineRule="exact"/>
              <w:rPr>
                <w:rFonts w:hint="default" w:asciiTheme="majorEastAsia" w:hAnsiTheme="majorEastAsia" w:eastAsiaTheme="majorEastAsia"/>
                <w:color w:val="auto"/>
              </w:rPr>
            </w:pPr>
          </w:p>
          <w:p>
            <w:pPr>
              <w:pStyle w:val="23"/>
              <w:wordWrap w:val="1"/>
              <w:spacing w:line="220" w:lineRule="exact"/>
              <w:rPr>
                <w:rFonts w:hint="default" w:asciiTheme="majorEastAsia" w:hAnsiTheme="majorEastAsia" w:eastAsiaTheme="majorEastAsia"/>
                <w:color w:val="auto"/>
              </w:rPr>
            </w:pPr>
          </w:p>
          <w:p>
            <w:pPr>
              <w:pStyle w:val="23"/>
              <w:wordWrap w:val="1"/>
              <w:spacing w:line="220" w:lineRule="exact"/>
              <w:rPr>
                <w:rFonts w:hint="default" w:asciiTheme="majorEastAsia" w:hAnsiTheme="majorEastAsia" w:eastAsiaTheme="majorEastAsia"/>
                <w:color w:val="auto"/>
              </w:rPr>
            </w:pPr>
          </w:p>
          <w:p>
            <w:pPr>
              <w:pStyle w:val="23"/>
              <w:wordWrap w:val="1"/>
              <w:spacing w:line="220" w:lineRule="exact"/>
              <w:rPr>
                <w:rFonts w:hint="default" w:asciiTheme="majorEastAsia" w:hAnsiTheme="majorEastAsia" w:eastAsiaTheme="majorEastAsia"/>
                <w:color w:val="auto"/>
              </w:rPr>
            </w:pPr>
          </w:p>
          <w:p>
            <w:pPr>
              <w:pStyle w:val="23"/>
              <w:wordWrap w:val="1"/>
              <w:spacing w:line="220" w:lineRule="exact"/>
              <w:rPr>
                <w:rFonts w:hint="default" w:asciiTheme="majorEastAsia" w:hAnsiTheme="majorEastAsia" w:eastAsiaTheme="majorEastAsia"/>
                <w:color w:val="auto"/>
              </w:rPr>
            </w:pPr>
          </w:p>
          <w:p>
            <w:pPr>
              <w:pStyle w:val="23"/>
              <w:wordWrap w:val="1"/>
              <w:spacing w:line="220" w:lineRule="exact"/>
              <w:rPr>
                <w:rFonts w:hint="default" w:asciiTheme="majorEastAsia" w:hAnsiTheme="majorEastAsia" w:eastAsiaTheme="majorEastAsia"/>
                <w:color w:val="auto"/>
              </w:rPr>
            </w:pPr>
          </w:p>
          <w:p>
            <w:pPr>
              <w:pStyle w:val="23"/>
              <w:wordWrap w:val="1"/>
              <w:spacing w:line="220" w:lineRule="exact"/>
              <w:rPr>
                <w:rFonts w:hint="default" w:asciiTheme="majorEastAsia" w:hAnsiTheme="majorEastAsia" w:eastAsiaTheme="majorEastAsia"/>
                <w:color w:val="auto"/>
              </w:rPr>
            </w:pPr>
          </w:p>
          <w:p>
            <w:pPr>
              <w:pStyle w:val="23"/>
              <w:wordWrap w:val="1"/>
              <w:spacing w:line="220" w:lineRule="exact"/>
              <w:rPr>
                <w:rFonts w:hint="default" w:asciiTheme="majorEastAsia" w:hAnsiTheme="majorEastAsia" w:eastAsiaTheme="majorEastAsia"/>
                <w:color w:val="auto"/>
                <w:spacing w:val="0"/>
              </w:rPr>
            </w:pPr>
            <w:r>
              <w:rPr>
                <w:rFonts w:hint="eastAsia" w:asciiTheme="majorEastAsia" w:hAnsiTheme="majorEastAsia" w:eastAsiaTheme="majorEastAsia"/>
                <w:color w:val="auto"/>
              </w:rPr>
              <w:t>事例：</w:t>
            </w:r>
            <w:r>
              <w:rPr>
                <w:rFonts w:hint="eastAsia" w:asciiTheme="majorEastAsia" w:hAnsiTheme="majorEastAsia" w:eastAsiaTheme="majorEastAsia"/>
                <w:color w:val="auto"/>
              </w:rPr>
              <w:t>(</w:t>
            </w:r>
            <w:r>
              <w:rPr>
                <w:rFonts w:hint="eastAsia" w:asciiTheme="majorEastAsia" w:hAnsiTheme="majorEastAsia" w:eastAsiaTheme="majorEastAsia"/>
                <w:color w:val="auto"/>
              </w:rPr>
              <w:t>有・無</w:t>
            </w:r>
            <w:r>
              <w:rPr>
                <w:rFonts w:hint="eastAsia" w:asciiTheme="majorEastAsia" w:hAnsiTheme="majorEastAsia" w:eastAsiaTheme="majorEastAsia"/>
                <w:color w:val="auto"/>
              </w:rPr>
              <w:t>)</w:t>
            </w:r>
          </w:p>
          <w:p>
            <w:pPr>
              <w:pStyle w:val="23"/>
              <w:wordWrap w:val="1"/>
              <w:spacing w:line="220" w:lineRule="exact"/>
              <w:rPr>
                <w:rFonts w:hint="default" w:asciiTheme="majorEastAsia" w:hAnsiTheme="majorEastAsia" w:eastAsiaTheme="majorEastAsia"/>
                <w:color w:val="auto"/>
                <w:spacing w:val="0"/>
              </w:rPr>
            </w:pPr>
            <w:r>
              <w:rPr>
                <w:rFonts w:hint="eastAsia" w:asciiTheme="majorEastAsia" w:hAnsiTheme="majorEastAsia" w:eastAsiaTheme="majorEastAsia"/>
                <w:color w:val="auto"/>
                <w:spacing w:val="0"/>
              </w:rPr>
              <w:t>直近事例</w:t>
            </w:r>
          </w:p>
          <w:p>
            <w:pPr>
              <w:pStyle w:val="23"/>
              <w:wordWrap w:val="1"/>
              <w:spacing w:line="220" w:lineRule="exact"/>
              <w:jc w:val="right"/>
              <w:rPr>
                <w:rFonts w:hint="default" w:asciiTheme="majorEastAsia" w:hAnsiTheme="majorEastAsia" w:eastAsiaTheme="majorEastAsia"/>
                <w:color w:val="auto"/>
                <w:spacing w:val="0"/>
              </w:rPr>
            </w:pPr>
            <w:r>
              <w:rPr>
                <w:rFonts w:hint="eastAsia" w:asciiTheme="majorEastAsia" w:hAnsiTheme="majorEastAsia" w:eastAsiaTheme="majorEastAsia"/>
                <w:color w:val="auto"/>
                <w:spacing w:val="0"/>
              </w:rPr>
              <w:t>　　　年　　月</w:t>
            </w:r>
          </w:p>
          <w:p>
            <w:pPr>
              <w:pStyle w:val="23"/>
              <w:wordWrap w:val="1"/>
              <w:spacing w:line="220" w:lineRule="exact"/>
              <w:rPr>
                <w:rFonts w:hint="default" w:asciiTheme="majorEastAsia" w:hAnsiTheme="majorEastAsia" w:eastAsiaTheme="majorEastAsia"/>
                <w:color w:val="auto"/>
                <w:spacing w:val="0"/>
              </w:rPr>
            </w:pPr>
          </w:p>
        </w:tc>
      </w:tr>
      <w:tr>
        <w:trPr/>
        <w:tc>
          <w:tcPr>
            <w:tcW w:w="1530" w:type="dxa"/>
            <w:vAlign w:val="top"/>
          </w:tcPr>
          <w:p>
            <w:pPr>
              <w:pStyle w:val="0"/>
              <w:suppressAutoHyphens w:val="1"/>
              <w:kinsoku w:val="0"/>
              <w:autoSpaceDE w:val="0"/>
              <w:autoSpaceDN w:val="0"/>
              <w:spacing w:line="220" w:lineRule="exact"/>
              <w:ind w:leftChars="0" w:hanging="162" w:hangingChars="88"/>
              <w:jc w:val="left"/>
              <w:rPr>
                <w:rFonts w:hint="default" w:asciiTheme="majorEastAsia" w:hAnsiTheme="majorEastAsia" w:eastAsiaTheme="majorEastAsia"/>
                <w:color w:val="auto"/>
                <w:spacing w:val="2"/>
              </w:rPr>
            </w:pPr>
            <w:r>
              <w:rPr>
                <w:rFonts w:hint="eastAsia" w:asciiTheme="majorEastAsia" w:hAnsiTheme="majorEastAsia" w:eastAsiaTheme="majorEastAsia"/>
                <w:color w:val="auto"/>
                <w:spacing w:val="2"/>
              </w:rPr>
              <w:t>29</w:t>
            </w:r>
            <w:r>
              <w:rPr>
                <w:rFonts w:hint="eastAsia" w:asciiTheme="majorEastAsia" w:hAnsiTheme="majorEastAsia" w:eastAsiaTheme="majorEastAsia"/>
                <w:color w:val="auto"/>
                <w:spacing w:val="2"/>
              </w:rPr>
              <w:t>　地域との連携</w:t>
            </w:r>
          </w:p>
          <w:p>
            <w:pPr>
              <w:pStyle w:val="0"/>
              <w:spacing w:line="220" w:lineRule="exact"/>
              <w:rPr>
                <w:rFonts w:hint="default" w:asciiTheme="majorEastAsia" w:hAnsiTheme="majorEastAsia" w:eastAsiaTheme="majorEastAsia"/>
                <w:color w:val="auto"/>
              </w:rPr>
            </w:pPr>
          </w:p>
        </w:tc>
        <w:tc>
          <w:tcPr>
            <w:tcW w:w="6030" w:type="dxa"/>
            <w:gridSpan w:val="2"/>
            <w:vAlign w:val="top"/>
          </w:tcPr>
          <w:p>
            <w:pPr>
              <w:pStyle w:val="0"/>
              <w:ind w:left="180" w:hanging="180" w:hangingChars="100"/>
              <w:rPr>
                <w:rFonts w:hint="eastAsia" w:ascii="ＭＳ ゴシック" w:hAnsi="ＭＳ ゴシック" w:eastAsia="ＭＳ ゴシック"/>
                <w:color w:val="auto"/>
              </w:rPr>
            </w:pPr>
            <w:r>
              <w:rPr>
                <w:rFonts w:hint="eastAsia" w:ascii="ＭＳ ゴシック" w:hAnsi="ＭＳ ゴシック" w:eastAsia="ＭＳ ゴシック"/>
                <w:color w:val="auto"/>
              </w:rPr>
              <w:t>□　指定通所介護相当サービス事業者は、その事業の運営に当たっては、地域住民又はその自発的な活動等との連携及び協力を行う等の地域との交流に努めているか。　　</w:t>
            </w:r>
            <w:r>
              <w:rPr>
                <w:rFonts w:hint="eastAsia" w:ascii="ＭＳ ゴシック" w:hAnsi="ＭＳ ゴシック" w:eastAsia="ＭＳ ゴシック"/>
                <w:color w:val="auto"/>
                <w:w w:val="50"/>
              </w:rPr>
              <w:t>◆市通所介護相当サービス基準要綱第５２条の２第１項</w:t>
            </w:r>
          </w:p>
          <w:p>
            <w:pPr>
              <w:pStyle w:val="0"/>
              <w:rPr>
                <w:rFonts w:hint="eastAsia" w:ascii="ＭＳ ゴシック" w:hAnsi="ＭＳ ゴシック" w:eastAsia="ＭＳ ゴシック"/>
                <w:color w:val="auto"/>
              </w:rPr>
            </w:pPr>
          </w:p>
          <w:p>
            <w:pPr>
              <w:pStyle w:val="0"/>
              <w:ind w:left="180" w:hanging="180" w:hangingChars="100"/>
              <w:rPr>
                <w:rFonts w:hint="eastAsia" w:ascii="ＭＳ ゴシック" w:hAnsi="ＭＳ ゴシック" w:eastAsia="ＭＳ ゴシック"/>
                <w:color w:val="auto"/>
              </w:rPr>
            </w:pPr>
            <w:r>
              <w:rPr>
                <w:rFonts w:hint="eastAsia" w:ascii="ＭＳ ゴシック" w:hAnsi="ＭＳ ゴシック" w:eastAsia="ＭＳ ゴシック"/>
                <w:color w:val="auto"/>
              </w:rPr>
              <w:t>□　指定通所介護相当サービス事業者は、その事業の運営に当たっては、提供した通所介護相当サービスに関する利用者からの苦情に関して市等が派遣する者が相談及び援助を行う事業その他の市が実施する事業に協力するよう努めなければならない。</w:t>
            </w:r>
          </w:p>
          <w:p>
            <w:pPr>
              <w:pStyle w:val="0"/>
              <w:ind w:left="180" w:hanging="180" w:hangingChars="100"/>
              <w:rPr>
                <w:rFonts w:hint="eastAsia" w:ascii="ＭＳ ゴシック" w:hAnsi="ＭＳ ゴシック" w:eastAsia="ＭＳ ゴシック"/>
                <w:color w:val="auto"/>
              </w:rPr>
            </w:pPr>
            <w:r>
              <w:rPr>
                <w:rFonts w:hint="eastAsia" w:ascii="ＭＳ ゴシック" w:hAnsi="ＭＳ ゴシック" w:eastAsia="ＭＳ ゴシック"/>
                <w:color w:val="auto"/>
              </w:rPr>
              <w:t>　　　</w:t>
            </w:r>
            <w:r>
              <w:rPr>
                <w:rFonts w:hint="eastAsia" w:ascii="ＭＳ ゴシック" w:hAnsi="ＭＳ ゴシック" w:eastAsia="ＭＳ ゴシック"/>
                <w:color w:val="auto"/>
                <w:w w:val="50"/>
              </w:rPr>
              <w:t>◆市通所介護相当サービス基準要綱第５２条の２第２項</w:t>
            </w:r>
          </w:p>
          <w:p>
            <w:pPr>
              <w:pStyle w:val="0"/>
              <w:rPr>
                <w:rFonts w:hint="eastAsia" w:ascii="ＭＳ ゴシック" w:hAnsi="ＭＳ ゴシック" w:eastAsia="ＭＳ ゴシック"/>
                <w:color w:val="auto"/>
              </w:rPr>
            </w:pPr>
          </w:p>
          <w:p>
            <w:pPr>
              <w:pStyle w:val="0"/>
              <w:ind w:left="360" w:hanging="360" w:hangingChars="200"/>
              <w:rPr>
                <w:rFonts w:hint="eastAsia" w:ascii="ＭＳ ゴシック" w:hAnsi="ＭＳ ゴシック" w:eastAsia="ＭＳ ゴシック"/>
                <w:color w:val="auto"/>
              </w:rPr>
            </w:pPr>
            <w:r>
              <w:rPr>
                <w:rFonts w:hint="eastAsia" w:ascii="ＭＳ ゴシック" w:hAnsi="ＭＳ ゴシック" w:eastAsia="ＭＳ ゴシック"/>
                <w:color w:val="auto"/>
              </w:rPr>
              <w:t>　◎　市町村が実施する事業には、介護サービス相談員派遣事業のほか、広く市町村が老人クラブ、婦人会その他の非営利団体や住民の協力を得て行う事業が含まれる。　　</w:t>
            </w:r>
            <w:r>
              <w:rPr>
                <w:rFonts w:hint="eastAsia" w:ascii="ＭＳ ゴシック" w:hAnsi="ＭＳ ゴシック" w:eastAsia="ＭＳ ゴシック"/>
                <w:color w:val="auto"/>
                <w:w w:val="50"/>
              </w:rPr>
              <w:t>◆平１１老企２５第３の六の３（９）②準用</w:t>
            </w:r>
          </w:p>
          <w:p>
            <w:pPr>
              <w:pStyle w:val="0"/>
              <w:rPr>
                <w:rFonts w:hint="eastAsia" w:ascii="ＭＳ ゴシック" w:hAnsi="ＭＳ ゴシック" w:eastAsia="ＭＳ ゴシック"/>
                <w:color w:val="auto"/>
              </w:rPr>
            </w:pPr>
          </w:p>
          <w:p>
            <w:pPr>
              <w:pStyle w:val="0"/>
              <w:ind w:left="180" w:hanging="180" w:hangingChars="100"/>
              <w:rPr>
                <w:rFonts w:hint="eastAsia" w:ascii="ＭＳ ゴシック" w:hAnsi="ＭＳ ゴシック" w:eastAsia="ＭＳ ゴシック"/>
                <w:color w:val="auto"/>
                <w:w w:val="50"/>
              </w:rPr>
            </w:pPr>
            <w:r>
              <w:rPr>
                <w:rFonts w:hint="eastAsia" w:ascii="ＭＳ ゴシック" w:hAnsi="ＭＳ ゴシック" w:eastAsia="ＭＳ ゴシック"/>
                <w:color w:val="auto"/>
              </w:rPr>
              <w:t>□　指定通所介護相当サービス事業者は、通所介護相当サービス事業所の所在する建物と同一の建物に居住する利用者に対して通所介護相当サービスを提供する場合には、当該建物に居住する利用者以外の者に対しても通所介護相当サービスの提供を行うよう努めなければならない。　　</w:t>
            </w:r>
            <w:r>
              <w:rPr>
                <w:rFonts w:hint="eastAsia" w:ascii="ＭＳ ゴシック" w:hAnsi="ＭＳ ゴシック" w:eastAsia="ＭＳ ゴシック"/>
                <w:color w:val="auto"/>
                <w:w w:val="50"/>
              </w:rPr>
              <w:t>◆市通所介護相当サービス基準要綱第５２条の２第３項</w:t>
            </w:r>
          </w:p>
          <w:p>
            <w:pPr>
              <w:pStyle w:val="0"/>
              <w:ind w:left="180" w:hanging="180" w:hangingChars="100"/>
              <w:rPr>
                <w:rFonts w:hint="eastAsia" w:ascii="ＭＳ ゴシック" w:hAnsi="ＭＳ ゴシック" w:eastAsia="ＭＳ ゴシック"/>
                <w:color w:val="auto"/>
                <w:w w:val="50"/>
              </w:rPr>
            </w:pPr>
          </w:p>
        </w:tc>
        <w:tc>
          <w:tcPr>
            <w:tcW w:w="450" w:type="dxa"/>
            <w:vAlign w:val="top"/>
          </w:tcPr>
          <w:p>
            <w:pPr>
              <w:pStyle w:val="0"/>
              <w:spacing w:line="220" w:lineRule="exact"/>
              <w:rPr>
                <w:rFonts w:hint="default" w:asciiTheme="majorEastAsia" w:hAnsiTheme="majorEastAsia" w:eastAsiaTheme="majorEastAsia"/>
                <w:color w:val="auto"/>
              </w:rPr>
            </w:pPr>
            <w:r>
              <w:rPr>
                <w:rFonts w:hint="eastAsia" w:asciiTheme="majorEastAsia" w:hAnsiTheme="majorEastAsia" w:eastAsiaTheme="majorEastAsia"/>
                <w:color w:val="auto"/>
              </w:rPr>
              <w:t>適</w:t>
            </w:r>
          </w:p>
          <w:p>
            <w:pPr>
              <w:pStyle w:val="0"/>
              <w:spacing w:line="220" w:lineRule="exact"/>
              <w:rPr>
                <w:rFonts w:hint="default" w:asciiTheme="majorEastAsia" w:hAnsiTheme="majorEastAsia" w:eastAsiaTheme="majorEastAsia"/>
                <w:color w:val="auto"/>
              </w:rPr>
            </w:pPr>
            <w:r>
              <w:rPr>
                <w:rFonts w:hint="eastAsia" w:asciiTheme="majorEastAsia" w:hAnsiTheme="majorEastAsia" w:eastAsiaTheme="majorEastAsia"/>
                <w:color w:val="auto"/>
              </w:rPr>
              <w:t>・</w:t>
            </w:r>
          </w:p>
          <w:p>
            <w:pPr>
              <w:pStyle w:val="0"/>
              <w:spacing w:line="220" w:lineRule="exact"/>
              <w:rPr>
                <w:rFonts w:hint="default" w:asciiTheme="majorEastAsia" w:hAnsiTheme="majorEastAsia" w:eastAsiaTheme="majorEastAsia"/>
                <w:color w:val="auto"/>
              </w:rPr>
            </w:pPr>
            <w:r>
              <w:rPr>
                <w:rFonts w:hint="eastAsia" w:asciiTheme="majorEastAsia" w:hAnsiTheme="majorEastAsia" w:eastAsiaTheme="majorEastAsia"/>
                <w:color w:val="auto"/>
              </w:rPr>
              <w:t>否</w:t>
            </w:r>
          </w:p>
        </w:tc>
        <w:tc>
          <w:tcPr>
            <w:tcW w:w="2070" w:type="dxa"/>
            <w:vAlign w:val="top"/>
          </w:tcPr>
          <w:p>
            <w:pPr>
              <w:pStyle w:val="0"/>
              <w:spacing w:line="220" w:lineRule="exact"/>
              <w:rPr>
                <w:rFonts w:hint="default" w:asciiTheme="majorEastAsia" w:hAnsiTheme="majorEastAsia" w:eastAsiaTheme="majorEastAsia"/>
                <w:color w:val="auto"/>
              </w:rPr>
            </w:pPr>
          </w:p>
          <w:p>
            <w:pPr>
              <w:pStyle w:val="0"/>
              <w:spacing w:line="220" w:lineRule="exact"/>
              <w:rPr>
                <w:rFonts w:hint="default" w:asciiTheme="majorEastAsia" w:hAnsiTheme="majorEastAsia" w:eastAsiaTheme="majorEastAsia"/>
                <w:color w:val="auto"/>
              </w:rPr>
            </w:pPr>
          </w:p>
          <w:p>
            <w:pPr>
              <w:pStyle w:val="0"/>
              <w:spacing w:line="220" w:lineRule="exact"/>
              <w:rPr>
                <w:rFonts w:hint="default" w:asciiTheme="majorEastAsia" w:hAnsiTheme="majorEastAsia" w:eastAsiaTheme="majorEastAsia"/>
                <w:color w:val="auto"/>
              </w:rPr>
            </w:pPr>
          </w:p>
          <w:p>
            <w:pPr>
              <w:pStyle w:val="0"/>
              <w:spacing w:line="220" w:lineRule="exact"/>
              <w:rPr>
                <w:rFonts w:hint="default" w:asciiTheme="majorEastAsia" w:hAnsiTheme="majorEastAsia" w:eastAsiaTheme="majorEastAsia"/>
                <w:color w:val="auto"/>
              </w:rPr>
            </w:pPr>
          </w:p>
          <w:p>
            <w:pPr>
              <w:pStyle w:val="0"/>
              <w:spacing w:line="220" w:lineRule="exact"/>
              <w:rPr>
                <w:rFonts w:hint="default" w:asciiTheme="majorEastAsia" w:hAnsiTheme="majorEastAsia" w:eastAsiaTheme="majorEastAsia"/>
                <w:color w:val="auto"/>
              </w:rPr>
            </w:pPr>
          </w:p>
          <w:p>
            <w:pPr>
              <w:pStyle w:val="0"/>
              <w:spacing w:line="220" w:lineRule="exact"/>
              <w:rPr>
                <w:rFonts w:hint="default" w:asciiTheme="majorEastAsia" w:hAnsiTheme="majorEastAsia" w:eastAsiaTheme="majorEastAsia"/>
                <w:color w:val="auto"/>
              </w:rPr>
            </w:pPr>
          </w:p>
        </w:tc>
      </w:tr>
      <w:tr>
        <w:trPr/>
        <w:tc>
          <w:tcPr>
            <w:tcW w:w="1530" w:type="dxa"/>
            <w:vAlign w:val="top"/>
          </w:tcPr>
          <w:p>
            <w:pPr>
              <w:pStyle w:val="23"/>
              <w:wordWrap w:val="1"/>
              <w:spacing w:line="220" w:lineRule="exact"/>
              <w:ind w:left="184" w:hanging="184" w:hangingChars="100"/>
              <w:rPr>
                <w:rFonts w:hint="default" w:asciiTheme="majorEastAsia" w:hAnsiTheme="majorEastAsia" w:eastAsiaTheme="majorEastAsia"/>
                <w:color w:val="auto"/>
              </w:rPr>
            </w:pPr>
            <w:r>
              <w:rPr>
                <w:rFonts w:hint="eastAsia" w:asciiTheme="majorEastAsia" w:hAnsiTheme="majorEastAsia" w:eastAsiaTheme="majorEastAsia"/>
                <w:color w:val="auto"/>
              </w:rPr>
              <w:t>30</w:t>
            </w:r>
            <w:r>
              <w:rPr>
                <w:rFonts w:hint="eastAsia" w:asciiTheme="majorEastAsia" w:hAnsiTheme="majorEastAsia" w:eastAsiaTheme="majorEastAsia"/>
                <w:color w:val="auto"/>
              </w:rPr>
              <w:t>　事故発生時の対応</w:t>
            </w:r>
          </w:p>
        </w:tc>
        <w:tc>
          <w:tcPr>
            <w:tcW w:w="6030" w:type="dxa"/>
            <w:gridSpan w:val="2"/>
            <w:vAlign w:val="top"/>
          </w:tcPr>
          <w:p>
            <w:pPr>
              <w:pStyle w:val="23"/>
              <w:wordWrap w:val="1"/>
              <w:spacing w:line="220" w:lineRule="exact"/>
              <w:ind w:left="184" w:hanging="184" w:hangingChars="100"/>
              <w:rPr>
                <w:rFonts w:hint="default" w:asciiTheme="majorEastAsia" w:hAnsiTheme="majorEastAsia" w:eastAsiaTheme="majorEastAsia"/>
                <w:color w:val="auto"/>
              </w:rPr>
            </w:pPr>
            <w:r>
              <w:rPr>
                <w:rFonts w:hint="eastAsia" w:asciiTheme="majorEastAsia" w:hAnsiTheme="majorEastAsia" w:eastAsiaTheme="majorEastAsia"/>
                <w:color w:val="auto"/>
              </w:rPr>
              <w:t>□</w:t>
            </w:r>
            <w:r>
              <w:rPr>
                <w:rFonts w:hint="eastAsia" w:asciiTheme="majorEastAsia" w:hAnsiTheme="majorEastAsia" w:eastAsiaTheme="majorEastAsia"/>
                <w:color w:val="auto"/>
                <w:spacing w:val="1"/>
              </w:rPr>
              <w:t>　</w:t>
            </w:r>
            <w:r>
              <w:rPr>
                <w:rFonts w:hint="eastAsia" w:asciiTheme="majorEastAsia" w:hAnsiTheme="majorEastAsia" w:eastAsiaTheme="majorEastAsia"/>
                <w:color w:val="auto"/>
              </w:rPr>
              <w:t>利用者に対するサービスの提供により事故が発生した場合は、市、当該利用者の家族、当該利用者に係る地域包括支援センター等に連絡を行うとともに、必要な措置を講じているか。</w:t>
            </w:r>
          </w:p>
          <w:p>
            <w:pPr>
              <w:pStyle w:val="23"/>
              <w:wordWrap w:val="1"/>
              <w:spacing w:line="220" w:lineRule="exact"/>
              <w:rPr>
                <w:rFonts w:hint="default" w:asciiTheme="majorEastAsia" w:hAnsiTheme="majorEastAsia" w:eastAsiaTheme="majorEastAsia"/>
                <w:color w:val="auto"/>
                <w:spacing w:val="0"/>
              </w:rPr>
            </w:pPr>
            <w:r>
              <w:rPr>
                <w:rFonts w:hint="eastAsia" w:asciiTheme="majorEastAsia" w:hAnsiTheme="majorEastAsia" w:eastAsiaTheme="majorEastAsia"/>
                <w:color w:val="auto"/>
              </w:rPr>
              <w:t>　　　</w:t>
            </w:r>
            <w:r>
              <w:rPr>
                <w:rFonts w:hint="eastAsia" w:asciiTheme="majorEastAsia" w:hAnsiTheme="majorEastAsia" w:eastAsiaTheme="majorEastAsia"/>
                <w:color w:val="auto"/>
                <w:w w:val="50"/>
              </w:rPr>
              <w:t>◆市通所介護相当サービス基準要綱第５３条第１項</w:t>
            </w:r>
          </w:p>
          <w:p>
            <w:pPr>
              <w:pStyle w:val="23"/>
              <w:wordWrap w:val="1"/>
              <w:spacing w:line="220" w:lineRule="exact"/>
              <w:rPr>
                <w:rFonts w:hint="default" w:asciiTheme="majorEastAsia" w:hAnsiTheme="majorEastAsia" w:eastAsiaTheme="majorEastAsia"/>
                <w:color w:val="auto"/>
              </w:rPr>
            </w:pPr>
          </w:p>
          <w:p>
            <w:pPr>
              <w:pStyle w:val="23"/>
              <w:wordWrap w:val="1"/>
              <w:spacing w:line="220" w:lineRule="exact"/>
              <w:ind w:left="368" w:hanging="368" w:hangingChars="200"/>
              <w:rPr>
                <w:rFonts w:hint="default" w:asciiTheme="majorEastAsia" w:hAnsiTheme="majorEastAsia" w:eastAsiaTheme="majorEastAsia"/>
                <w:color w:val="auto"/>
                <w:spacing w:val="0"/>
              </w:rPr>
            </w:pPr>
            <w:r>
              <w:rPr>
                <w:rFonts w:hint="eastAsia" w:asciiTheme="majorEastAsia" w:hAnsiTheme="majorEastAsia" w:eastAsiaTheme="majorEastAsia"/>
                <w:color w:val="auto"/>
              </w:rPr>
              <w:t>　◎　事故が発生した場合の対応方法をあらかじめ定めておくことが望ましい。　　</w:t>
            </w:r>
            <w:r>
              <w:rPr>
                <w:rFonts w:hint="eastAsia" w:asciiTheme="majorEastAsia" w:hAnsiTheme="majorEastAsia" w:eastAsiaTheme="majorEastAsia"/>
                <w:color w:val="auto"/>
                <w:w w:val="50"/>
              </w:rPr>
              <w:t>◆平１１老企２５第３の六の３（１０）①準用</w:t>
            </w:r>
          </w:p>
          <w:p>
            <w:pPr>
              <w:pStyle w:val="23"/>
              <w:wordWrap w:val="1"/>
              <w:spacing w:line="220" w:lineRule="exact"/>
              <w:ind w:left="184" w:hanging="184" w:hangingChars="100"/>
              <w:rPr>
                <w:rFonts w:hint="default" w:asciiTheme="majorEastAsia" w:hAnsiTheme="majorEastAsia" w:eastAsiaTheme="majorEastAsia"/>
                <w:color w:val="auto"/>
                <w:w w:val="50"/>
              </w:rPr>
            </w:pPr>
            <w:r>
              <w:rPr>
                <w:rFonts w:hint="eastAsia" w:asciiTheme="majorEastAsia" w:hAnsiTheme="majorEastAsia" w:eastAsiaTheme="majorEastAsia"/>
                <w:color w:val="auto"/>
              </w:rPr>
              <w:t>□</w:t>
            </w:r>
            <w:r>
              <w:rPr>
                <w:rFonts w:hint="eastAsia" w:asciiTheme="majorEastAsia" w:hAnsiTheme="majorEastAsia" w:eastAsiaTheme="majorEastAsia"/>
                <w:color w:val="auto"/>
                <w:spacing w:val="1"/>
              </w:rPr>
              <w:t>　</w:t>
            </w:r>
            <w:r>
              <w:rPr>
                <w:rFonts w:hint="eastAsia" w:asciiTheme="majorEastAsia" w:hAnsiTheme="majorEastAsia" w:eastAsiaTheme="majorEastAsia"/>
                <w:color w:val="auto"/>
              </w:rPr>
              <w:t>事故が発生した場合には、事故の状況及び事故に際して採った処置を記録しているか。　　</w:t>
            </w:r>
            <w:r>
              <w:rPr>
                <w:rFonts w:hint="eastAsia" w:asciiTheme="majorEastAsia" w:hAnsiTheme="majorEastAsia" w:eastAsiaTheme="majorEastAsia"/>
                <w:color w:val="auto"/>
                <w:w w:val="50"/>
              </w:rPr>
              <w:t>◆市通所介護相当サービス基準要綱第５３条第２項</w:t>
            </w:r>
          </w:p>
          <w:p>
            <w:pPr>
              <w:pStyle w:val="23"/>
              <w:wordWrap w:val="1"/>
              <w:spacing w:line="220" w:lineRule="exact"/>
              <w:rPr>
                <w:rFonts w:hint="default" w:asciiTheme="majorEastAsia" w:hAnsiTheme="majorEastAsia" w:eastAsiaTheme="majorEastAsia"/>
                <w:color w:val="auto"/>
                <w:spacing w:val="0"/>
              </w:rPr>
            </w:pPr>
          </w:p>
          <w:p>
            <w:pPr>
              <w:pStyle w:val="23"/>
              <w:wordWrap w:val="1"/>
              <w:spacing w:line="220" w:lineRule="exact"/>
              <w:ind w:left="360" w:hanging="360" w:hangingChars="200"/>
              <w:rPr>
                <w:rFonts w:hint="default" w:asciiTheme="majorEastAsia" w:hAnsiTheme="majorEastAsia" w:eastAsiaTheme="majorEastAsia"/>
                <w:color w:val="auto"/>
                <w:spacing w:val="0"/>
              </w:rPr>
            </w:pPr>
            <w:r>
              <w:rPr>
                <w:rFonts w:hint="eastAsia" w:asciiTheme="majorEastAsia" w:hAnsiTheme="majorEastAsia" w:eastAsiaTheme="majorEastAsia"/>
                <w:color w:val="auto"/>
                <w:spacing w:val="0"/>
              </w:rPr>
              <w:t>　</w:t>
            </w:r>
            <w:r>
              <w:rPr>
                <w:rFonts w:hint="eastAsia" w:asciiTheme="majorEastAsia" w:hAnsiTheme="majorEastAsia" w:eastAsiaTheme="majorEastAsia"/>
                <w:color w:val="auto"/>
              </w:rPr>
              <w:t>◎　事故が生じた際にはその原因を解明し、再発防止対策を講じること。　　</w:t>
            </w:r>
            <w:r>
              <w:rPr>
                <w:rFonts w:hint="eastAsia" w:asciiTheme="majorEastAsia" w:hAnsiTheme="majorEastAsia" w:eastAsiaTheme="majorEastAsia"/>
                <w:color w:val="auto"/>
                <w:w w:val="50"/>
              </w:rPr>
              <w:t>◆平１１老企２５第３の六の３（１０）③準用</w:t>
            </w:r>
          </w:p>
          <w:p>
            <w:pPr>
              <w:pStyle w:val="23"/>
              <w:wordWrap w:val="1"/>
              <w:spacing w:line="220" w:lineRule="exact"/>
              <w:rPr>
                <w:rFonts w:hint="default" w:asciiTheme="majorEastAsia" w:hAnsiTheme="majorEastAsia" w:eastAsiaTheme="majorEastAsia"/>
                <w:color w:val="auto"/>
                <w:spacing w:val="0"/>
              </w:rPr>
            </w:pPr>
          </w:p>
          <w:p>
            <w:pPr>
              <w:pStyle w:val="23"/>
              <w:wordWrap w:val="1"/>
              <w:spacing w:line="220" w:lineRule="exact"/>
              <w:ind w:left="184" w:hanging="184" w:hangingChars="100"/>
              <w:rPr>
                <w:rFonts w:hint="default" w:asciiTheme="majorEastAsia" w:hAnsiTheme="majorEastAsia" w:eastAsiaTheme="majorEastAsia"/>
                <w:color w:val="auto"/>
              </w:rPr>
            </w:pPr>
            <w:r>
              <w:rPr>
                <w:rFonts w:hint="eastAsia" w:asciiTheme="majorEastAsia" w:hAnsiTheme="majorEastAsia" w:eastAsiaTheme="majorEastAsia"/>
                <w:color w:val="auto"/>
              </w:rPr>
              <w:t>□</w:t>
            </w:r>
            <w:r>
              <w:rPr>
                <w:rFonts w:hint="eastAsia" w:asciiTheme="majorEastAsia" w:hAnsiTheme="majorEastAsia" w:eastAsiaTheme="majorEastAsia"/>
                <w:color w:val="auto"/>
                <w:spacing w:val="1"/>
              </w:rPr>
              <w:t>　</w:t>
            </w:r>
            <w:r>
              <w:rPr>
                <w:rFonts w:hint="eastAsia" w:asciiTheme="majorEastAsia" w:hAnsiTheme="majorEastAsia" w:eastAsiaTheme="majorEastAsia"/>
                <w:color w:val="auto"/>
              </w:rPr>
              <w:t>利用者に対するサービスの提供により賠償すべき事故が発生した場合は、損害賠償を速やかに行っているか。</w:t>
            </w:r>
          </w:p>
          <w:p>
            <w:pPr>
              <w:pStyle w:val="23"/>
              <w:wordWrap w:val="1"/>
              <w:spacing w:line="220" w:lineRule="exact"/>
              <w:rPr>
                <w:rFonts w:hint="default" w:asciiTheme="majorEastAsia" w:hAnsiTheme="majorEastAsia" w:eastAsiaTheme="majorEastAsia"/>
                <w:color w:val="auto"/>
                <w:spacing w:val="0"/>
              </w:rPr>
            </w:pPr>
            <w:r>
              <w:rPr>
                <w:rFonts w:hint="eastAsia" w:asciiTheme="majorEastAsia" w:hAnsiTheme="majorEastAsia" w:eastAsiaTheme="majorEastAsia"/>
                <w:color w:val="auto"/>
              </w:rPr>
              <w:t>　　　</w:t>
            </w:r>
            <w:r>
              <w:rPr>
                <w:rFonts w:hint="eastAsia" w:asciiTheme="majorEastAsia" w:hAnsiTheme="majorEastAsia" w:eastAsiaTheme="majorEastAsia"/>
                <w:color w:val="auto"/>
                <w:w w:val="50"/>
              </w:rPr>
              <w:t>◆市通所介護相当サービス基準要綱第５３条第３項</w:t>
            </w:r>
          </w:p>
          <w:p>
            <w:pPr>
              <w:pStyle w:val="0"/>
              <w:spacing w:line="220" w:lineRule="exact"/>
              <w:rPr>
                <w:rFonts w:hint="default" w:asciiTheme="majorEastAsia" w:hAnsiTheme="majorEastAsia" w:eastAsiaTheme="majorEastAsia"/>
                <w:color w:val="auto"/>
              </w:rPr>
            </w:pPr>
          </w:p>
          <w:p>
            <w:pPr>
              <w:pStyle w:val="0"/>
              <w:spacing w:line="220" w:lineRule="exact"/>
              <w:rPr>
                <w:rFonts w:hint="default" w:asciiTheme="majorEastAsia" w:hAnsiTheme="majorEastAsia" w:eastAsiaTheme="majorEastAsia"/>
                <w:color w:val="auto"/>
              </w:rPr>
            </w:pPr>
            <w:r>
              <w:rPr>
                <w:rFonts w:hint="eastAsia" w:asciiTheme="majorEastAsia" w:hAnsiTheme="majorEastAsia" w:eastAsiaTheme="majorEastAsia"/>
                <w:color w:val="auto"/>
              </w:rPr>
              <w:t>　◎　損害賠償保険に加入又は賠償資力を有することが望ましい。</w:t>
            </w:r>
          </w:p>
          <w:p>
            <w:pPr>
              <w:pStyle w:val="0"/>
              <w:spacing w:line="220" w:lineRule="exact"/>
              <w:rPr>
                <w:rFonts w:hint="default" w:asciiTheme="majorEastAsia" w:hAnsiTheme="majorEastAsia" w:eastAsiaTheme="majorEastAsia"/>
                <w:color w:val="auto"/>
                <w:w w:val="50"/>
              </w:rPr>
            </w:pPr>
            <w:r>
              <w:rPr>
                <w:rFonts w:hint="eastAsia" w:asciiTheme="majorEastAsia" w:hAnsiTheme="majorEastAsia" w:eastAsiaTheme="majorEastAsia"/>
                <w:color w:val="auto"/>
              </w:rPr>
              <w:t>　　　</w:t>
            </w:r>
            <w:r>
              <w:rPr>
                <w:rFonts w:hint="eastAsia" w:asciiTheme="majorEastAsia" w:hAnsiTheme="majorEastAsia" w:eastAsiaTheme="majorEastAsia"/>
                <w:color w:val="auto"/>
                <w:w w:val="50"/>
              </w:rPr>
              <w:t>◆平１１老企２５第３の六の３（１０）②準用</w:t>
            </w:r>
          </w:p>
          <w:p>
            <w:pPr>
              <w:pStyle w:val="0"/>
              <w:spacing w:line="220" w:lineRule="exact"/>
              <w:ind w:left="180" w:hanging="180" w:hangingChars="100"/>
              <w:rPr>
                <w:rFonts w:hint="default" w:asciiTheme="majorEastAsia" w:hAnsiTheme="majorEastAsia" w:eastAsiaTheme="majorEastAsia"/>
                <w:color w:val="auto"/>
              </w:rPr>
            </w:pPr>
          </w:p>
          <w:p>
            <w:pPr>
              <w:pStyle w:val="0"/>
              <w:spacing w:line="220" w:lineRule="exact"/>
              <w:ind w:left="180" w:hanging="180" w:hangingChars="100"/>
              <w:rPr>
                <w:rFonts w:hint="default" w:asciiTheme="majorEastAsia" w:hAnsiTheme="majorEastAsia" w:eastAsiaTheme="majorEastAsia"/>
                <w:color w:val="auto"/>
              </w:rPr>
            </w:pPr>
            <w:r>
              <w:rPr>
                <w:rFonts w:hint="eastAsia" w:asciiTheme="majorEastAsia" w:hAnsiTheme="majorEastAsia" w:eastAsiaTheme="majorEastAsia"/>
                <w:color w:val="auto"/>
              </w:rPr>
              <w:t>□　夜間及び深夜に指定通所介護相当サービス以外のサービス（市通所介護相当サービス基準要綱第</w:t>
            </w:r>
            <w:r>
              <w:rPr>
                <w:rFonts w:hint="eastAsia" w:asciiTheme="majorEastAsia" w:hAnsiTheme="majorEastAsia" w:eastAsiaTheme="majorEastAsia"/>
                <w:color w:val="auto"/>
              </w:rPr>
              <w:t>45</w:t>
            </w:r>
            <w:r>
              <w:rPr>
                <w:rFonts w:hint="eastAsia" w:asciiTheme="majorEastAsia" w:hAnsiTheme="majorEastAsia" w:eastAsiaTheme="majorEastAsia"/>
                <w:color w:val="auto"/>
              </w:rPr>
              <w:t>条第</w:t>
            </w:r>
            <w:r>
              <w:rPr>
                <w:rFonts w:hint="eastAsia" w:asciiTheme="majorEastAsia" w:hAnsiTheme="majorEastAsia" w:eastAsiaTheme="majorEastAsia"/>
                <w:color w:val="auto"/>
              </w:rPr>
              <w:t>4</w:t>
            </w:r>
            <w:r>
              <w:rPr>
                <w:rFonts w:hint="eastAsia" w:asciiTheme="majorEastAsia" w:hAnsiTheme="majorEastAsia" w:eastAsiaTheme="majorEastAsia"/>
                <w:color w:val="auto"/>
              </w:rPr>
              <w:t>項）の提供により事故が発生した場合は、上記に準じた必要な措置を講じているか。</w:t>
            </w:r>
          </w:p>
          <w:p>
            <w:pPr>
              <w:pStyle w:val="0"/>
              <w:spacing w:line="220" w:lineRule="exact"/>
              <w:ind w:left="180" w:hanging="180" w:hangingChars="100"/>
              <w:rPr>
                <w:rFonts w:hint="default" w:asciiTheme="majorEastAsia" w:hAnsiTheme="majorEastAsia" w:eastAsiaTheme="majorEastAsia"/>
                <w:color w:val="auto"/>
              </w:rPr>
            </w:pPr>
            <w:r>
              <w:rPr>
                <w:rFonts w:hint="eastAsia" w:asciiTheme="majorEastAsia" w:hAnsiTheme="majorEastAsia" w:eastAsiaTheme="majorEastAsia"/>
                <w:color w:val="auto"/>
              </w:rPr>
              <w:t>　　　</w:t>
            </w:r>
            <w:r>
              <w:rPr>
                <w:rFonts w:hint="eastAsia" w:asciiTheme="majorEastAsia" w:hAnsiTheme="majorEastAsia" w:eastAsiaTheme="majorEastAsia"/>
                <w:color w:val="auto"/>
                <w:w w:val="50"/>
              </w:rPr>
              <w:t>◆市通所介護相当サービス基準要綱第５３条第４項</w:t>
            </w:r>
          </w:p>
        </w:tc>
        <w:tc>
          <w:tcPr>
            <w:tcW w:w="450" w:type="dxa"/>
            <w:vAlign w:val="top"/>
          </w:tcPr>
          <w:p>
            <w:pPr>
              <w:pStyle w:val="0"/>
              <w:spacing w:line="220" w:lineRule="exact"/>
              <w:rPr>
                <w:rFonts w:hint="default" w:asciiTheme="majorEastAsia" w:hAnsiTheme="majorEastAsia" w:eastAsiaTheme="majorEastAsia"/>
                <w:color w:val="auto"/>
              </w:rPr>
            </w:pPr>
            <w:r>
              <w:rPr>
                <w:rFonts w:hint="eastAsia" w:asciiTheme="majorEastAsia" w:hAnsiTheme="majorEastAsia" w:eastAsiaTheme="majorEastAsia"/>
                <w:color w:val="auto"/>
              </w:rPr>
              <w:t>適</w:t>
            </w:r>
          </w:p>
          <w:p>
            <w:pPr>
              <w:pStyle w:val="0"/>
              <w:spacing w:line="220" w:lineRule="exact"/>
              <w:rPr>
                <w:rFonts w:hint="default" w:asciiTheme="majorEastAsia" w:hAnsiTheme="majorEastAsia" w:eastAsiaTheme="majorEastAsia"/>
                <w:color w:val="auto"/>
              </w:rPr>
            </w:pPr>
            <w:r>
              <w:rPr>
                <w:rFonts w:hint="eastAsia" w:asciiTheme="majorEastAsia" w:hAnsiTheme="majorEastAsia" w:eastAsiaTheme="majorEastAsia"/>
                <w:color w:val="auto"/>
              </w:rPr>
              <w:t>・</w:t>
            </w:r>
          </w:p>
          <w:p>
            <w:pPr>
              <w:pStyle w:val="0"/>
              <w:spacing w:line="220" w:lineRule="exact"/>
              <w:rPr>
                <w:rFonts w:hint="default" w:asciiTheme="majorEastAsia" w:hAnsiTheme="majorEastAsia" w:eastAsiaTheme="majorEastAsia"/>
                <w:color w:val="auto"/>
              </w:rPr>
            </w:pPr>
            <w:r>
              <w:rPr>
                <w:rFonts w:hint="eastAsia" w:asciiTheme="majorEastAsia" w:hAnsiTheme="majorEastAsia" w:eastAsiaTheme="majorEastAsia"/>
                <w:color w:val="auto"/>
              </w:rPr>
              <w:t>否</w:t>
            </w:r>
          </w:p>
        </w:tc>
        <w:tc>
          <w:tcPr>
            <w:tcW w:w="2070" w:type="dxa"/>
            <w:vAlign w:val="top"/>
          </w:tcPr>
          <w:p>
            <w:pPr>
              <w:pStyle w:val="23"/>
              <w:wordWrap w:val="1"/>
              <w:spacing w:line="220" w:lineRule="exact"/>
              <w:rPr>
                <w:rFonts w:hint="default" w:asciiTheme="majorEastAsia" w:hAnsiTheme="majorEastAsia" w:eastAsiaTheme="majorEastAsia"/>
                <w:color w:val="auto"/>
              </w:rPr>
            </w:pPr>
            <w:r>
              <w:rPr>
                <w:rFonts w:hint="eastAsia" w:asciiTheme="majorEastAsia" w:hAnsiTheme="majorEastAsia" w:eastAsiaTheme="majorEastAsia"/>
                <w:color w:val="auto"/>
              </w:rPr>
              <w:t>マニュアル：</w:t>
            </w:r>
            <w:r>
              <w:rPr>
                <w:rFonts w:hint="eastAsia" w:asciiTheme="majorEastAsia" w:hAnsiTheme="majorEastAsia" w:eastAsiaTheme="majorEastAsia"/>
                <w:color w:val="auto"/>
              </w:rPr>
              <w:t>(</w:t>
            </w:r>
            <w:r>
              <w:rPr>
                <w:rFonts w:hint="eastAsia" w:asciiTheme="majorEastAsia" w:hAnsiTheme="majorEastAsia" w:eastAsiaTheme="majorEastAsia"/>
                <w:color w:val="auto"/>
              </w:rPr>
              <w:t>有・無</w:t>
            </w:r>
            <w:r>
              <w:rPr>
                <w:rFonts w:hint="eastAsia" w:asciiTheme="majorEastAsia" w:hAnsiTheme="majorEastAsia" w:eastAsiaTheme="majorEastAsia"/>
                <w:color w:val="auto"/>
              </w:rPr>
              <w:t>)</w:t>
            </w:r>
          </w:p>
          <w:p>
            <w:pPr>
              <w:pStyle w:val="23"/>
              <w:wordWrap w:val="1"/>
              <w:spacing w:line="220" w:lineRule="exact"/>
              <w:rPr>
                <w:rFonts w:hint="default" w:asciiTheme="majorEastAsia" w:hAnsiTheme="majorEastAsia" w:eastAsiaTheme="majorEastAsia"/>
                <w:color w:val="auto"/>
                <w:spacing w:val="0"/>
              </w:rPr>
            </w:pPr>
          </w:p>
          <w:p>
            <w:pPr>
              <w:pStyle w:val="23"/>
              <w:wordWrap w:val="1"/>
              <w:spacing w:line="220" w:lineRule="exact"/>
              <w:rPr>
                <w:rFonts w:hint="default" w:asciiTheme="majorEastAsia" w:hAnsiTheme="majorEastAsia" w:eastAsiaTheme="majorEastAsia"/>
                <w:color w:val="auto"/>
                <w:spacing w:val="0"/>
              </w:rPr>
            </w:pPr>
          </w:p>
          <w:p>
            <w:pPr>
              <w:pStyle w:val="23"/>
              <w:wordWrap w:val="1"/>
              <w:spacing w:line="220" w:lineRule="exact"/>
              <w:rPr>
                <w:rFonts w:hint="default" w:asciiTheme="majorEastAsia" w:hAnsiTheme="majorEastAsia" w:eastAsiaTheme="majorEastAsia"/>
                <w:color w:val="auto"/>
                <w:spacing w:val="0"/>
              </w:rPr>
            </w:pPr>
          </w:p>
          <w:p>
            <w:pPr>
              <w:pStyle w:val="23"/>
              <w:wordWrap w:val="1"/>
              <w:spacing w:line="220" w:lineRule="exact"/>
              <w:rPr>
                <w:rFonts w:hint="default" w:asciiTheme="majorEastAsia" w:hAnsiTheme="majorEastAsia" w:eastAsiaTheme="majorEastAsia"/>
                <w:color w:val="auto"/>
                <w:spacing w:val="0"/>
              </w:rPr>
            </w:pPr>
          </w:p>
          <w:p>
            <w:pPr>
              <w:pStyle w:val="23"/>
              <w:wordWrap w:val="1"/>
              <w:spacing w:line="220" w:lineRule="exact"/>
              <w:rPr>
                <w:rFonts w:hint="default" w:asciiTheme="majorEastAsia" w:hAnsiTheme="majorEastAsia" w:eastAsiaTheme="majorEastAsia"/>
                <w:color w:val="auto"/>
              </w:rPr>
            </w:pPr>
            <w:r>
              <w:rPr>
                <w:rFonts w:hint="eastAsia" w:asciiTheme="majorEastAsia" w:hAnsiTheme="majorEastAsia" w:eastAsiaTheme="majorEastAsia"/>
                <w:color w:val="auto"/>
              </w:rPr>
              <w:t>事故の発生：</w:t>
            </w:r>
          </w:p>
          <w:p>
            <w:pPr>
              <w:pStyle w:val="23"/>
              <w:wordWrap w:val="1"/>
              <w:spacing w:line="220" w:lineRule="exact"/>
              <w:jc w:val="center"/>
              <w:rPr>
                <w:rFonts w:hint="default" w:asciiTheme="majorEastAsia" w:hAnsiTheme="majorEastAsia" w:eastAsiaTheme="majorEastAsia"/>
                <w:color w:val="auto"/>
              </w:rPr>
            </w:pPr>
            <w:r>
              <w:rPr>
                <w:rFonts w:hint="eastAsia" w:asciiTheme="majorEastAsia" w:hAnsiTheme="majorEastAsia" w:eastAsiaTheme="majorEastAsia"/>
                <w:color w:val="auto"/>
              </w:rPr>
              <w:t>(</w:t>
            </w:r>
            <w:r>
              <w:rPr>
                <w:rFonts w:hint="eastAsia" w:asciiTheme="majorEastAsia" w:hAnsiTheme="majorEastAsia" w:eastAsiaTheme="majorEastAsia"/>
                <w:color w:val="auto"/>
              </w:rPr>
              <w:t>有・無</w:t>
            </w:r>
            <w:r>
              <w:rPr>
                <w:rFonts w:hint="eastAsia" w:asciiTheme="majorEastAsia" w:hAnsiTheme="majorEastAsia" w:eastAsiaTheme="majorEastAsia"/>
                <w:color w:val="auto"/>
              </w:rPr>
              <w:t>)</w:t>
            </w:r>
          </w:p>
          <w:p>
            <w:pPr>
              <w:pStyle w:val="23"/>
              <w:wordWrap w:val="1"/>
              <w:spacing w:line="220" w:lineRule="exact"/>
              <w:rPr>
                <w:rFonts w:hint="default" w:asciiTheme="majorEastAsia" w:hAnsiTheme="majorEastAsia" w:eastAsiaTheme="majorEastAsia"/>
                <w:color w:val="auto"/>
              </w:rPr>
            </w:pPr>
            <w:r>
              <w:rPr>
                <w:rFonts w:hint="eastAsia" w:asciiTheme="majorEastAsia" w:hAnsiTheme="majorEastAsia" w:eastAsiaTheme="majorEastAsia"/>
                <w:color w:val="auto"/>
              </w:rPr>
              <w:t>ヒヤリハット：</w:t>
            </w:r>
          </w:p>
          <w:p>
            <w:pPr>
              <w:pStyle w:val="23"/>
              <w:wordWrap w:val="1"/>
              <w:spacing w:line="220" w:lineRule="exact"/>
              <w:jc w:val="center"/>
              <w:rPr>
                <w:rFonts w:hint="default" w:asciiTheme="majorEastAsia" w:hAnsiTheme="majorEastAsia" w:eastAsiaTheme="majorEastAsia"/>
                <w:color w:val="auto"/>
                <w:spacing w:val="0"/>
              </w:rPr>
            </w:pPr>
            <w:r>
              <w:rPr>
                <w:rFonts w:hint="eastAsia" w:asciiTheme="majorEastAsia" w:hAnsiTheme="majorEastAsia" w:eastAsiaTheme="majorEastAsia"/>
                <w:color w:val="auto"/>
              </w:rPr>
              <w:t>(</w:t>
            </w:r>
            <w:r>
              <w:rPr>
                <w:rFonts w:hint="eastAsia" w:asciiTheme="majorEastAsia" w:hAnsiTheme="majorEastAsia" w:eastAsiaTheme="majorEastAsia"/>
                <w:color w:val="auto"/>
              </w:rPr>
              <w:t>有・無</w:t>
            </w:r>
            <w:r>
              <w:rPr>
                <w:rFonts w:hint="eastAsia" w:asciiTheme="majorEastAsia" w:hAnsiTheme="majorEastAsia" w:eastAsiaTheme="majorEastAsia"/>
                <w:color w:val="auto"/>
              </w:rPr>
              <w:t>)</w:t>
            </w:r>
          </w:p>
          <w:p>
            <w:pPr>
              <w:pStyle w:val="23"/>
              <w:wordWrap w:val="1"/>
              <w:spacing w:line="220" w:lineRule="exact"/>
              <w:rPr>
                <w:rFonts w:hint="default" w:asciiTheme="majorEastAsia" w:hAnsiTheme="majorEastAsia" w:eastAsiaTheme="majorEastAsia"/>
                <w:color w:val="auto"/>
                <w:spacing w:val="0"/>
              </w:rPr>
            </w:pPr>
          </w:p>
          <w:p>
            <w:pPr>
              <w:pStyle w:val="0"/>
              <w:spacing w:line="220" w:lineRule="exact"/>
              <w:rPr>
                <w:rFonts w:hint="default" w:asciiTheme="majorEastAsia" w:hAnsiTheme="majorEastAsia" w:eastAsiaTheme="majorEastAsia"/>
                <w:color w:val="auto"/>
              </w:rPr>
            </w:pPr>
          </w:p>
          <w:p>
            <w:pPr>
              <w:pStyle w:val="0"/>
              <w:spacing w:line="220" w:lineRule="exact"/>
              <w:rPr>
                <w:rFonts w:hint="default" w:asciiTheme="majorEastAsia" w:hAnsiTheme="majorEastAsia" w:eastAsiaTheme="majorEastAsia"/>
                <w:color w:val="auto"/>
              </w:rPr>
            </w:pPr>
          </w:p>
          <w:p>
            <w:pPr>
              <w:pStyle w:val="0"/>
              <w:spacing w:line="220" w:lineRule="exact"/>
              <w:rPr>
                <w:rFonts w:hint="default" w:asciiTheme="majorEastAsia" w:hAnsiTheme="majorEastAsia" w:eastAsiaTheme="majorEastAsia"/>
                <w:color w:val="auto"/>
              </w:rPr>
            </w:pPr>
          </w:p>
          <w:p>
            <w:pPr>
              <w:pStyle w:val="0"/>
              <w:spacing w:line="220" w:lineRule="exact"/>
              <w:rPr>
                <w:rFonts w:hint="default" w:asciiTheme="majorEastAsia" w:hAnsiTheme="majorEastAsia" w:eastAsiaTheme="majorEastAsia"/>
                <w:color w:val="auto"/>
              </w:rPr>
            </w:pPr>
          </w:p>
          <w:p>
            <w:pPr>
              <w:pStyle w:val="0"/>
              <w:spacing w:line="220" w:lineRule="exact"/>
              <w:rPr>
                <w:rFonts w:hint="default" w:asciiTheme="majorEastAsia" w:hAnsiTheme="majorEastAsia" w:eastAsiaTheme="majorEastAsia"/>
                <w:color w:val="auto"/>
              </w:rPr>
            </w:pPr>
          </w:p>
          <w:p>
            <w:pPr>
              <w:pStyle w:val="0"/>
              <w:spacing w:line="220" w:lineRule="exact"/>
              <w:rPr>
                <w:rFonts w:hint="default" w:asciiTheme="majorEastAsia" w:hAnsiTheme="majorEastAsia" w:eastAsiaTheme="majorEastAsia"/>
                <w:color w:val="auto"/>
              </w:rPr>
            </w:pPr>
          </w:p>
          <w:p>
            <w:pPr>
              <w:pStyle w:val="0"/>
              <w:spacing w:line="220" w:lineRule="exact"/>
              <w:rPr>
                <w:rFonts w:hint="default" w:asciiTheme="majorEastAsia" w:hAnsiTheme="majorEastAsia" w:eastAsiaTheme="majorEastAsia"/>
                <w:color w:val="auto"/>
              </w:rPr>
            </w:pPr>
          </w:p>
          <w:p>
            <w:pPr>
              <w:pStyle w:val="0"/>
              <w:spacing w:line="220" w:lineRule="exact"/>
              <w:rPr>
                <w:rFonts w:hint="default" w:asciiTheme="majorEastAsia" w:hAnsiTheme="majorEastAsia" w:eastAsiaTheme="majorEastAsia"/>
                <w:color w:val="auto"/>
              </w:rPr>
            </w:pPr>
            <w:r>
              <w:rPr>
                <w:rFonts w:hint="eastAsia" w:asciiTheme="majorEastAsia" w:hAnsiTheme="majorEastAsia" w:eastAsiaTheme="majorEastAsia"/>
                <w:color w:val="auto"/>
              </w:rPr>
              <w:t>賠償保険加入：</w:t>
            </w:r>
          </w:p>
          <w:p>
            <w:pPr>
              <w:pStyle w:val="0"/>
              <w:spacing w:line="220" w:lineRule="exact"/>
              <w:jc w:val="center"/>
              <w:rPr>
                <w:rFonts w:hint="default" w:asciiTheme="majorEastAsia" w:hAnsiTheme="majorEastAsia" w:eastAsiaTheme="majorEastAsia"/>
                <w:color w:val="auto"/>
              </w:rPr>
            </w:pPr>
            <w:r>
              <w:rPr>
                <w:rFonts w:hint="eastAsia" w:asciiTheme="majorEastAsia" w:hAnsiTheme="majorEastAsia" w:eastAsiaTheme="majorEastAsia"/>
                <w:color w:val="auto"/>
              </w:rPr>
              <w:t>（有・無）</w:t>
            </w:r>
          </w:p>
          <w:p>
            <w:pPr>
              <w:pStyle w:val="0"/>
              <w:spacing w:line="220" w:lineRule="exact"/>
              <w:rPr>
                <w:rFonts w:hint="default" w:asciiTheme="majorEastAsia" w:hAnsiTheme="majorEastAsia" w:eastAsiaTheme="majorEastAsia"/>
                <w:color w:val="auto"/>
              </w:rPr>
            </w:pPr>
          </w:p>
          <w:p>
            <w:pPr>
              <w:pStyle w:val="0"/>
              <w:spacing w:line="220" w:lineRule="exact"/>
              <w:rPr>
                <w:rFonts w:hint="default" w:asciiTheme="majorEastAsia" w:hAnsiTheme="majorEastAsia" w:eastAsiaTheme="majorEastAsia"/>
                <w:color w:val="auto"/>
              </w:rPr>
            </w:pPr>
            <w:r>
              <w:rPr>
                <w:rFonts w:hint="eastAsia" w:asciiTheme="majorEastAsia" w:hAnsiTheme="majorEastAsia" w:eastAsiaTheme="majorEastAsia"/>
                <w:color w:val="auto"/>
              </w:rPr>
              <w:t>保険名：</w:t>
            </w:r>
          </w:p>
          <w:p>
            <w:pPr>
              <w:pStyle w:val="0"/>
              <w:spacing w:line="220" w:lineRule="exact"/>
              <w:rPr>
                <w:rFonts w:hint="default" w:asciiTheme="majorEastAsia" w:hAnsiTheme="majorEastAsia" w:eastAsiaTheme="majorEastAsia"/>
                <w:color w:val="auto"/>
              </w:rPr>
            </w:pPr>
          </w:p>
        </w:tc>
      </w:tr>
      <w:tr>
        <w:trPr/>
        <w:tc>
          <w:tcPr>
            <w:tcW w:w="1530" w:type="dxa"/>
            <w:vAlign w:val="top"/>
          </w:tcPr>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31</w:t>
            </w:r>
            <w:r>
              <w:rPr>
                <w:rFonts w:hint="eastAsia" w:ascii="ＭＳ ゴシック" w:hAnsi="ＭＳ ゴシック" w:eastAsia="ＭＳ ゴシック"/>
                <w:color w:val="auto"/>
              </w:rPr>
              <w:t>　虐待の防止</w:t>
            </w:r>
          </w:p>
        </w:tc>
        <w:tc>
          <w:tcPr>
            <w:tcW w:w="6030" w:type="dxa"/>
            <w:gridSpan w:val="2"/>
            <w:vAlign w:val="top"/>
          </w:tcPr>
          <w:p>
            <w:pPr>
              <w:pStyle w:val="0"/>
              <w:ind w:left="180" w:hanging="180" w:hangingChars="100"/>
              <w:rPr>
                <w:rFonts w:hint="eastAsia" w:ascii="ＭＳ ゴシック" w:hAnsi="ＭＳ ゴシック" w:eastAsia="ＭＳ ゴシック"/>
                <w:color w:val="auto"/>
              </w:rPr>
            </w:pPr>
            <w:r>
              <w:rPr>
                <w:rFonts w:hint="eastAsia" w:ascii="ＭＳ ゴシック" w:hAnsi="ＭＳ ゴシック" w:eastAsia="ＭＳ ゴシック"/>
                <w:color w:val="auto"/>
              </w:rPr>
              <w:t>□　虐待の発生又はその再発を防止するため、次に掲げる措置を講じているか。　　</w:t>
            </w:r>
            <w:r>
              <w:rPr>
                <w:rFonts w:hint="eastAsia" w:ascii="ＭＳ ゴシック" w:hAnsi="ＭＳ ゴシック" w:eastAsia="ＭＳ ゴシック"/>
                <w:color w:val="auto"/>
                <w:w w:val="50"/>
              </w:rPr>
              <w:t>◆市通所介護相当サービス基準要綱第３６条の２準用</w:t>
            </w:r>
          </w:p>
          <w:p>
            <w:pPr>
              <w:pStyle w:val="0"/>
              <w:ind w:left="360" w:hanging="360" w:hangingChars="200"/>
              <w:rPr>
                <w:rFonts w:hint="eastAsia" w:ascii="ＭＳ ゴシック" w:hAnsi="ＭＳ ゴシック" w:eastAsia="ＭＳ ゴシック"/>
                <w:color w:val="auto"/>
              </w:rPr>
            </w:pPr>
            <w:r>
              <w:rPr>
                <w:rFonts w:hint="eastAsia" w:ascii="ＭＳ ゴシック" w:hAnsi="ＭＳ ゴシック" w:eastAsia="ＭＳ ゴシック"/>
                <w:color w:val="auto"/>
              </w:rPr>
              <w:t>　ア　虐待防止のための対策を検討する委員会（テレビ電話装置等を活用して行うことができるものとする。）を定期的に開催するとともに、その結果について従業者に周知徹底を図っているか。</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　イ　虐待防止のための指針を整備しているか。</w:t>
            </w:r>
          </w:p>
          <w:p>
            <w:pPr>
              <w:pStyle w:val="0"/>
              <w:ind w:left="360" w:hanging="360" w:hangingChars="200"/>
              <w:jc w:val="both"/>
              <w:rPr>
                <w:rFonts w:hint="eastAsia" w:ascii="ＭＳ ゴシック" w:hAnsi="ＭＳ ゴシック" w:eastAsia="ＭＳ ゴシック"/>
                <w:color w:val="auto"/>
              </w:rPr>
            </w:pPr>
            <w:r>
              <w:rPr>
                <w:rFonts w:hint="eastAsia" w:ascii="ＭＳ ゴシック" w:hAnsi="ＭＳ ゴシック" w:eastAsia="ＭＳ ゴシック"/>
                <w:color w:val="auto"/>
              </w:rPr>
              <w:t>　ウ　従業者に対し、虐待の防止のための研修を定期的に実施しているか。</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　エ　上記の措置を適切に実施するための担当者を置いているか。</w:t>
            </w:r>
          </w:p>
          <w:p>
            <w:pPr>
              <w:pStyle w:val="0"/>
              <w:rPr>
                <w:rFonts w:hint="eastAsia" w:ascii="ＭＳ ゴシック" w:hAnsi="ＭＳ ゴシック" w:eastAsia="ＭＳ ゴシック"/>
                <w:color w:val="auto"/>
              </w:rPr>
            </w:pPr>
          </w:p>
          <w:p>
            <w:pPr>
              <w:pStyle w:val="0"/>
              <w:ind w:left="360" w:hanging="360" w:hangingChars="200"/>
              <w:rPr>
                <w:rFonts w:hint="eastAsia" w:ascii="ＭＳ ゴシック" w:hAnsi="ＭＳ ゴシック" w:eastAsia="ＭＳ ゴシック"/>
                <w:color w:val="auto"/>
              </w:rPr>
            </w:pPr>
            <w:r>
              <w:rPr>
                <w:rFonts w:hint="eastAsia" w:ascii="ＭＳ ゴシック" w:hAnsi="ＭＳ ゴシック" w:eastAsia="ＭＳ ゴシック"/>
                <w:color w:val="auto"/>
              </w:rPr>
              <w:t>　◎　利用者の尊厳の保持・人格の尊重が達成されるよう、次に掲げる観点から虐待の防止に関する措置を講じるものとする。</w:t>
            </w:r>
          </w:p>
          <w:p>
            <w:pPr>
              <w:pStyle w:val="0"/>
              <w:spacing w:line="220" w:lineRule="exact"/>
              <w:rPr>
                <w:rFonts w:hint="default" w:ascii="ＭＳ ゴシック" w:hAnsi="ＭＳ ゴシック" w:eastAsia="ＭＳ ゴシック"/>
                <w:color w:val="auto"/>
                <w:w w:val="50"/>
              </w:rPr>
            </w:pPr>
            <w:r>
              <w:rPr>
                <w:rFonts w:hint="eastAsia" w:ascii="ＭＳ ゴシック" w:hAnsi="ＭＳ ゴシック" w:eastAsia="ＭＳ ゴシック"/>
                <w:color w:val="auto"/>
              </w:rPr>
              <w:t>　　　</w:t>
            </w:r>
            <w:r>
              <w:rPr>
                <w:rFonts w:hint="eastAsia" w:asciiTheme="majorEastAsia" w:hAnsiTheme="majorEastAsia" w:eastAsiaTheme="majorEastAsia"/>
                <w:color w:val="auto"/>
                <w:w w:val="50"/>
              </w:rPr>
              <w:t>◆平１１老企２５第３の一の３（３１）準用</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　　　ア　虐待の未然防止</w:t>
            </w:r>
          </w:p>
          <w:p>
            <w:pPr>
              <w:pStyle w:val="0"/>
              <w:ind w:left="720" w:hanging="720" w:hangingChars="400"/>
              <w:rPr>
                <w:rFonts w:hint="eastAsia" w:ascii="ＭＳ ゴシック" w:hAnsi="ＭＳ ゴシック" w:eastAsia="ＭＳ ゴシック"/>
                <w:color w:val="auto"/>
              </w:rPr>
            </w:pPr>
            <w:r>
              <w:rPr>
                <w:rFonts w:hint="eastAsia" w:ascii="ＭＳ ゴシック" w:hAnsi="ＭＳ ゴシック" w:eastAsia="ＭＳ ゴシック"/>
                <w:color w:val="auto"/>
              </w:rPr>
              <w:t>　　　　　高齢者の尊厳保持・人格尊重に対する配慮を常に心がけながらサービス提供にあたる必要がある。</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　　　イ　虐待等の早期発見</w:t>
            </w:r>
          </w:p>
          <w:p>
            <w:pPr>
              <w:pStyle w:val="0"/>
              <w:ind w:left="720" w:hanging="720" w:hangingChars="400"/>
              <w:rPr>
                <w:rFonts w:hint="eastAsia" w:ascii="ＭＳ ゴシック" w:hAnsi="ＭＳ ゴシック" w:eastAsia="ＭＳ ゴシック"/>
                <w:color w:val="auto"/>
              </w:rPr>
            </w:pPr>
            <w:r>
              <w:rPr>
                <w:rFonts w:hint="eastAsia" w:ascii="ＭＳ ゴシック" w:hAnsi="ＭＳ ゴシック" w:eastAsia="ＭＳ ゴシック"/>
                <w:color w:val="auto"/>
              </w:rPr>
              <w:t>　　　　　従業者は、虐待等又はセルフ・ネグレクト等の虐待に準ずる事案を発見しやすい立場にあることから、これらを早期に発見できるよう、必要な措置（虐待等に対する相談体制、市町村の通報窓口の周知等）がとられていることが望ましい。</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　　　ウ　虐待等への迅速かつ適切な対応</w:t>
            </w:r>
          </w:p>
          <w:p>
            <w:pPr>
              <w:pStyle w:val="0"/>
              <w:ind w:left="720" w:hanging="720" w:hangingChars="400"/>
              <w:rPr>
                <w:rFonts w:hint="eastAsia" w:ascii="ＭＳ ゴシック" w:hAnsi="ＭＳ ゴシック" w:eastAsia="ＭＳ ゴシック"/>
                <w:color w:val="auto"/>
              </w:rPr>
            </w:pPr>
            <w:r>
              <w:rPr>
                <w:rFonts w:hint="eastAsia" w:ascii="ＭＳ ゴシック" w:hAnsi="ＭＳ ゴシック" w:eastAsia="ＭＳ ゴシック"/>
                <w:color w:val="auto"/>
              </w:rPr>
              <w:t>　　　　　虐待が発生した場合は、速やかに市町村の窓口に通報される必要があり、事業者は当該通報の手続が迅速かつ適切に行われ、市町村等が行う虐待等に対する調査等に協力するよう努めること。</w:t>
            </w:r>
          </w:p>
          <w:p>
            <w:pPr>
              <w:pStyle w:val="0"/>
              <w:rPr>
                <w:rFonts w:hint="eastAsia" w:ascii="ＭＳ ゴシック" w:hAnsi="ＭＳ ゴシック" w:eastAsia="ＭＳ ゴシック"/>
                <w:color w:val="auto"/>
              </w:rPr>
            </w:pPr>
          </w:p>
          <w:p>
            <w:pPr>
              <w:pStyle w:val="0"/>
              <w:ind w:left="360" w:hanging="360" w:hangingChars="200"/>
              <w:rPr>
                <w:rFonts w:hint="eastAsia" w:ascii="ＭＳ ゴシック" w:hAnsi="ＭＳ ゴシック" w:eastAsia="ＭＳ ゴシック"/>
                <w:color w:val="auto"/>
              </w:rPr>
            </w:pPr>
            <w:r>
              <w:rPr>
                <w:rFonts w:hint="eastAsia" w:ascii="ＭＳ ゴシック" w:hAnsi="ＭＳ ゴシック" w:eastAsia="ＭＳ ゴシック"/>
                <w:color w:val="auto"/>
              </w:rPr>
              <w:t>　◎　３年間の経過措置を設けており、令和６年３月３１日までの間は、努力義務とされている。　　</w:t>
            </w:r>
            <w:r>
              <w:rPr>
                <w:rFonts w:hint="eastAsia" w:asciiTheme="majorEastAsia" w:hAnsiTheme="majorEastAsia" w:eastAsiaTheme="majorEastAsia"/>
                <w:color w:val="auto"/>
                <w:w w:val="50"/>
              </w:rPr>
              <w:t>◆平１１老企２５第３の一の３（３１）準用</w:t>
            </w:r>
          </w:p>
          <w:p>
            <w:pPr>
              <w:pStyle w:val="0"/>
              <w:rPr>
                <w:rFonts w:hint="eastAsia" w:ascii="ＭＳ ゴシック" w:hAnsi="ＭＳ ゴシック" w:eastAsia="ＭＳ ゴシック"/>
                <w:color w:val="auto"/>
              </w:rPr>
            </w:pPr>
          </w:p>
          <w:p>
            <w:pPr>
              <w:pStyle w:val="0"/>
              <w:ind w:left="360" w:hanging="360" w:hangingChars="200"/>
              <w:rPr>
                <w:rFonts w:hint="eastAsia" w:ascii="ＭＳ ゴシック" w:hAnsi="ＭＳ ゴシック" w:eastAsia="ＭＳ ゴシック"/>
                <w:color w:val="auto"/>
              </w:rPr>
            </w:pPr>
            <w:r>
              <w:rPr>
                <w:rFonts w:hint="eastAsia" w:ascii="ＭＳ ゴシック" w:hAnsi="ＭＳ ゴシック" w:eastAsia="ＭＳ ゴシック"/>
                <w:color w:val="auto"/>
              </w:rPr>
              <w:t>　◎　委員会は、管理者を含む幅広い職種で構成する。構成メンバーの責務及び役割分担を明確化するとともに、定期的に開催することが必要である。また、事業所外の虐待防止の専門家を委員として積極的に活用することが望ましい。　　</w:t>
            </w:r>
            <w:r>
              <w:rPr>
                <w:rFonts w:hint="eastAsia" w:asciiTheme="majorEastAsia" w:hAnsiTheme="majorEastAsia" w:eastAsiaTheme="majorEastAsia"/>
                <w:color w:val="auto"/>
                <w:w w:val="50"/>
              </w:rPr>
              <w:t>◆平１１老企２５第３の一の３（３１）①準用</w:t>
            </w:r>
          </w:p>
          <w:p>
            <w:pPr>
              <w:pStyle w:val="0"/>
              <w:ind w:left="360" w:hanging="360" w:hangingChars="200"/>
              <w:rPr>
                <w:rFonts w:hint="eastAsia" w:ascii="ＭＳ ゴシック" w:hAnsi="ＭＳ ゴシック" w:eastAsia="ＭＳ ゴシック"/>
                <w:color w:val="auto"/>
              </w:rPr>
            </w:pPr>
          </w:p>
          <w:p>
            <w:pPr>
              <w:pStyle w:val="0"/>
              <w:ind w:left="360" w:hanging="360" w:hangingChars="200"/>
              <w:rPr>
                <w:rFonts w:hint="eastAsia" w:ascii="ＭＳ ゴシック" w:hAnsi="ＭＳ ゴシック" w:eastAsia="ＭＳ ゴシック"/>
                <w:color w:val="auto"/>
              </w:rPr>
            </w:pPr>
            <w:r>
              <w:rPr>
                <w:rFonts w:hint="eastAsia" w:ascii="ＭＳ ゴシック" w:hAnsi="ＭＳ ゴシック" w:eastAsia="ＭＳ ゴシック"/>
                <w:color w:val="auto"/>
              </w:rPr>
              <w:t>　◎　委員会は、他の会議体を設置している場合、これと一体的に設置・運営することとして差し支えない。また、他のサービス事業者との連携等により行うことも差し支えない。　</w:t>
            </w:r>
            <w:r>
              <w:rPr>
                <w:rFonts w:hint="eastAsia" w:asciiTheme="majorEastAsia" w:hAnsiTheme="majorEastAsia" w:eastAsiaTheme="majorEastAsia"/>
                <w:color w:val="auto"/>
                <w:w w:val="50"/>
              </w:rPr>
              <w:t>◆平１１老企２５第３の一の３（３１）①準用</w:t>
            </w:r>
          </w:p>
          <w:p>
            <w:pPr>
              <w:pStyle w:val="0"/>
              <w:ind w:left="360" w:hanging="360" w:hangingChars="200"/>
              <w:rPr>
                <w:rFonts w:hint="eastAsia" w:ascii="ＭＳ ゴシック" w:hAnsi="ＭＳ ゴシック" w:eastAsia="ＭＳ ゴシック"/>
                <w:color w:val="auto"/>
              </w:rPr>
            </w:pPr>
          </w:p>
          <w:p>
            <w:pPr>
              <w:pStyle w:val="0"/>
              <w:ind w:left="360" w:hanging="360" w:hangingChars="200"/>
              <w:rPr>
                <w:rFonts w:hint="eastAsia" w:ascii="ＭＳ ゴシック" w:hAnsi="ＭＳ ゴシック" w:eastAsia="ＭＳ ゴシック"/>
                <w:color w:val="auto"/>
              </w:rPr>
            </w:pPr>
            <w:r>
              <w:rPr>
                <w:rFonts w:hint="eastAsia" w:ascii="ＭＳ ゴシック" w:hAnsi="ＭＳ ゴシック" w:eastAsia="ＭＳ ゴシック"/>
                <w:color w:val="auto"/>
              </w:rPr>
              <w:t>　◎　委員会は、具体的には、次の事項について検討する。その際、そこで得た結果（虐待に対する体制、虐待等の再発防止策等）は、従業者に周知徹底を図る必要がある。　　</w:t>
            </w:r>
            <w:r>
              <w:rPr>
                <w:rFonts w:hint="eastAsia" w:asciiTheme="majorEastAsia" w:hAnsiTheme="majorEastAsia" w:eastAsiaTheme="majorEastAsia"/>
                <w:color w:val="auto"/>
                <w:w w:val="50"/>
              </w:rPr>
              <w:t>◆平１１老企２５第３の一の３（３１）①準用</w:t>
            </w:r>
          </w:p>
          <w:p>
            <w:pPr>
              <w:pStyle w:val="0"/>
              <w:ind w:left="360" w:hanging="360" w:hangingChars="200"/>
              <w:rPr>
                <w:rFonts w:hint="eastAsia" w:ascii="ＭＳ ゴシック" w:hAnsi="ＭＳ ゴシック" w:eastAsia="ＭＳ ゴシック"/>
                <w:color w:val="auto"/>
              </w:rPr>
            </w:pPr>
            <w:r>
              <w:rPr>
                <w:rFonts w:hint="eastAsia" w:ascii="ＭＳ ゴシック" w:hAnsi="ＭＳ ゴシック" w:eastAsia="ＭＳ ゴシック"/>
                <w:color w:val="auto"/>
              </w:rPr>
              <w:t>　　　ア　虐待防止検討委員会その他事業所内の組織に関すること</w:t>
            </w:r>
          </w:p>
          <w:p>
            <w:pPr>
              <w:pStyle w:val="0"/>
              <w:ind w:left="360" w:hanging="360" w:hangingChars="200"/>
              <w:rPr>
                <w:rFonts w:hint="eastAsia" w:ascii="ＭＳ ゴシック" w:hAnsi="ＭＳ ゴシック" w:eastAsia="ＭＳ ゴシック"/>
                <w:color w:val="auto"/>
              </w:rPr>
            </w:pPr>
            <w:r>
              <w:rPr>
                <w:rFonts w:hint="eastAsia" w:ascii="ＭＳ ゴシック" w:hAnsi="ＭＳ ゴシック" w:eastAsia="ＭＳ ゴシック"/>
                <w:color w:val="auto"/>
              </w:rPr>
              <w:t>　　　イ　虐待の防止のための指針の整備に関すること</w:t>
            </w:r>
          </w:p>
          <w:p>
            <w:pPr>
              <w:pStyle w:val="0"/>
              <w:ind w:left="360" w:hanging="360" w:hangingChars="200"/>
              <w:rPr>
                <w:rFonts w:hint="eastAsia" w:ascii="ＭＳ ゴシック" w:hAnsi="ＭＳ ゴシック" w:eastAsia="ＭＳ ゴシック"/>
                <w:color w:val="auto"/>
              </w:rPr>
            </w:pPr>
            <w:r>
              <w:rPr>
                <w:rFonts w:hint="eastAsia" w:ascii="ＭＳ ゴシック" w:hAnsi="ＭＳ ゴシック" w:eastAsia="ＭＳ ゴシック"/>
                <w:color w:val="auto"/>
              </w:rPr>
              <w:t>　　　ウ　虐待の防止のための職員研修の内容に関すること</w:t>
            </w:r>
          </w:p>
          <w:p>
            <w:pPr>
              <w:pStyle w:val="0"/>
              <w:ind w:left="720" w:hanging="720" w:hangingChars="400"/>
              <w:rPr>
                <w:rFonts w:hint="eastAsia" w:ascii="ＭＳ ゴシック" w:hAnsi="ＭＳ ゴシック" w:eastAsia="ＭＳ ゴシック"/>
                <w:color w:val="auto"/>
              </w:rPr>
            </w:pPr>
            <w:r>
              <w:rPr>
                <w:rFonts w:hint="eastAsia" w:ascii="ＭＳ ゴシック" w:hAnsi="ＭＳ ゴシック" w:eastAsia="ＭＳ ゴシック"/>
                <w:color w:val="auto"/>
              </w:rPr>
              <w:t>　　　エ　虐待等について、従業者が相談・報告できる体制整備に関すること</w:t>
            </w:r>
          </w:p>
          <w:p>
            <w:pPr>
              <w:pStyle w:val="0"/>
              <w:ind w:left="720" w:hanging="720" w:hangingChars="400"/>
              <w:rPr>
                <w:rFonts w:hint="eastAsia" w:ascii="ＭＳ ゴシック" w:hAnsi="ＭＳ ゴシック" w:eastAsia="ＭＳ ゴシック"/>
                <w:color w:val="auto"/>
              </w:rPr>
            </w:pPr>
            <w:r>
              <w:rPr>
                <w:rFonts w:hint="eastAsia" w:ascii="ＭＳ ゴシック" w:hAnsi="ＭＳ ゴシック" w:eastAsia="ＭＳ ゴシック"/>
                <w:color w:val="auto"/>
              </w:rPr>
              <w:t>　　　オ　従業者が虐待等を把握した場合に、市町村への通報が迅速かつ適切に行われるための方法に関すること</w:t>
            </w:r>
          </w:p>
          <w:p>
            <w:pPr>
              <w:pStyle w:val="0"/>
              <w:ind w:left="720" w:hanging="720" w:hangingChars="400"/>
              <w:rPr>
                <w:rFonts w:hint="eastAsia" w:ascii="ＭＳ ゴシック" w:hAnsi="ＭＳ ゴシック" w:eastAsia="ＭＳ ゴシック"/>
                <w:color w:val="auto"/>
              </w:rPr>
            </w:pPr>
            <w:r>
              <w:rPr>
                <w:rFonts w:hint="eastAsia" w:ascii="ＭＳ ゴシック" w:hAnsi="ＭＳ ゴシック" w:eastAsia="ＭＳ ゴシック"/>
                <w:color w:val="auto"/>
              </w:rPr>
              <w:t>　　　カ　虐待が発生した場合、その発生原因等の分析から得られる再発の確実な防止策に関すること</w:t>
            </w:r>
          </w:p>
          <w:p>
            <w:pPr>
              <w:pStyle w:val="0"/>
              <w:ind w:left="720" w:hanging="720" w:hangingChars="400"/>
              <w:jc w:val="both"/>
              <w:rPr>
                <w:rFonts w:hint="eastAsia" w:ascii="ＭＳ ゴシック" w:hAnsi="ＭＳ ゴシック" w:eastAsia="ＭＳ ゴシック"/>
                <w:color w:val="auto"/>
              </w:rPr>
            </w:pPr>
            <w:r>
              <w:rPr>
                <w:rFonts w:hint="eastAsia" w:ascii="ＭＳ ゴシック" w:hAnsi="ＭＳ ゴシック" w:eastAsia="ＭＳ ゴシック"/>
                <w:color w:val="auto"/>
              </w:rPr>
              <w:t>　　　キ　カの再発の防止策を講じた際に、効果についての評価に関すること</w:t>
            </w:r>
          </w:p>
          <w:p>
            <w:pPr>
              <w:pStyle w:val="0"/>
              <w:ind w:left="360" w:hanging="360" w:hangingChars="200"/>
              <w:rPr>
                <w:rFonts w:hint="eastAsia" w:ascii="ＭＳ ゴシック" w:hAnsi="ＭＳ ゴシック" w:eastAsia="ＭＳ ゴシック"/>
                <w:color w:val="auto"/>
              </w:rPr>
            </w:pPr>
          </w:p>
          <w:p>
            <w:pPr>
              <w:pStyle w:val="0"/>
              <w:ind w:left="360" w:hanging="360" w:hangingChars="200"/>
              <w:rPr>
                <w:rFonts w:hint="eastAsia" w:ascii="ＭＳ ゴシック" w:hAnsi="ＭＳ ゴシック" w:eastAsia="ＭＳ ゴシック"/>
                <w:color w:val="auto"/>
              </w:rPr>
            </w:pPr>
            <w:r>
              <w:rPr>
                <w:rFonts w:hint="eastAsia" w:ascii="ＭＳ ゴシック" w:hAnsi="ＭＳ ゴシック" w:eastAsia="ＭＳ ゴシック"/>
                <w:color w:val="auto"/>
              </w:rPr>
              <w:t>　◎　指針には次の項目を盛り込むこととする。</w:t>
            </w:r>
          </w:p>
          <w:p>
            <w:pPr>
              <w:pStyle w:val="0"/>
              <w:ind w:left="360" w:hanging="360" w:hangingChars="200"/>
              <w:rPr>
                <w:rFonts w:hint="eastAsia" w:ascii="ＭＳ ゴシック" w:hAnsi="ＭＳ ゴシック" w:eastAsia="ＭＳ ゴシック"/>
                <w:color w:val="auto"/>
              </w:rPr>
            </w:pPr>
            <w:r>
              <w:rPr>
                <w:rFonts w:hint="eastAsia" w:ascii="ＭＳ ゴシック" w:hAnsi="ＭＳ ゴシック" w:eastAsia="ＭＳ ゴシック"/>
                <w:color w:val="auto"/>
              </w:rPr>
              <w:t>　　　</w:t>
            </w:r>
            <w:r>
              <w:rPr>
                <w:rFonts w:hint="eastAsia" w:asciiTheme="majorEastAsia" w:hAnsiTheme="majorEastAsia" w:eastAsiaTheme="majorEastAsia"/>
                <w:color w:val="auto"/>
                <w:w w:val="50"/>
              </w:rPr>
              <w:t>◆平１１老企２５第３の一の３（３１）②準用</w:t>
            </w:r>
          </w:p>
          <w:p>
            <w:pPr>
              <w:pStyle w:val="0"/>
              <w:ind w:left="360" w:hanging="360" w:hangingChars="200"/>
              <w:rPr>
                <w:rFonts w:hint="eastAsia" w:ascii="ＭＳ ゴシック" w:hAnsi="ＭＳ ゴシック" w:eastAsia="ＭＳ ゴシック"/>
                <w:color w:val="auto"/>
              </w:rPr>
            </w:pPr>
            <w:r>
              <w:rPr>
                <w:rFonts w:hint="eastAsia" w:ascii="ＭＳ ゴシック" w:hAnsi="ＭＳ ゴシック" w:eastAsia="ＭＳ ゴシック"/>
                <w:color w:val="auto"/>
              </w:rPr>
              <w:t>　　　ア　事業所における虐待の防止に関する基本的な考え方</w:t>
            </w:r>
          </w:p>
          <w:p>
            <w:pPr>
              <w:pStyle w:val="0"/>
              <w:ind w:left="360" w:hanging="360" w:hangingChars="200"/>
              <w:rPr>
                <w:rFonts w:hint="eastAsia" w:ascii="ＭＳ ゴシック" w:hAnsi="ＭＳ ゴシック" w:eastAsia="ＭＳ ゴシック"/>
                <w:color w:val="auto"/>
              </w:rPr>
            </w:pPr>
            <w:r>
              <w:rPr>
                <w:rFonts w:hint="eastAsia" w:ascii="ＭＳ ゴシック" w:hAnsi="ＭＳ ゴシック" w:eastAsia="ＭＳ ゴシック"/>
                <w:color w:val="auto"/>
              </w:rPr>
              <w:t>　　　イ　虐待防止検討委員会その他事業所内の組織に関する事項</w:t>
            </w:r>
          </w:p>
          <w:p>
            <w:pPr>
              <w:pStyle w:val="0"/>
              <w:ind w:left="360" w:hanging="360" w:hangingChars="200"/>
              <w:rPr>
                <w:rFonts w:hint="eastAsia" w:ascii="ＭＳ ゴシック" w:hAnsi="ＭＳ ゴシック" w:eastAsia="ＭＳ ゴシック"/>
                <w:color w:val="auto"/>
              </w:rPr>
            </w:pPr>
            <w:r>
              <w:rPr>
                <w:rFonts w:hint="eastAsia" w:ascii="ＭＳ ゴシック" w:hAnsi="ＭＳ ゴシック" w:eastAsia="ＭＳ ゴシック"/>
                <w:color w:val="auto"/>
              </w:rPr>
              <w:t>　　　ウ　虐待防止のための職員研修に関する基本方針</w:t>
            </w:r>
          </w:p>
          <w:p>
            <w:pPr>
              <w:pStyle w:val="0"/>
              <w:ind w:left="360" w:hanging="360" w:hangingChars="200"/>
              <w:rPr>
                <w:rFonts w:hint="eastAsia" w:ascii="ＭＳ ゴシック" w:hAnsi="ＭＳ ゴシック" w:eastAsia="ＭＳ ゴシック"/>
                <w:color w:val="auto"/>
              </w:rPr>
            </w:pPr>
            <w:r>
              <w:rPr>
                <w:rFonts w:hint="eastAsia" w:ascii="ＭＳ ゴシック" w:hAnsi="ＭＳ ゴシック" w:eastAsia="ＭＳ ゴシック"/>
                <w:color w:val="auto"/>
              </w:rPr>
              <w:t>　　　エ　虐待等が発生した場合の対応方法に関する基本方針</w:t>
            </w:r>
          </w:p>
          <w:p>
            <w:pPr>
              <w:pStyle w:val="0"/>
              <w:ind w:left="360" w:hanging="360" w:hangingChars="200"/>
              <w:rPr>
                <w:rFonts w:hint="eastAsia" w:ascii="ＭＳ ゴシック" w:hAnsi="ＭＳ ゴシック" w:eastAsia="ＭＳ ゴシック"/>
                <w:color w:val="auto"/>
              </w:rPr>
            </w:pPr>
            <w:r>
              <w:rPr>
                <w:rFonts w:hint="eastAsia" w:ascii="ＭＳ ゴシック" w:hAnsi="ＭＳ ゴシック" w:eastAsia="ＭＳ ゴシック"/>
                <w:color w:val="auto"/>
              </w:rPr>
              <w:t>　　　オ　虐待等が発生した場合の相談・報告体制に関する事項</w:t>
            </w:r>
          </w:p>
          <w:p>
            <w:pPr>
              <w:pStyle w:val="0"/>
              <w:ind w:left="360" w:hanging="360" w:hangingChars="200"/>
              <w:rPr>
                <w:rFonts w:hint="eastAsia" w:ascii="ＭＳ ゴシック" w:hAnsi="ＭＳ ゴシック" w:eastAsia="ＭＳ ゴシック"/>
                <w:color w:val="auto"/>
              </w:rPr>
            </w:pPr>
            <w:r>
              <w:rPr>
                <w:rFonts w:hint="eastAsia" w:ascii="ＭＳ ゴシック" w:hAnsi="ＭＳ ゴシック" w:eastAsia="ＭＳ ゴシック"/>
                <w:color w:val="auto"/>
              </w:rPr>
              <w:t>　　　カ　成年後見制度の利用支援に関する事項</w:t>
            </w:r>
          </w:p>
          <w:p>
            <w:pPr>
              <w:pStyle w:val="0"/>
              <w:ind w:left="360" w:hanging="360" w:hangingChars="200"/>
              <w:rPr>
                <w:rFonts w:hint="eastAsia" w:ascii="ＭＳ ゴシック" w:hAnsi="ＭＳ ゴシック" w:eastAsia="ＭＳ ゴシック"/>
                <w:color w:val="auto"/>
              </w:rPr>
            </w:pPr>
            <w:r>
              <w:rPr>
                <w:rFonts w:hint="eastAsia" w:ascii="ＭＳ ゴシック" w:hAnsi="ＭＳ ゴシック" w:eastAsia="ＭＳ ゴシック"/>
                <w:color w:val="auto"/>
              </w:rPr>
              <w:t>　　　キ　虐待等に係る苦情解決方法に関する事項</w:t>
            </w:r>
          </w:p>
          <w:p>
            <w:pPr>
              <w:pStyle w:val="0"/>
              <w:ind w:left="360" w:hanging="360" w:hangingChars="200"/>
              <w:rPr>
                <w:rFonts w:hint="eastAsia" w:ascii="ＭＳ ゴシック" w:hAnsi="ＭＳ ゴシック" w:eastAsia="ＭＳ ゴシック"/>
                <w:color w:val="auto"/>
              </w:rPr>
            </w:pPr>
            <w:r>
              <w:rPr>
                <w:rFonts w:hint="eastAsia" w:ascii="ＭＳ ゴシック" w:hAnsi="ＭＳ ゴシック" w:eastAsia="ＭＳ ゴシック"/>
                <w:color w:val="auto"/>
              </w:rPr>
              <w:t>　　　ク　利用者等に対する当該指針の閲覧に関する事項</w:t>
            </w:r>
          </w:p>
          <w:p>
            <w:pPr>
              <w:pStyle w:val="0"/>
              <w:ind w:left="360" w:hanging="360" w:hangingChars="200"/>
              <w:rPr>
                <w:rFonts w:hint="eastAsia" w:ascii="ＭＳ ゴシック" w:hAnsi="ＭＳ ゴシック" w:eastAsia="ＭＳ ゴシック"/>
                <w:color w:val="auto"/>
              </w:rPr>
            </w:pPr>
            <w:r>
              <w:rPr>
                <w:rFonts w:hint="eastAsia" w:ascii="ＭＳ ゴシック" w:hAnsi="ＭＳ ゴシック" w:eastAsia="ＭＳ ゴシック"/>
                <w:color w:val="auto"/>
              </w:rPr>
              <w:t>　　　ケ　その他虐待の防止の推進のために必要な事項</w:t>
            </w:r>
          </w:p>
          <w:p>
            <w:pPr>
              <w:pStyle w:val="0"/>
              <w:ind w:left="360" w:hanging="360" w:hangingChars="200"/>
              <w:rPr>
                <w:rFonts w:hint="eastAsia" w:ascii="ＭＳ ゴシック" w:hAnsi="ＭＳ ゴシック" w:eastAsia="ＭＳ ゴシック"/>
                <w:color w:val="auto"/>
              </w:rPr>
            </w:pPr>
          </w:p>
          <w:p>
            <w:pPr>
              <w:pStyle w:val="0"/>
              <w:ind w:left="360" w:hanging="360" w:hangingChars="200"/>
              <w:rPr>
                <w:rFonts w:hint="eastAsia" w:ascii="ＭＳ ゴシック" w:hAnsi="ＭＳ ゴシック" w:eastAsia="ＭＳ ゴシック"/>
                <w:color w:val="auto"/>
              </w:rPr>
            </w:pPr>
            <w:r>
              <w:rPr>
                <w:rFonts w:hint="eastAsia" w:ascii="ＭＳ ゴシック" w:hAnsi="ＭＳ ゴシック" w:eastAsia="ＭＳ ゴシック"/>
                <w:color w:val="auto"/>
              </w:rPr>
              <w:t>　◎　職員教育を組織的に徹底させていくためには、事業者が指針に基づいた研修プログラムを作成し、定期的な研修（年１回以上）を実施するとともに、新規採用時には必ず虐待防止のための研修を実施することが重要。　　</w:t>
            </w:r>
            <w:r>
              <w:rPr>
                <w:rFonts w:hint="eastAsia" w:asciiTheme="majorEastAsia" w:hAnsiTheme="majorEastAsia" w:eastAsiaTheme="majorEastAsia"/>
                <w:color w:val="auto"/>
                <w:w w:val="50"/>
              </w:rPr>
              <w:t>◆平１１老企２５第３の一の３（３１）③準用</w:t>
            </w:r>
          </w:p>
          <w:p>
            <w:pPr>
              <w:pStyle w:val="0"/>
              <w:ind w:left="360" w:hanging="360" w:hangingChars="200"/>
              <w:rPr>
                <w:rFonts w:hint="eastAsia" w:ascii="ＭＳ ゴシック" w:hAnsi="ＭＳ ゴシック" w:eastAsia="ＭＳ ゴシック"/>
                <w:color w:val="auto"/>
              </w:rPr>
            </w:pPr>
          </w:p>
          <w:p>
            <w:pPr>
              <w:pStyle w:val="0"/>
              <w:ind w:left="360" w:hanging="360" w:hangingChars="200"/>
              <w:rPr>
                <w:rFonts w:hint="eastAsia" w:ascii="ＭＳ ゴシック" w:hAnsi="ＭＳ ゴシック" w:eastAsia="ＭＳ ゴシック"/>
                <w:color w:val="auto"/>
              </w:rPr>
            </w:pPr>
            <w:r>
              <w:rPr>
                <w:rFonts w:hint="eastAsia" w:ascii="ＭＳ ゴシック" w:hAnsi="ＭＳ ゴシック" w:eastAsia="ＭＳ ゴシック"/>
                <w:color w:val="auto"/>
              </w:rPr>
              <w:t>　◎　研修の実施内容についても記録することが必要である。</w:t>
            </w:r>
          </w:p>
          <w:p>
            <w:pPr>
              <w:pStyle w:val="0"/>
              <w:ind w:left="360" w:hanging="360" w:hangingChars="200"/>
              <w:rPr>
                <w:rFonts w:hint="eastAsia" w:ascii="ＭＳ ゴシック" w:hAnsi="ＭＳ ゴシック" w:eastAsia="ＭＳ ゴシック"/>
                <w:color w:val="auto"/>
              </w:rPr>
            </w:pPr>
            <w:r>
              <w:rPr>
                <w:rFonts w:hint="eastAsia" w:ascii="ＭＳ ゴシック" w:hAnsi="ＭＳ ゴシック" w:eastAsia="ＭＳ ゴシック"/>
                <w:color w:val="auto"/>
              </w:rPr>
              <w:t>　　　</w:t>
            </w:r>
            <w:r>
              <w:rPr>
                <w:rFonts w:hint="eastAsia" w:asciiTheme="majorEastAsia" w:hAnsiTheme="majorEastAsia" w:eastAsiaTheme="majorEastAsia"/>
                <w:color w:val="auto"/>
                <w:w w:val="50"/>
              </w:rPr>
              <w:t>◆平１１老企２５第３の一の３（３１）③準用</w:t>
            </w:r>
          </w:p>
          <w:p>
            <w:pPr>
              <w:pStyle w:val="0"/>
              <w:ind w:left="360" w:hanging="360" w:hangingChars="200"/>
              <w:rPr>
                <w:rFonts w:hint="eastAsia" w:ascii="ＭＳ ゴシック" w:hAnsi="ＭＳ ゴシック" w:eastAsia="ＭＳ ゴシック"/>
                <w:color w:val="auto"/>
              </w:rPr>
            </w:pPr>
          </w:p>
          <w:p>
            <w:pPr>
              <w:pStyle w:val="0"/>
              <w:ind w:left="360" w:hanging="360" w:hangingChars="200"/>
              <w:rPr>
                <w:rFonts w:hint="eastAsia" w:ascii="ＭＳ ゴシック" w:hAnsi="ＭＳ ゴシック" w:eastAsia="ＭＳ ゴシック"/>
                <w:color w:val="auto"/>
              </w:rPr>
            </w:pPr>
            <w:r>
              <w:rPr>
                <w:rFonts w:hint="eastAsia" w:ascii="ＭＳ ゴシック" w:hAnsi="ＭＳ ゴシック" w:eastAsia="ＭＳ ゴシック"/>
                <w:color w:val="auto"/>
              </w:rPr>
              <w:t>　◎　研修の実施は、事業所内での研修で差し支えない。</w:t>
            </w:r>
          </w:p>
          <w:p>
            <w:pPr>
              <w:pStyle w:val="0"/>
              <w:ind w:left="360" w:hanging="360" w:hangingChars="200"/>
              <w:rPr>
                <w:rFonts w:hint="eastAsia" w:ascii="ＭＳ ゴシック" w:hAnsi="ＭＳ ゴシック" w:eastAsia="ＭＳ ゴシック"/>
                <w:color w:val="auto"/>
              </w:rPr>
            </w:pPr>
            <w:r>
              <w:rPr>
                <w:rFonts w:hint="eastAsia" w:ascii="ＭＳ ゴシック" w:hAnsi="ＭＳ ゴシック" w:eastAsia="ＭＳ ゴシック"/>
                <w:color w:val="auto"/>
              </w:rPr>
              <w:t>　　　</w:t>
            </w:r>
            <w:r>
              <w:rPr>
                <w:rFonts w:hint="eastAsia" w:asciiTheme="majorEastAsia" w:hAnsiTheme="majorEastAsia" w:eastAsiaTheme="majorEastAsia"/>
                <w:color w:val="auto"/>
                <w:w w:val="50"/>
              </w:rPr>
              <w:t>◆平１１老企２５第３の一の３（３１）③準用</w:t>
            </w:r>
          </w:p>
          <w:p>
            <w:pPr>
              <w:pStyle w:val="0"/>
              <w:ind w:left="360" w:hanging="360" w:hangingChars="200"/>
              <w:rPr>
                <w:rFonts w:hint="eastAsia" w:ascii="ＭＳ ゴシック" w:hAnsi="ＭＳ ゴシック" w:eastAsia="ＭＳ ゴシック"/>
                <w:color w:val="auto"/>
              </w:rPr>
            </w:pPr>
          </w:p>
          <w:p>
            <w:pPr>
              <w:pStyle w:val="0"/>
              <w:ind w:left="360" w:hanging="360" w:hangingChars="200"/>
              <w:rPr>
                <w:rFonts w:hint="eastAsia" w:ascii="ＭＳ ゴシック" w:hAnsi="ＭＳ ゴシック" w:eastAsia="ＭＳ ゴシック"/>
                <w:color w:val="auto"/>
              </w:rPr>
            </w:pPr>
            <w:r>
              <w:rPr>
                <w:rFonts w:hint="eastAsia" w:ascii="ＭＳ ゴシック" w:hAnsi="ＭＳ ゴシック" w:eastAsia="ＭＳ ゴシック"/>
                <w:color w:val="auto"/>
              </w:rPr>
              <w:t>　◎　虐待を防止するための措置を適切に実施するため、専任の担当者を置くことが必要である。当該担当者としては、虐待防止検討委員会の責任者と同一の従業者が務めることが望ましい。</w:t>
            </w:r>
          </w:p>
          <w:p>
            <w:pPr>
              <w:pStyle w:val="0"/>
              <w:ind w:left="360" w:hanging="360" w:hangingChars="200"/>
              <w:rPr>
                <w:rFonts w:hint="eastAsia" w:ascii="ＭＳ ゴシック" w:hAnsi="ＭＳ ゴシック" w:eastAsia="ＭＳ ゴシック"/>
                <w:color w:val="auto"/>
              </w:rPr>
            </w:pPr>
            <w:r>
              <w:rPr>
                <w:rFonts w:hint="eastAsia" w:ascii="ＭＳ ゴシック" w:hAnsi="ＭＳ ゴシック" w:eastAsia="ＭＳ ゴシック"/>
                <w:color w:val="auto"/>
              </w:rPr>
              <w:t>　　　</w:t>
            </w:r>
            <w:r>
              <w:rPr>
                <w:rFonts w:hint="eastAsia" w:asciiTheme="majorEastAsia" w:hAnsiTheme="majorEastAsia" w:eastAsiaTheme="majorEastAsia"/>
                <w:color w:val="auto"/>
                <w:w w:val="50"/>
              </w:rPr>
              <w:t>◆平１１老企２５第３の一の３（３１）④準用</w:t>
            </w:r>
          </w:p>
          <w:p>
            <w:pPr>
              <w:pStyle w:val="0"/>
              <w:ind w:left="360" w:hanging="360" w:hangingChars="200"/>
              <w:rPr>
                <w:rFonts w:hint="eastAsia" w:ascii="ＭＳ ゴシック" w:hAnsi="ＭＳ ゴシック" w:eastAsia="ＭＳ ゴシック"/>
                <w:color w:val="auto"/>
              </w:rPr>
            </w:pPr>
          </w:p>
        </w:tc>
        <w:tc>
          <w:tcPr>
            <w:tcW w:w="450" w:type="dxa"/>
            <w:vAlign w:val="top"/>
          </w:tcPr>
          <w:p>
            <w:pPr>
              <w:pStyle w:val="0"/>
              <w:spacing w:line="220" w:lineRule="exact"/>
              <w:rPr>
                <w:rFonts w:hint="default" w:ascii="ＭＳ ゴシック" w:hAnsi="ＭＳ ゴシック" w:eastAsia="ＭＳ ゴシック"/>
                <w:color w:val="auto"/>
              </w:rPr>
            </w:pPr>
            <w:r>
              <w:rPr>
                <w:rFonts w:hint="eastAsia" w:ascii="ＭＳ ゴシック" w:hAnsi="ＭＳ ゴシック" w:eastAsia="ＭＳ ゴシック"/>
                <w:color w:val="auto"/>
              </w:rPr>
              <w:t>適</w:t>
            </w:r>
          </w:p>
          <w:p>
            <w:pPr>
              <w:pStyle w:val="0"/>
              <w:spacing w:line="220" w:lineRule="exact"/>
              <w:rPr>
                <w:rFonts w:hint="default" w:ascii="ＭＳ ゴシック" w:hAnsi="ＭＳ ゴシック" w:eastAsia="ＭＳ ゴシック"/>
                <w:color w:val="auto"/>
              </w:rPr>
            </w:pPr>
            <w:r>
              <w:rPr>
                <w:rFonts w:hint="eastAsia" w:ascii="ＭＳ ゴシック" w:hAnsi="ＭＳ ゴシック" w:eastAsia="ＭＳ ゴシック"/>
                <w:color w:val="auto"/>
              </w:rPr>
              <w:t>・</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否</w:t>
            </w:r>
          </w:p>
        </w:tc>
        <w:tc>
          <w:tcPr>
            <w:tcW w:w="2070" w:type="dxa"/>
            <w:vAlign w:val="top"/>
          </w:tcPr>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委員会：（有・無）</w:t>
            </w: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指　針：（有・無）</w:t>
            </w: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研　修：（有・無）</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実施日</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　　年　　月　　日</w:t>
            </w: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担当者：</w:t>
            </w:r>
          </w:p>
          <w:p>
            <w:pPr>
              <w:pStyle w:val="0"/>
              <w:rPr>
                <w:rFonts w:hint="eastAsia" w:ascii="ＭＳ ゴシック" w:hAnsi="ＭＳ ゴシック" w:eastAsia="ＭＳ ゴシック"/>
                <w:color w:val="auto"/>
              </w:rPr>
            </w:pPr>
          </w:p>
        </w:tc>
      </w:tr>
      <w:tr>
        <w:trPr/>
        <w:tc>
          <w:tcPr>
            <w:tcW w:w="1530" w:type="dxa"/>
            <w:vAlign w:val="top"/>
          </w:tcPr>
          <w:p>
            <w:pPr>
              <w:pStyle w:val="0"/>
              <w:spacing w:line="220" w:lineRule="exact"/>
              <w:rPr>
                <w:rFonts w:hint="default" w:asciiTheme="majorEastAsia" w:hAnsiTheme="majorEastAsia" w:eastAsiaTheme="majorEastAsia"/>
                <w:color w:val="auto"/>
              </w:rPr>
            </w:pPr>
            <w:r>
              <w:rPr>
                <w:rFonts w:hint="eastAsia" w:asciiTheme="majorEastAsia" w:hAnsiTheme="majorEastAsia" w:eastAsiaTheme="majorEastAsia"/>
                <w:color w:val="auto"/>
              </w:rPr>
              <w:t>32</w:t>
            </w:r>
            <w:r>
              <w:rPr>
                <w:rFonts w:hint="eastAsia" w:asciiTheme="majorEastAsia" w:hAnsiTheme="majorEastAsia" w:eastAsiaTheme="majorEastAsia"/>
                <w:color w:val="auto"/>
              </w:rPr>
              <w:t>　会計の区分</w:t>
            </w:r>
          </w:p>
        </w:tc>
        <w:tc>
          <w:tcPr>
            <w:tcW w:w="6030" w:type="dxa"/>
            <w:gridSpan w:val="2"/>
            <w:vAlign w:val="top"/>
          </w:tcPr>
          <w:p>
            <w:pPr>
              <w:pStyle w:val="23"/>
              <w:wordWrap w:val="1"/>
              <w:spacing w:line="220" w:lineRule="exact"/>
              <w:ind w:left="184" w:hanging="184" w:hangingChars="100"/>
              <w:rPr>
                <w:rFonts w:hint="default" w:asciiTheme="majorEastAsia" w:hAnsiTheme="majorEastAsia" w:eastAsiaTheme="majorEastAsia"/>
                <w:color w:val="auto"/>
              </w:rPr>
            </w:pPr>
            <w:r>
              <w:rPr>
                <w:rFonts w:hint="eastAsia" w:asciiTheme="majorEastAsia" w:hAnsiTheme="majorEastAsia" w:eastAsiaTheme="majorEastAsia"/>
                <w:color w:val="auto"/>
              </w:rPr>
              <w:t>□　事業所ごとに経理を区分するとともに、指定通所介護相当サービス事業の会計とその他の事業の会計を区分しているか。</w:t>
            </w:r>
          </w:p>
          <w:p>
            <w:pPr>
              <w:pStyle w:val="23"/>
              <w:wordWrap w:val="1"/>
              <w:spacing w:line="220" w:lineRule="exact"/>
              <w:ind w:left="184" w:hanging="184" w:hangingChars="100"/>
              <w:rPr>
                <w:rFonts w:hint="default" w:asciiTheme="majorEastAsia" w:hAnsiTheme="majorEastAsia" w:eastAsiaTheme="majorEastAsia"/>
                <w:color w:val="auto"/>
              </w:rPr>
            </w:pPr>
            <w:r>
              <w:rPr>
                <w:rFonts w:hint="eastAsia" w:asciiTheme="majorEastAsia" w:hAnsiTheme="majorEastAsia" w:eastAsiaTheme="majorEastAsia"/>
                <w:color w:val="auto"/>
              </w:rPr>
              <w:t>　　　</w:t>
            </w:r>
            <w:r>
              <w:rPr>
                <w:rFonts w:hint="eastAsia" w:asciiTheme="majorEastAsia" w:hAnsiTheme="majorEastAsia" w:eastAsiaTheme="majorEastAsia"/>
                <w:color w:val="auto"/>
                <w:w w:val="50"/>
              </w:rPr>
              <w:t>◆市通所介護相当サービス基準要綱第３７条準用</w:t>
            </w:r>
          </w:p>
          <w:p>
            <w:pPr>
              <w:pStyle w:val="23"/>
              <w:wordWrap w:val="1"/>
              <w:spacing w:line="220" w:lineRule="exact"/>
              <w:rPr>
                <w:rFonts w:hint="default" w:asciiTheme="majorEastAsia" w:hAnsiTheme="majorEastAsia" w:eastAsiaTheme="majorEastAsia"/>
                <w:color w:val="auto"/>
                <w:spacing w:val="0"/>
              </w:rPr>
            </w:pPr>
          </w:p>
          <w:p>
            <w:pPr>
              <w:pStyle w:val="23"/>
              <w:wordWrap w:val="1"/>
              <w:spacing w:line="220" w:lineRule="exact"/>
              <w:ind w:left="184" w:hanging="184" w:hangingChars="100"/>
              <w:rPr>
                <w:rFonts w:hint="default" w:asciiTheme="majorEastAsia" w:hAnsiTheme="majorEastAsia" w:eastAsiaTheme="majorEastAsia"/>
                <w:color w:val="auto"/>
              </w:rPr>
            </w:pPr>
            <w:r>
              <w:rPr>
                <w:rFonts w:hint="eastAsia" w:asciiTheme="majorEastAsia" w:hAnsiTheme="majorEastAsia" w:eastAsiaTheme="majorEastAsia"/>
                <w:color w:val="auto"/>
              </w:rPr>
              <w:t>□</w:t>
            </w:r>
            <w:r>
              <w:rPr>
                <w:rFonts w:hint="eastAsia" w:asciiTheme="majorEastAsia" w:hAnsiTheme="majorEastAsia" w:eastAsiaTheme="majorEastAsia"/>
                <w:color w:val="auto"/>
                <w:spacing w:val="1"/>
              </w:rPr>
              <w:t>　</w:t>
            </w:r>
            <w:r>
              <w:rPr>
                <w:rFonts w:hint="eastAsia" w:asciiTheme="majorEastAsia" w:hAnsiTheme="majorEastAsia" w:eastAsiaTheme="majorEastAsia"/>
                <w:color w:val="auto"/>
              </w:rPr>
              <w:t>具体的な会計処理の方法については、別に通知された「介護保険の給付対象事業における会計の区分について」に沿って適切に行われているか。　　</w:t>
            </w:r>
            <w:r>
              <w:rPr>
                <w:rFonts w:hint="eastAsia" w:asciiTheme="majorEastAsia" w:hAnsiTheme="majorEastAsia" w:eastAsiaTheme="majorEastAsia"/>
                <w:color w:val="auto"/>
                <w:w w:val="50"/>
              </w:rPr>
              <w:t>◆平１１老企２５第３の一の３（３２）準用、◆平１３老振１８</w:t>
            </w:r>
          </w:p>
        </w:tc>
        <w:tc>
          <w:tcPr>
            <w:tcW w:w="450" w:type="dxa"/>
            <w:vAlign w:val="top"/>
          </w:tcPr>
          <w:p>
            <w:pPr>
              <w:pStyle w:val="0"/>
              <w:spacing w:line="220" w:lineRule="exact"/>
              <w:rPr>
                <w:rFonts w:hint="default" w:asciiTheme="majorEastAsia" w:hAnsiTheme="majorEastAsia" w:eastAsiaTheme="majorEastAsia"/>
                <w:color w:val="auto"/>
              </w:rPr>
            </w:pPr>
            <w:r>
              <w:rPr>
                <w:rFonts w:hint="eastAsia" w:asciiTheme="majorEastAsia" w:hAnsiTheme="majorEastAsia" w:eastAsiaTheme="majorEastAsia"/>
                <w:color w:val="auto"/>
              </w:rPr>
              <w:t>適</w:t>
            </w:r>
          </w:p>
          <w:p>
            <w:pPr>
              <w:pStyle w:val="0"/>
              <w:spacing w:line="220" w:lineRule="exact"/>
              <w:rPr>
                <w:rFonts w:hint="default" w:asciiTheme="majorEastAsia" w:hAnsiTheme="majorEastAsia" w:eastAsiaTheme="majorEastAsia"/>
                <w:color w:val="auto"/>
              </w:rPr>
            </w:pPr>
            <w:r>
              <w:rPr>
                <w:rFonts w:hint="eastAsia" w:asciiTheme="majorEastAsia" w:hAnsiTheme="majorEastAsia" w:eastAsiaTheme="majorEastAsia"/>
                <w:color w:val="auto"/>
              </w:rPr>
              <w:t>・</w:t>
            </w:r>
          </w:p>
          <w:p>
            <w:pPr>
              <w:pStyle w:val="0"/>
              <w:spacing w:line="220" w:lineRule="exact"/>
              <w:rPr>
                <w:rFonts w:hint="default" w:asciiTheme="majorEastAsia" w:hAnsiTheme="majorEastAsia" w:eastAsiaTheme="majorEastAsia"/>
                <w:color w:val="auto"/>
              </w:rPr>
            </w:pPr>
            <w:r>
              <w:rPr>
                <w:rFonts w:hint="eastAsia" w:asciiTheme="majorEastAsia" w:hAnsiTheme="majorEastAsia" w:eastAsiaTheme="majorEastAsia"/>
                <w:color w:val="auto"/>
              </w:rPr>
              <w:t>否</w:t>
            </w:r>
          </w:p>
        </w:tc>
        <w:tc>
          <w:tcPr>
            <w:tcW w:w="2070" w:type="dxa"/>
            <w:vAlign w:val="top"/>
          </w:tcPr>
          <w:p>
            <w:pPr>
              <w:pStyle w:val="0"/>
              <w:spacing w:line="220" w:lineRule="exact"/>
              <w:rPr>
                <w:rFonts w:hint="default" w:asciiTheme="majorEastAsia" w:hAnsiTheme="majorEastAsia" w:eastAsiaTheme="majorEastAsia"/>
                <w:color w:val="auto"/>
              </w:rPr>
            </w:pPr>
          </w:p>
        </w:tc>
      </w:tr>
      <w:tr>
        <w:trPr/>
        <w:tc>
          <w:tcPr>
            <w:tcW w:w="1530" w:type="dxa"/>
            <w:vAlign w:val="top"/>
          </w:tcPr>
          <w:p>
            <w:pPr>
              <w:pStyle w:val="0"/>
              <w:spacing w:line="220" w:lineRule="exact"/>
              <w:rPr>
                <w:rFonts w:hint="default" w:asciiTheme="majorEastAsia" w:hAnsiTheme="majorEastAsia" w:eastAsiaTheme="majorEastAsia"/>
                <w:color w:val="auto"/>
              </w:rPr>
            </w:pPr>
            <w:r>
              <w:rPr>
                <w:rFonts w:hint="eastAsia" w:asciiTheme="majorEastAsia" w:hAnsiTheme="majorEastAsia" w:eastAsiaTheme="majorEastAsia"/>
                <w:color w:val="auto"/>
              </w:rPr>
              <w:t>33</w:t>
            </w:r>
            <w:r>
              <w:rPr>
                <w:rFonts w:hint="eastAsia" w:asciiTheme="majorEastAsia" w:hAnsiTheme="majorEastAsia" w:eastAsiaTheme="majorEastAsia"/>
                <w:color w:val="auto"/>
              </w:rPr>
              <w:t>　記録の整備</w:t>
            </w:r>
          </w:p>
        </w:tc>
        <w:tc>
          <w:tcPr>
            <w:tcW w:w="6030" w:type="dxa"/>
            <w:gridSpan w:val="2"/>
            <w:vAlign w:val="top"/>
          </w:tcPr>
          <w:p>
            <w:pPr>
              <w:pStyle w:val="23"/>
              <w:wordWrap w:val="1"/>
              <w:spacing w:line="220" w:lineRule="exact"/>
              <w:rPr>
                <w:rFonts w:hint="default" w:asciiTheme="majorEastAsia" w:hAnsiTheme="majorEastAsia" w:eastAsiaTheme="majorEastAsia"/>
                <w:color w:val="auto"/>
                <w:spacing w:val="0"/>
              </w:rPr>
            </w:pPr>
            <w:r>
              <w:rPr>
                <w:rFonts w:hint="eastAsia" w:asciiTheme="majorEastAsia" w:hAnsiTheme="majorEastAsia" w:eastAsiaTheme="majorEastAsia"/>
                <w:color w:val="auto"/>
              </w:rPr>
              <w:t>□</w:t>
            </w:r>
            <w:r>
              <w:rPr>
                <w:rFonts w:hint="eastAsia" w:asciiTheme="majorEastAsia" w:hAnsiTheme="majorEastAsia" w:eastAsiaTheme="majorEastAsia"/>
                <w:color w:val="auto"/>
                <w:spacing w:val="1"/>
              </w:rPr>
              <w:t>　</w:t>
            </w:r>
            <w:r>
              <w:rPr>
                <w:rFonts w:hint="eastAsia" w:asciiTheme="majorEastAsia" w:hAnsiTheme="majorEastAsia" w:eastAsiaTheme="majorEastAsia"/>
                <w:color w:val="auto"/>
              </w:rPr>
              <w:t>従業者、設備、備品及び会計に関する諸記録を整備しているか。</w:t>
            </w:r>
          </w:p>
          <w:p>
            <w:pPr>
              <w:pStyle w:val="23"/>
              <w:wordWrap w:val="1"/>
              <w:spacing w:line="220" w:lineRule="exact"/>
              <w:rPr>
                <w:rFonts w:hint="default" w:asciiTheme="majorEastAsia" w:hAnsiTheme="majorEastAsia" w:eastAsiaTheme="majorEastAsia"/>
                <w:color w:val="auto"/>
                <w:w w:val="50"/>
              </w:rPr>
            </w:pPr>
            <w:r>
              <w:rPr>
                <w:rFonts w:hint="eastAsia" w:asciiTheme="majorEastAsia" w:hAnsiTheme="majorEastAsia" w:eastAsiaTheme="majorEastAsia"/>
                <w:color w:val="auto"/>
                <w:spacing w:val="0"/>
              </w:rPr>
              <w:t>　　　</w:t>
            </w:r>
            <w:r>
              <w:rPr>
                <w:rFonts w:hint="eastAsia" w:asciiTheme="majorEastAsia" w:hAnsiTheme="majorEastAsia" w:eastAsiaTheme="majorEastAsia"/>
                <w:color w:val="auto"/>
                <w:w w:val="50"/>
              </w:rPr>
              <w:t>◆市通所介護相当サービス基準要綱第５４条第１項</w:t>
            </w:r>
          </w:p>
          <w:p>
            <w:pPr>
              <w:pStyle w:val="23"/>
              <w:wordWrap w:val="1"/>
              <w:spacing w:line="220" w:lineRule="exact"/>
              <w:rPr>
                <w:rFonts w:hint="default" w:asciiTheme="majorEastAsia" w:hAnsiTheme="majorEastAsia" w:eastAsiaTheme="majorEastAsia"/>
                <w:color w:val="auto"/>
                <w:spacing w:val="0"/>
              </w:rPr>
            </w:pPr>
          </w:p>
          <w:p>
            <w:pPr>
              <w:pStyle w:val="23"/>
              <w:wordWrap w:val="1"/>
              <w:spacing w:line="220" w:lineRule="exact"/>
              <w:ind w:left="184" w:hanging="184" w:hangingChars="100"/>
              <w:rPr>
                <w:rFonts w:hint="default" w:asciiTheme="majorEastAsia" w:hAnsiTheme="majorEastAsia" w:eastAsiaTheme="majorEastAsia"/>
                <w:color w:val="auto"/>
              </w:rPr>
            </w:pPr>
            <w:r>
              <w:rPr>
                <w:rFonts w:hint="eastAsia" w:asciiTheme="majorEastAsia" w:hAnsiTheme="majorEastAsia" w:eastAsiaTheme="majorEastAsia"/>
                <w:color w:val="auto"/>
              </w:rPr>
              <w:t>□</w:t>
            </w:r>
            <w:r>
              <w:rPr>
                <w:rFonts w:hint="eastAsia" w:asciiTheme="majorEastAsia" w:hAnsiTheme="majorEastAsia" w:eastAsiaTheme="majorEastAsia"/>
                <w:color w:val="auto"/>
                <w:spacing w:val="1"/>
              </w:rPr>
              <w:t>　</w:t>
            </w:r>
            <w:r>
              <w:rPr>
                <w:rFonts w:hint="eastAsia" w:asciiTheme="majorEastAsia" w:hAnsiTheme="majorEastAsia" w:eastAsiaTheme="majorEastAsia"/>
                <w:color w:val="auto"/>
              </w:rPr>
              <w:t>利用者に対するサービスの提供に関する以下の諸記録を整備し、その完結の日から５年間保存しているか。</w:t>
            </w:r>
          </w:p>
          <w:p>
            <w:pPr>
              <w:pStyle w:val="23"/>
              <w:wordWrap w:val="1"/>
              <w:spacing w:line="220" w:lineRule="exact"/>
              <w:rPr>
                <w:rFonts w:hint="default" w:asciiTheme="majorEastAsia" w:hAnsiTheme="majorEastAsia" w:eastAsiaTheme="majorEastAsia"/>
                <w:color w:val="auto"/>
                <w:w w:val="50"/>
              </w:rPr>
            </w:pPr>
            <w:r>
              <w:rPr>
                <w:rFonts w:hint="eastAsia" w:asciiTheme="majorEastAsia" w:hAnsiTheme="majorEastAsia" w:eastAsiaTheme="majorEastAsia"/>
                <w:color w:val="auto"/>
              </w:rPr>
              <w:t>　　　</w:t>
            </w:r>
            <w:r>
              <w:rPr>
                <w:rFonts w:hint="eastAsia" w:asciiTheme="majorEastAsia" w:hAnsiTheme="majorEastAsia" w:eastAsiaTheme="majorEastAsia"/>
                <w:color w:val="auto"/>
                <w:w w:val="50"/>
              </w:rPr>
              <w:t>◆市通所介護相当サービス基準要綱第５４条第２項</w:t>
            </w:r>
          </w:p>
          <w:p>
            <w:pPr>
              <w:pStyle w:val="23"/>
              <w:wordWrap w:val="1"/>
              <w:spacing w:line="220" w:lineRule="exact"/>
              <w:ind w:firstLine="184" w:firstLineChars="100"/>
              <w:rPr>
                <w:rFonts w:hint="default" w:asciiTheme="majorEastAsia" w:hAnsiTheme="majorEastAsia" w:eastAsiaTheme="majorEastAsia"/>
                <w:color w:val="auto"/>
                <w:spacing w:val="0"/>
              </w:rPr>
            </w:pPr>
            <w:r>
              <w:rPr>
                <w:rFonts w:hint="eastAsia" w:asciiTheme="majorEastAsia" w:hAnsiTheme="majorEastAsia" w:eastAsiaTheme="majorEastAsia"/>
                <w:color w:val="auto"/>
              </w:rPr>
              <w:t>ア　通所介護相当サービス計画</w:t>
            </w:r>
          </w:p>
          <w:p>
            <w:pPr>
              <w:pStyle w:val="23"/>
              <w:wordWrap w:val="1"/>
              <w:spacing w:line="220" w:lineRule="exact"/>
              <w:ind w:left="364" w:leftChars="100" w:hanging="184" w:hangingChars="100"/>
              <w:rPr>
                <w:rFonts w:hint="default" w:asciiTheme="majorEastAsia" w:hAnsiTheme="majorEastAsia" w:eastAsiaTheme="majorEastAsia"/>
                <w:color w:val="auto"/>
                <w:spacing w:val="0"/>
              </w:rPr>
            </w:pPr>
            <w:r>
              <w:rPr>
                <w:rFonts w:hint="eastAsia" w:asciiTheme="majorEastAsia" w:hAnsiTheme="majorEastAsia" w:eastAsiaTheme="majorEastAsia"/>
                <w:color w:val="auto"/>
              </w:rPr>
              <w:t>イ　本主眼事項第４の</w:t>
            </w:r>
            <w:r>
              <w:rPr>
                <w:rFonts w:hint="eastAsia" w:asciiTheme="majorEastAsia" w:hAnsiTheme="majorEastAsia" w:eastAsiaTheme="majorEastAsia"/>
                <w:color w:val="auto"/>
              </w:rPr>
              <w:t>12</w:t>
            </w:r>
            <w:r>
              <w:rPr>
                <w:rFonts w:hint="eastAsia" w:asciiTheme="majorEastAsia" w:hAnsiTheme="majorEastAsia" w:eastAsiaTheme="majorEastAsia"/>
                <w:color w:val="auto"/>
              </w:rPr>
              <w:t>に規定する提供した具体的なサービスの内容等の記録</w:t>
            </w:r>
          </w:p>
          <w:p>
            <w:pPr>
              <w:pStyle w:val="23"/>
              <w:wordWrap w:val="1"/>
              <w:spacing w:line="220" w:lineRule="exact"/>
              <w:ind w:firstLine="184" w:firstLineChars="100"/>
              <w:rPr>
                <w:rFonts w:hint="default" w:asciiTheme="majorEastAsia" w:hAnsiTheme="majorEastAsia" w:eastAsiaTheme="majorEastAsia"/>
                <w:color w:val="auto"/>
                <w:spacing w:val="0"/>
              </w:rPr>
            </w:pPr>
            <w:r>
              <w:rPr>
                <w:rFonts w:hint="eastAsia" w:asciiTheme="majorEastAsia" w:hAnsiTheme="majorEastAsia" w:eastAsiaTheme="majorEastAsia"/>
                <w:color w:val="auto"/>
              </w:rPr>
              <w:t>ウ　本主眼事項第４の</w:t>
            </w:r>
            <w:r>
              <w:rPr>
                <w:rFonts w:hint="eastAsia" w:asciiTheme="majorEastAsia" w:hAnsiTheme="majorEastAsia" w:eastAsiaTheme="majorEastAsia"/>
                <w:color w:val="auto"/>
              </w:rPr>
              <w:t>15</w:t>
            </w:r>
            <w:r>
              <w:rPr>
                <w:rFonts w:hint="eastAsia" w:asciiTheme="majorEastAsia" w:hAnsiTheme="majorEastAsia" w:eastAsiaTheme="majorEastAsia"/>
                <w:color w:val="auto"/>
              </w:rPr>
              <w:t>に規定する市への通知に係る記録</w:t>
            </w:r>
          </w:p>
          <w:p>
            <w:pPr>
              <w:pStyle w:val="23"/>
              <w:wordWrap w:val="1"/>
              <w:spacing w:line="220" w:lineRule="exact"/>
              <w:ind w:firstLine="184" w:firstLineChars="100"/>
              <w:rPr>
                <w:rFonts w:hint="default" w:asciiTheme="majorEastAsia" w:hAnsiTheme="majorEastAsia" w:eastAsiaTheme="majorEastAsia"/>
                <w:color w:val="auto"/>
                <w:spacing w:val="0"/>
              </w:rPr>
            </w:pPr>
            <w:r>
              <w:rPr>
                <w:rFonts w:hint="eastAsia" w:asciiTheme="majorEastAsia" w:hAnsiTheme="majorEastAsia" w:eastAsiaTheme="majorEastAsia"/>
                <w:color w:val="auto"/>
              </w:rPr>
              <w:t>エ　本主眼事項第４の</w:t>
            </w:r>
            <w:r>
              <w:rPr>
                <w:rFonts w:hint="eastAsia" w:asciiTheme="majorEastAsia" w:hAnsiTheme="majorEastAsia" w:eastAsiaTheme="majorEastAsia"/>
                <w:color w:val="auto"/>
              </w:rPr>
              <w:t>28</w:t>
            </w:r>
            <w:r>
              <w:rPr>
                <w:rFonts w:hint="eastAsia" w:asciiTheme="majorEastAsia" w:hAnsiTheme="majorEastAsia" w:eastAsiaTheme="majorEastAsia"/>
                <w:color w:val="auto"/>
              </w:rPr>
              <w:t>に規定する苦情の内容等の記録</w:t>
            </w:r>
          </w:p>
          <w:p>
            <w:pPr>
              <w:pStyle w:val="23"/>
              <w:wordWrap w:val="1"/>
              <w:spacing w:line="220" w:lineRule="exact"/>
              <w:ind w:left="364" w:leftChars="100" w:hanging="184" w:hangingChars="100"/>
              <w:rPr>
                <w:rFonts w:hint="default" w:asciiTheme="majorEastAsia" w:hAnsiTheme="majorEastAsia" w:eastAsiaTheme="majorEastAsia"/>
                <w:color w:val="auto"/>
              </w:rPr>
            </w:pPr>
            <w:r>
              <w:rPr>
                <w:rFonts w:hint="eastAsia" w:asciiTheme="majorEastAsia" w:hAnsiTheme="majorEastAsia" w:eastAsiaTheme="majorEastAsia"/>
                <w:color w:val="auto"/>
              </w:rPr>
              <w:t>オ　本主眼事項第４の</w:t>
            </w:r>
            <w:r>
              <w:rPr>
                <w:rFonts w:hint="eastAsia" w:asciiTheme="majorEastAsia" w:hAnsiTheme="majorEastAsia" w:eastAsiaTheme="majorEastAsia"/>
                <w:color w:val="auto"/>
              </w:rPr>
              <w:t>30</w:t>
            </w:r>
            <w:r>
              <w:rPr>
                <w:rFonts w:hint="eastAsia" w:asciiTheme="majorEastAsia" w:hAnsiTheme="majorEastAsia" w:eastAsiaTheme="majorEastAsia"/>
                <w:color w:val="auto"/>
              </w:rPr>
              <w:t>に規定する事故の状況及び事故に際して採った処置の記録</w:t>
            </w:r>
          </w:p>
        </w:tc>
        <w:tc>
          <w:tcPr>
            <w:tcW w:w="450" w:type="dxa"/>
            <w:vAlign w:val="top"/>
          </w:tcPr>
          <w:p>
            <w:pPr>
              <w:pStyle w:val="0"/>
              <w:spacing w:line="220" w:lineRule="exact"/>
              <w:rPr>
                <w:rFonts w:hint="default" w:asciiTheme="majorEastAsia" w:hAnsiTheme="majorEastAsia" w:eastAsiaTheme="majorEastAsia"/>
                <w:color w:val="auto"/>
              </w:rPr>
            </w:pPr>
            <w:r>
              <w:rPr>
                <w:rFonts w:hint="eastAsia" w:asciiTheme="majorEastAsia" w:hAnsiTheme="majorEastAsia" w:eastAsiaTheme="majorEastAsia"/>
                <w:color w:val="auto"/>
              </w:rPr>
              <w:t>適</w:t>
            </w:r>
          </w:p>
          <w:p>
            <w:pPr>
              <w:pStyle w:val="0"/>
              <w:spacing w:line="220" w:lineRule="exact"/>
              <w:rPr>
                <w:rFonts w:hint="default" w:asciiTheme="majorEastAsia" w:hAnsiTheme="majorEastAsia" w:eastAsiaTheme="majorEastAsia"/>
                <w:color w:val="auto"/>
              </w:rPr>
            </w:pPr>
            <w:r>
              <w:rPr>
                <w:rFonts w:hint="eastAsia" w:asciiTheme="majorEastAsia" w:hAnsiTheme="majorEastAsia" w:eastAsiaTheme="majorEastAsia"/>
                <w:color w:val="auto"/>
              </w:rPr>
              <w:t>・</w:t>
            </w:r>
          </w:p>
          <w:p>
            <w:pPr>
              <w:pStyle w:val="0"/>
              <w:spacing w:line="220" w:lineRule="exact"/>
              <w:rPr>
                <w:rFonts w:hint="default" w:asciiTheme="majorEastAsia" w:hAnsiTheme="majorEastAsia" w:eastAsiaTheme="majorEastAsia"/>
                <w:color w:val="auto"/>
              </w:rPr>
            </w:pPr>
            <w:r>
              <w:rPr>
                <w:rFonts w:hint="eastAsia" w:asciiTheme="majorEastAsia" w:hAnsiTheme="majorEastAsia" w:eastAsiaTheme="majorEastAsia"/>
                <w:color w:val="auto"/>
              </w:rPr>
              <w:t>否</w:t>
            </w:r>
          </w:p>
        </w:tc>
        <w:tc>
          <w:tcPr>
            <w:tcW w:w="2070" w:type="dxa"/>
            <w:vAlign w:val="top"/>
          </w:tcPr>
          <w:p>
            <w:pPr>
              <w:pStyle w:val="23"/>
              <w:wordWrap w:val="1"/>
              <w:spacing w:line="220" w:lineRule="exact"/>
              <w:rPr>
                <w:rFonts w:hint="default" w:asciiTheme="majorEastAsia" w:hAnsiTheme="majorEastAsia" w:eastAsiaTheme="majorEastAsia"/>
                <w:color w:val="auto"/>
                <w:spacing w:val="0"/>
              </w:rPr>
            </w:pPr>
          </w:p>
          <w:p>
            <w:pPr>
              <w:pStyle w:val="23"/>
              <w:wordWrap w:val="1"/>
              <w:spacing w:line="220" w:lineRule="exact"/>
              <w:rPr>
                <w:rFonts w:hint="default" w:asciiTheme="majorEastAsia" w:hAnsiTheme="majorEastAsia" w:eastAsiaTheme="majorEastAsia"/>
                <w:color w:val="auto"/>
                <w:spacing w:val="0"/>
              </w:rPr>
            </w:pPr>
          </w:p>
          <w:p>
            <w:pPr>
              <w:pStyle w:val="23"/>
              <w:wordWrap w:val="1"/>
              <w:spacing w:line="220" w:lineRule="exact"/>
              <w:rPr>
                <w:rFonts w:hint="default" w:asciiTheme="majorEastAsia" w:hAnsiTheme="majorEastAsia" w:eastAsiaTheme="majorEastAsia"/>
                <w:color w:val="auto"/>
                <w:spacing w:val="0"/>
              </w:rPr>
            </w:pPr>
          </w:p>
          <w:p>
            <w:pPr>
              <w:pStyle w:val="23"/>
              <w:wordWrap w:val="1"/>
              <w:spacing w:line="220" w:lineRule="exact"/>
              <w:rPr>
                <w:rFonts w:hint="default" w:asciiTheme="majorEastAsia" w:hAnsiTheme="majorEastAsia" w:eastAsiaTheme="majorEastAsia"/>
                <w:color w:val="auto"/>
                <w:spacing w:val="0"/>
              </w:rPr>
            </w:pPr>
            <w:r>
              <w:rPr>
                <w:rFonts w:hint="eastAsia" w:asciiTheme="majorEastAsia" w:hAnsiTheme="majorEastAsia" w:eastAsiaTheme="majorEastAsia"/>
                <w:color w:val="auto"/>
                <w:spacing w:val="0"/>
              </w:rPr>
              <w:t>市条例により５年間保存であることに留意</w:t>
            </w:r>
          </w:p>
        </w:tc>
      </w:tr>
      <w:tr>
        <w:trPr/>
        <w:tc>
          <w:tcPr>
            <w:tcW w:w="1530" w:type="dxa"/>
            <w:vAlign w:val="top"/>
          </w:tcPr>
          <w:p>
            <w:pPr>
              <w:pStyle w:val="23"/>
              <w:wordWrap w:val="1"/>
              <w:spacing w:line="220" w:lineRule="exact"/>
              <w:rPr>
                <w:rFonts w:hint="default" w:asciiTheme="majorEastAsia" w:hAnsiTheme="majorEastAsia" w:eastAsiaTheme="majorEastAsia"/>
                <w:color w:val="auto"/>
              </w:rPr>
            </w:pPr>
            <w:r>
              <w:rPr>
                <w:rFonts w:hint="eastAsia" w:asciiTheme="majorEastAsia" w:hAnsiTheme="majorEastAsia" w:eastAsiaTheme="majorEastAsia"/>
                <w:color w:val="auto"/>
              </w:rPr>
              <w:t>第５</w:t>
            </w:r>
          </w:p>
          <w:p>
            <w:pPr>
              <w:pStyle w:val="23"/>
              <w:wordWrap w:val="1"/>
              <w:spacing w:line="220" w:lineRule="exact"/>
              <w:ind w:left="184" w:hanging="184" w:hangingChars="100"/>
              <w:rPr>
                <w:rFonts w:hint="default" w:asciiTheme="majorEastAsia" w:hAnsiTheme="majorEastAsia" w:eastAsiaTheme="majorEastAsia"/>
                <w:color w:val="auto"/>
                <w:u w:val="single" w:color="auto"/>
              </w:rPr>
            </w:pPr>
            <w:r>
              <w:rPr>
                <w:rFonts w:hint="eastAsia" w:asciiTheme="majorEastAsia" w:hAnsiTheme="majorEastAsia" w:eastAsiaTheme="majorEastAsia"/>
                <w:color w:val="auto"/>
              </w:rPr>
              <w:t>　介護予防のための効果的な支援の方法に関する基準</w:t>
            </w:r>
          </w:p>
          <w:p>
            <w:pPr>
              <w:pStyle w:val="23"/>
              <w:wordWrap w:val="1"/>
              <w:spacing w:line="220" w:lineRule="exact"/>
              <w:rPr>
                <w:rFonts w:hint="default" w:asciiTheme="majorEastAsia" w:hAnsiTheme="majorEastAsia" w:eastAsiaTheme="majorEastAsia"/>
                <w:color w:val="auto"/>
              </w:rPr>
            </w:pPr>
          </w:p>
          <w:p>
            <w:pPr>
              <w:pStyle w:val="23"/>
              <w:wordWrap w:val="1"/>
              <w:spacing w:line="220" w:lineRule="exact"/>
              <w:ind w:left="184" w:hanging="184" w:hangingChars="100"/>
              <w:rPr>
                <w:rFonts w:hint="default" w:asciiTheme="majorEastAsia" w:hAnsiTheme="majorEastAsia" w:eastAsiaTheme="majorEastAsia"/>
                <w:color w:val="auto"/>
              </w:rPr>
            </w:pPr>
            <w:r>
              <w:rPr>
                <w:rFonts w:hint="eastAsia" w:asciiTheme="majorEastAsia" w:hAnsiTheme="majorEastAsia" w:eastAsiaTheme="majorEastAsia"/>
                <w:color w:val="auto"/>
              </w:rPr>
              <w:t>１　指定通所介護相当サービスの基本取扱方針</w:t>
            </w:r>
          </w:p>
          <w:p>
            <w:pPr>
              <w:pStyle w:val="23"/>
              <w:wordWrap w:val="1"/>
              <w:spacing w:line="220" w:lineRule="exact"/>
              <w:ind w:left="184" w:hanging="184" w:hangingChars="100"/>
              <w:rPr>
                <w:rFonts w:hint="default" w:asciiTheme="majorEastAsia" w:hAnsiTheme="majorEastAsia" w:eastAsiaTheme="majorEastAsia"/>
                <w:color w:val="auto"/>
              </w:rPr>
            </w:pPr>
          </w:p>
          <w:p>
            <w:pPr>
              <w:pStyle w:val="0"/>
              <w:tabs>
                <w:tab w:val="left" w:leader="none" w:pos="1376"/>
              </w:tabs>
              <w:rPr>
                <w:rFonts w:hint="default" w:ascii="ＭＳ ゴシック" w:hAnsi="ＭＳ ゴシック" w:eastAsia="ＭＳ ゴシック"/>
                <w:color w:val="auto"/>
              </w:rPr>
            </w:pPr>
          </w:p>
        </w:tc>
        <w:tc>
          <w:tcPr>
            <w:tcW w:w="6030" w:type="dxa"/>
            <w:gridSpan w:val="2"/>
            <w:vAlign w:val="top"/>
          </w:tcPr>
          <w:p>
            <w:pPr>
              <w:pStyle w:val="23"/>
              <w:wordWrap w:val="1"/>
              <w:spacing w:line="220" w:lineRule="exact"/>
              <w:ind w:left="184" w:hanging="184" w:hangingChars="100"/>
              <w:rPr>
                <w:rFonts w:hint="default" w:asciiTheme="majorEastAsia" w:hAnsiTheme="majorEastAsia" w:eastAsiaTheme="majorEastAsia"/>
                <w:color w:val="auto"/>
                <w:w w:val="50"/>
              </w:rPr>
            </w:pPr>
            <w:r>
              <w:rPr>
                <w:rFonts w:hint="eastAsia" w:asciiTheme="majorEastAsia" w:hAnsiTheme="majorEastAsia" w:eastAsiaTheme="majorEastAsia"/>
                <w:color w:val="auto"/>
              </w:rPr>
              <w:t>□　利用者の介護予防に資するよう、その目標を設定し、計画的に行われているか。</w:t>
            </w:r>
            <w:r>
              <w:rPr>
                <w:rFonts w:hint="eastAsia" w:asciiTheme="majorEastAsia" w:hAnsiTheme="majorEastAsia" w:eastAsiaTheme="majorEastAsia"/>
                <w:color w:val="auto"/>
                <w:w w:val="50"/>
              </w:rPr>
              <w:t>◆市通所介護相当サービス基準要綱第５６条第１項</w:t>
            </w:r>
          </w:p>
          <w:p>
            <w:pPr>
              <w:pStyle w:val="0"/>
              <w:spacing w:line="220" w:lineRule="exact"/>
              <w:rPr>
                <w:rFonts w:hint="default" w:asciiTheme="majorEastAsia" w:hAnsiTheme="majorEastAsia" w:eastAsiaTheme="majorEastAsia"/>
                <w:color w:val="auto"/>
              </w:rPr>
            </w:pPr>
          </w:p>
          <w:p>
            <w:pPr>
              <w:pStyle w:val="23"/>
              <w:wordWrap w:val="1"/>
              <w:spacing w:line="220" w:lineRule="exact"/>
              <w:ind w:left="184" w:hanging="184" w:hangingChars="100"/>
              <w:rPr>
                <w:rFonts w:hint="default" w:asciiTheme="majorEastAsia" w:hAnsiTheme="majorEastAsia" w:eastAsiaTheme="majorEastAsia"/>
                <w:color w:val="auto"/>
                <w:spacing w:val="0"/>
              </w:rPr>
            </w:pPr>
            <w:r>
              <w:rPr>
                <w:rFonts w:hint="eastAsia" w:asciiTheme="majorEastAsia" w:hAnsiTheme="majorEastAsia" w:eastAsiaTheme="majorEastAsia"/>
                <w:color w:val="auto"/>
              </w:rPr>
              <w:t>□　自らその提供するサービスの質の評価を行うとともに、主治の医師又は歯科医師とも連携を図りつつ、常にその改善を図っているか。</w:t>
            </w:r>
          </w:p>
          <w:p>
            <w:pPr>
              <w:pStyle w:val="23"/>
              <w:wordWrap w:val="1"/>
              <w:spacing w:line="220" w:lineRule="exact"/>
              <w:rPr>
                <w:rFonts w:hint="default" w:asciiTheme="majorEastAsia" w:hAnsiTheme="majorEastAsia" w:eastAsiaTheme="majorEastAsia"/>
                <w:color w:val="auto"/>
                <w:w w:val="50"/>
              </w:rPr>
            </w:pPr>
            <w:r>
              <w:rPr>
                <w:rFonts w:hint="eastAsia" w:asciiTheme="majorEastAsia" w:hAnsiTheme="majorEastAsia" w:eastAsiaTheme="majorEastAsia"/>
                <w:color w:val="auto"/>
                <w:spacing w:val="1"/>
              </w:rPr>
              <w:t>　　　</w:t>
            </w:r>
            <w:r>
              <w:rPr>
                <w:rFonts w:hint="eastAsia" w:asciiTheme="majorEastAsia" w:hAnsiTheme="majorEastAsia" w:eastAsiaTheme="majorEastAsia"/>
                <w:color w:val="auto"/>
                <w:w w:val="50"/>
              </w:rPr>
              <w:t>◆市通所介護相当サービス基準要綱第５６条第２項</w:t>
            </w:r>
          </w:p>
          <w:p>
            <w:pPr>
              <w:pStyle w:val="23"/>
              <w:wordWrap w:val="1"/>
              <w:spacing w:line="220" w:lineRule="exact"/>
              <w:ind w:leftChars="0" w:firstLineChars="0"/>
              <w:rPr>
                <w:rFonts w:hint="default" w:asciiTheme="majorEastAsia" w:hAnsiTheme="majorEastAsia" w:eastAsiaTheme="majorEastAsia"/>
                <w:color w:val="auto"/>
              </w:rPr>
            </w:pPr>
          </w:p>
          <w:p>
            <w:pPr>
              <w:pStyle w:val="23"/>
              <w:wordWrap w:val="1"/>
              <w:spacing w:line="220" w:lineRule="exact"/>
              <w:ind w:left="0" w:leftChars="0" w:hanging="368" w:hangingChars="200"/>
              <w:rPr>
                <w:rFonts w:hint="default" w:asciiTheme="majorEastAsia" w:hAnsiTheme="majorEastAsia" w:eastAsiaTheme="majorEastAsia"/>
                <w:color w:val="auto"/>
                <w:spacing w:val="0"/>
                <w:highlight w:val="none"/>
              </w:rPr>
            </w:pPr>
            <w:r>
              <w:rPr>
                <w:rFonts w:hint="eastAsia" w:asciiTheme="majorEastAsia" w:hAnsiTheme="majorEastAsia" w:eastAsiaTheme="majorEastAsia"/>
                <w:color w:val="auto"/>
                <w:highlight w:val="none"/>
              </w:rPr>
              <w:t>　◎　提供されたサービスについては、通所介護相当サービス計画に定める目標達成の度合いや利用者及びその家族の満足度等について常に評価を行うなど、その改善を図ること。</w:t>
            </w:r>
          </w:p>
          <w:p>
            <w:pPr>
              <w:pStyle w:val="23"/>
              <w:wordWrap w:val="1"/>
              <w:spacing w:line="220" w:lineRule="exact"/>
              <w:rPr>
                <w:rFonts w:hint="default" w:asciiTheme="majorEastAsia" w:hAnsiTheme="majorEastAsia" w:eastAsiaTheme="majorEastAsia"/>
                <w:color w:val="auto"/>
                <w:w w:val="50"/>
                <w:highlight w:val="none"/>
              </w:rPr>
            </w:pPr>
            <w:r>
              <w:rPr>
                <w:rFonts w:hint="eastAsia" w:asciiTheme="majorEastAsia" w:hAnsiTheme="majorEastAsia" w:eastAsiaTheme="majorEastAsia"/>
                <w:color w:val="auto"/>
                <w:spacing w:val="0"/>
                <w:highlight w:val="none"/>
              </w:rPr>
              <w:t>　　　</w:t>
            </w:r>
            <w:r>
              <w:rPr>
                <w:rFonts w:hint="eastAsia" w:asciiTheme="majorEastAsia" w:hAnsiTheme="majorEastAsia" w:eastAsiaTheme="majorEastAsia"/>
                <w:color w:val="auto"/>
                <w:w w:val="50"/>
                <w:highlight w:val="none"/>
              </w:rPr>
              <w:t>◆平１１老企２５第３の六の３（３）⑤</w:t>
            </w:r>
          </w:p>
          <w:p>
            <w:pPr>
              <w:pStyle w:val="23"/>
              <w:wordWrap w:val="1"/>
              <w:spacing w:line="220" w:lineRule="exact"/>
              <w:rPr>
                <w:rFonts w:hint="default" w:asciiTheme="majorEastAsia" w:hAnsiTheme="majorEastAsia" w:eastAsiaTheme="majorEastAsia"/>
                <w:color w:val="auto"/>
                <w:spacing w:val="0"/>
              </w:rPr>
            </w:pPr>
          </w:p>
          <w:p>
            <w:pPr>
              <w:pStyle w:val="23"/>
              <w:wordWrap w:val="1"/>
              <w:spacing w:line="220" w:lineRule="exact"/>
              <w:ind w:left="184" w:hanging="184" w:hangingChars="100"/>
              <w:rPr>
                <w:rFonts w:hint="default" w:asciiTheme="majorEastAsia" w:hAnsiTheme="majorEastAsia" w:eastAsiaTheme="majorEastAsia"/>
                <w:color w:val="auto"/>
              </w:rPr>
            </w:pPr>
            <w:r>
              <w:rPr>
                <w:rFonts w:hint="eastAsia" w:asciiTheme="majorEastAsia" w:hAnsiTheme="majorEastAsia" w:eastAsiaTheme="majorEastAsia"/>
                <w:color w:val="auto"/>
              </w:rPr>
              <w:t>□　サービスの提供に当たり、単に利用者の運動器の機能の向上、栄養状態の改善、口腔機能の向上等の特定の心身機能に着目した改善等を目的とするものではなく、当該心身機能の改善等を通じて、利用者ができる限り要介護状態とならないで自立した日常生活を営むことができるよう支援することを目的とするものであることを常に意識してサービスの提供に当たっているか。</w:t>
            </w:r>
          </w:p>
          <w:p>
            <w:pPr>
              <w:pStyle w:val="23"/>
              <w:wordWrap w:val="1"/>
              <w:spacing w:line="220" w:lineRule="exact"/>
              <w:rPr>
                <w:rFonts w:hint="default" w:asciiTheme="majorEastAsia" w:hAnsiTheme="majorEastAsia" w:eastAsiaTheme="majorEastAsia"/>
                <w:color w:val="auto"/>
                <w:w w:val="50"/>
              </w:rPr>
            </w:pPr>
            <w:r>
              <w:rPr>
                <w:rFonts w:hint="eastAsia" w:asciiTheme="majorEastAsia" w:hAnsiTheme="majorEastAsia" w:eastAsiaTheme="majorEastAsia"/>
                <w:color w:val="auto"/>
              </w:rPr>
              <w:t>　　　</w:t>
            </w:r>
            <w:r>
              <w:rPr>
                <w:rFonts w:hint="eastAsia" w:asciiTheme="majorEastAsia" w:hAnsiTheme="majorEastAsia" w:eastAsiaTheme="majorEastAsia"/>
                <w:color w:val="auto"/>
                <w:w w:val="50"/>
              </w:rPr>
              <w:t>◆市通所介護相当サービス基準要綱第５６条第３項</w:t>
            </w:r>
          </w:p>
          <w:p>
            <w:pPr>
              <w:pStyle w:val="23"/>
              <w:wordWrap w:val="1"/>
              <w:spacing w:line="220" w:lineRule="exact"/>
              <w:rPr>
                <w:rFonts w:hint="default" w:asciiTheme="majorEastAsia" w:hAnsiTheme="majorEastAsia" w:eastAsiaTheme="majorEastAsia"/>
                <w:color w:val="auto"/>
                <w:spacing w:val="0"/>
              </w:rPr>
            </w:pPr>
          </w:p>
          <w:p>
            <w:pPr>
              <w:pStyle w:val="23"/>
              <w:wordWrap w:val="1"/>
              <w:spacing w:line="220" w:lineRule="exact"/>
              <w:ind w:left="184" w:hanging="184" w:hangingChars="100"/>
              <w:rPr>
                <w:rFonts w:hint="default" w:asciiTheme="majorEastAsia" w:hAnsiTheme="majorEastAsia" w:eastAsiaTheme="majorEastAsia"/>
                <w:color w:val="auto"/>
              </w:rPr>
            </w:pPr>
            <w:r>
              <w:rPr>
                <w:rFonts w:hint="eastAsia" w:asciiTheme="majorEastAsia" w:hAnsiTheme="majorEastAsia" w:eastAsiaTheme="majorEastAsia"/>
                <w:color w:val="auto"/>
              </w:rPr>
              <w:t>□</w:t>
            </w:r>
            <w:r>
              <w:rPr>
                <w:rFonts w:hint="eastAsia" w:asciiTheme="majorEastAsia" w:hAnsiTheme="majorEastAsia" w:eastAsiaTheme="majorEastAsia"/>
                <w:color w:val="auto"/>
                <w:spacing w:val="1"/>
              </w:rPr>
              <w:t>　</w:t>
            </w:r>
            <w:r>
              <w:rPr>
                <w:rFonts w:hint="eastAsia" w:asciiTheme="majorEastAsia" w:hAnsiTheme="majorEastAsia" w:eastAsiaTheme="majorEastAsia"/>
                <w:color w:val="auto"/>
              </w:rPr>
              <w:t>利用者がその有する能力を最大限活用することができるような方法によるサービスの提供に努めているか。</w:t>
            </w:r>
          </w:p>
          <w:p>
            <w:pPr>
              <w:pStyle w:val="23"/>
              <w:wordWrap w:val="1"/>
              <w:spacing w:line="220" w:lineRule="exact"/>
              <w:rPr>
                <w:rFonts w:hint="default" w:asciiTheme="majorEastAsia" w:hAnsiTheme="majorEastAsia" w:eastAsiaTheme="majorEastAsia"/>
                <w:color w:val="auto"/>
                <w:w w:val="50"/>
              </w:rPr>
            </w:pPr>
            <w:r>
              <w:rPr>
                <w:rFonts w:hint="eastAsia" w:asciiTheme="majorEastAsia" w:hAnsiTheme="majorEastAsia" w:eastAsiaTheme="majorEastAsia"/>
                <w:color w:val="auto"/>
              </w:rPr>
              <w:t>　　　</w:t>
            </w:r>
            <w:r>
              <w:rPr>
                <w:rFonts w:hint="eastAsia" w:asciiTheme="majorEastAsia" w:hAnsiTheme="majorEastAsia" w:eastAsiaTheme="majorEastAsia"/>
                <w:color w:val="auto"/>
                <w:w w:val="50"/>
              </w:rPr>
              <w:t>◆市通所介護相当サービス基準要綱第５６条第４項</w:t>
            </w:r>
          </w:p>
          <w:p>
            <w:pPr>
              <w:pStyle w:val="23"/>
              <w:wordWrap w:val="1"/>
              <w:spacing w:line="220" w:lineRule="exact"/>
              <w:rPr>
                <w:rFonts w:hint="default" w:asciiTheme="majorEastAsia" w:hAnsiTheme="majorEastAsia" w:eastAsiaTheme="majorEastAsia"/>
                <w:color w:val="auto"/>
                <w:spacing w:val="0"/>
              </w:rPr>
            </w:pPr>
          </w:p>
          <w:p>
            <w:pPr>
              <w:pStyle w:val="23"/>
              <w:wordWrap w:val="1"/>
              <w:spacing w:line="220" w:lineRule="exact"/>
              <w:ind w:left="184" w:hanging="184" w:hangingChars="100"/>
              <w:rPr>
                <w:rFonts w:hint="default" w:asciiTheme="majorEastAsia" w:hAnsiTheme="majorEastAsia" w:eastAsiaTheme="majorEastAsia"/>
                <w:color w:val="auto"/>
              </w:rPr>
            </w:pPr>
            <w:r>
              <w:rPr>
                <w:rFonts w:hint="eastAsia" w:asciiTheme="majorEastAsia" w:hAnsiTheme="majorEastAsia" w:eastAsiaTheme="majorEastAsia"/>
                <w:color w:val="auto"/>
              </w:rPr>
              <w:t>□　サービスの提供に当たり、利用者とのコミュニケーションを十分に図ることその他の様々な方法により、利用者が主体的に事業に参加するよう適切な働きかけに努めているか。</w:t>
            </w:r>
          </w:p>
          <w:p>
            <w:pPr>
              <w:pStyle w:val="23"/>
              <w:wordWrap w:val="1"/>
              <w:spacing w:line="220" w:lineRule="exact"/>
              <w:rPr>
                <w:rFonts w:hint="default" w:asciiTheme="majorEastAsia" w:hAnsiTheme="majorEastAsia" w:eastAsiaTheme="majorEastAsia"/>
                <w:color w:val="auto"/>
                <w:kern w:val="0"/>
              </w:rPr>
            </w:pPr>
            <w:r>
              <w:rPr>
                <w:rFonts w:hint="eastAsia" w:asciiTheme="majorEastAsia" w:hAnsiTheme="majorEastAsia" w:eastAsiaTheme="majorEastAsia"/>
                <w:color w:val="auto"/>
              </w:rPr>
              <w:t>　　　</w:t>
            </w:r>
            <w:r>
              <w:rPr>
                <w:rFonts w:hint="eastAsia" w:asciiTheme="majorEastAsia" w:hAnsiTheme="majorEastAsia" w:eastAsiaTheme="majorEastAsia"/>
                <w:color w:val="auto"/>
                <w:w w:val="50"/>
              </w:rPr>
              <w:t>◆市通所介護相当サービス基準要綱第５６条第５項</w:t>
            </w:r>
          </w:p>
          <w:p>
            <w:pPr>
              <w:pStyle w:val="23"/>
              <w:wordWrap w:val="1"/>
              <w:spacing w:line="220" w:lineRule="exact"/>
              <w:rPr>
                <w:rFonts w:hint="default" w:asciiTheme="majorEastAsia" w:hAnsiTheme="majorEastAsia" w:eastAsiaTheme="majorEastAsia"/>
                <w:color w:val="auto"/>
                <w:kern w:val="0"/>
              </w:rPr>
            </w:pPr>
          </w:p>
        </w:tc>
        <w:tc>
          <w:tcPr>
            <w:tcW w:w="450" w:type="dxa"/>
            <w:vAlign w:val="top"/>
          </w:tcPr>
          <w:p>
            <w:pPr>
              <w:pStyle w:val="0"/>
              <w:spacing w:line="220" w:lineRule="exact"/>
              <w:rPr>
                <w:rFonts w:hint="default" w:asciiTheme="majorEastAsia" w:hAnsiTheme="majorEastAsia" w:eastAsiaTheme="majorEastAsia"/>
                <w:color w:val="auto"/>
              </w:rPr>
            </w:pPr>
            <w:r>
              <w:rPr>
                <w:rFonts w:hint="eastAsia" w:asciiTheme="majorEastAsia" w:hAnsiTheme="majorEastAsia" w:eastAsiaTheme="majorEastAsia"/>
                <w:color w:val="auto"/>
              </w:rPr>
              <w:t>適</w:t>
            </w:r>
          </w:p>
          <w:p>
            <w:pPr>
              <w:pStyle w:val="0"/>
              <w:spacing w:line="220" w:lineRule="exact"/>
              <w:rPr>
                <w:rFonts w:hint="default" w:asciiTheme="majorEastAsia" w:hAnsiTheme="majorEastAsia" w:eastAsiaTheme="majorEastAsia"/>
                <w:color w:val="auto"/>
              </w:rPr>
            </w:pPr>
            <w:r>
              <w:rPr>
                <w:rFonts w:hint="eastAsia" w:asciiTheme="majorEastAsia" w:hAnsiTheme="majorEastAsia" w:eastAsiaTheme="majorEastAsia"/>
                <w:color w:val="auto"/>
              </w:rPr>
              <w:t>・</w:t>
            </w:r>
          </w:p>
          <w:p>
            <w:pPr>
              <w:pStyle w:val="0"/>
              <w:spacing w:line="220" w:lineRule="exact"/>
              <w:rPr>
                <w:rFonts w:hint="default" w:asciiTheme="majorEastAsia" w:hAnsiTheme="majorEastAsia" w:eastAsiaTheme="majorEastAsia"/>
                <w:color w:val="auto"/>
              </w:rPr>
            </w:pPr>
            <w:r>
              <w:rPr>
                <w:rFonts w:hint="eastAsia" w:asciiTheme="majorEastAsia" w:hAnsiTheme="majorEastAsia" w:eastAsiaTheme="majorEastAsia"/>
                <w:color w:val="auto"/>
              </w:rPr>
              <w:t>否</w:t>
            </w:r>
          </w:p>
        </w:tc>
        <w:tc>
          <w:tcPr>
            <w:tcW w:w="2070" w:type="dxa"/>
            <w:vAlign w:val="top"/>
          </w:tcPr>
          <w:p>
            <w:pPr>
              <w:pStyle w:val="0"/>
              <w:autoSpaceDE w:val="0"/>
              <w:autoSpaceDN w:val="0"/>
              <w:adjustRightInd w:val="0"/>
              <w:spacing w:line="220" w:lineRule="exact"/>
              <w:rPr>
                <w:rFonts w:hint="default" w:asciiTheme="majorEastAsia" w:hAnsiTheme="majorEastAsia" w:eastAsiaTheme="majorEastAsia"/>
                <w:color w:val="auto"/>
                <w:spacing w:val="2"/>
                <w:kern w:val="0"/>
              </w:rPr>
            </w:pPr>
          </w:p>
          <w:p>
            <w:pPr>
              <w:pStyle w:val="0"/>
              <w:autoSpaceDE w:val="0"/>
              <w:autoSpaceDN w:val="0"/>
              <w:adjustRightInd w:val="0"/>
              <w:spacing w:line="220" w:lineRule="exact"/>
              <w:rPr>
                <w:rFonts w:hint="default" w:asciiTheme="majorEastAsia" w:hAnsiTheme="majorEastAsia" w:eastAsiaTheme="majorEastAsia"/>
                <w:color w:val="auto"/>
                <w:spacing w:val="2"/>
                <w:kern w:val="0"/>
              </w:rPr>
            </w:pPr>
          </w:p>
          <w:p>
            <w:pPr>
              <w:pStyle w:val="0"/>
              <w:autoSpaceDE w:val="0"/>
              <w:autoSpaceDN w:val="0"/>
              <w:adjustRightInd w:val="0"/>
              <w:spacing w:line="220" w:lineRule="exact"/>
              <w:rPr>
                <w:rFonts w:hint="default" w:asciiTheme="majorEastAsia" w:hAnsiTheme="majorEastAsia" w:eastAsiaTheme="majorEastAsia"/>
                <w:color w:val="auto"/>
                <w:spacing w:val="2"/>
                <w:kern w:val="0"/>
              </w:rPr>
            </w:pPr>
          </w:p>
          <w:p>
            <w:pPr>
              <w:pStyle w:val="0"/>
              <w:autoSpaceDE w:val="0"/>
              <w:autoSpaceDN w:val="0"/>
              <w:adjustRightInd w:val="0"/>
              <w:spacing w:line="220" w:lineRule="exact"/>
              <w:rPr>
                <w:rFonts w:hint="default" w:asciiTheme="majorEastAsia" w:hAnsiTheme="majorEastAsia" w:eastAsiaTheme="majorEastAsia"/>
                <w:color w:val="auto"/>
                <w:spacing w:val="2"/>
                <w:kern w:val="0"/>
              </w:rPr>
            </w:pPr>
            <w:r>
              <w:rPr>
                <w:rFonts w:hint="eastAsia" w:asciiTheme="majorEastAsia" w:hAnsiTheme="majorEastAsia" w:eastAsiaTheme="majorEastAsia"/>
                <w:color w:val="auto"/>
                <w:spacing w:val="2"/>
                <w:kern w:val="0"/>
              </w:rPr>
              <w:t>自主点検：（有・無）</w:t>
            </w:r>
          </w:p>
          <w:p>
            <w:pPr>
              <w:pStyle w:val="0"/>
              <w:autoSpaceDE w:val="0"/>
              <w:autoSpaceDN w:val="0"/>
              <w:adjustRightInd w:val="0"/>
              <w:spacing w:line="220" w:lineRule="exact"/>
              <w:rPr>
                <w:rFonts w:hint="default" w:asciiTheme="majorEastAsia" w:hAnsiTheme="majorEastAsia" w:eastAsiaTheme="majorEastAsia"/>
                <w:color w:val="auto"/>
                <w:spacing w:val="2"/>
                <w:kern w:val="0"/>
              </w:rPr>
            </w:pPr>
            <w:r>
              <w:rPr>
                <w:rFonts w:hint="eastAsia" w:asciiTheme="majorEastAsia" w:hAnsiTheme="majorEastAsia" w:eastAsiaTheme="majorEastAsia"/>
                <w:color w:val="auto"/>
                <w:spacing w:val="2"/>
                <w:kern w:val="0"/>
              </w:rPr>
              <w:t>直近の点検</w:t>
            </w:r>
          </w:p>
          <w:p>
            <w:pPr>
              <w:pStyle w:val="0"/>
              <w:autoSpaceDE w:val="0"/>
              <w:autoSpaceDN w:val="0"/>
              <w:adjustRightInd w:val="0"/>
              <w:spacing w:line="220" w:lineRule="exact"/>
              <w:jc w:val="right"/>
              <w:rPr>
                <w:rFonts w:hint="default" w:asciiTheme="majorEastAsia" w:hAnsiTheme="majorEastAsia" w:eastAsiaTheme="majorEastAsia"/>
                <w:color w:val="auto"/>
                <w:kern w:val="0"/>
              </w:rPr>
            </w:pPr>
            <w:r>
              <w:rPr>
                <w:rFonts w:hint="eastAsia" w:asciiTheme="majorEastAsia" w:hAnsiTheme="majorEastAsia" w:eastAsiaTheme="majorEastAsia"/>
                <w:color w:val="auto"/>
                <w:spacing w:val="2"/>
                <w:kern w:val="0"/>
              </w:rPr>
              <w:t>　　　年　　　月</w:t>
            </w:r>
          </w:p>
          <w:p>
            <w:pPr>
              <w:pStyle w:val="0"/>
              <w:spacing w:line="220" w:lineRule="exact"/>
              <w:rPr>
                <w:rFonts w:hint="default" w:asciiTheme="majorEastAsia" w:hAnsiTheme="majorEastAsia" w:eastAsiaTheme="majorEastAsia"/>
                <w:color w:val="auto"/>
              </w:rPr>
            </w:pPr>
          </w:p>
        </w:tc>
      </w:tr>
      <w:tr>
        <w:trPr/>
        <w:tc>
          <w:tcPr>
            <w:tcW w:w="1530" w:type="dxa"/>
            <w:vAlign w:val="top"/>
          </w:tcPr>
          <w:p>
            <w:pPr>
              <w:pStyle w:val="23"/>
              <w:wordWrap w:val="0"/>
              <w:spacing w:line="220" w:lineRule="exact"/>
              <w:ind w:left="184" w:hanging="184" w:hangingChars="100"/>
              <w:jc w:val="right"/>
              <w:rPr>
                <w:rFonts w:hint="default" w:asciiTheme="majorEastAsia" w:hAnsiTheme="majorEastAsia" w:eastAsiaTheme="majorEastAsia"/>
                <w:color w:val="auto"/>
              </w:rPr>
            </w:pPr>
            <w:r>
              <w:rPr>
                <w:rFonts w:hint="eastAsia" w:asciiTheme="majorEastAsia" w:hAnsiTheme="majorEastAsia" w:eastAsiaTheme="majorEastAsia"/>
                <w:color w:val="auto"/>
              </w:rPr>
              <w:t>２　具体的取</w:t>
            </w:r>
            <w:r>
              <w:rPr>
                <w:rFonts w:hint="eastAsia" w:asciiTheme="majorEastAsia" w:hAnsiTheme="majorEastAsia" w:eastAsiaTheme="majorEastAsia"/>
                <w:color w:val="auto"/>
              </w:rPr>
              <w:t xml:space="preserve"> 1</w:t>
            </w:r>
          </w:p>
          <w:p>
            <w:pPr>
              <w:pStyle w:val="23"/>
              <w:wordWrap w:val="0"/>
              <w:spacing w:line="220" w:lineRule="exact"/>
              <w:ind w:left="184" w:hanging="184" w:hangingChars="100"/>
              <w:jc w:val="right"/>
              <w:rPr>
                <w:rFonts w:hint="default" w:asciiTheme="majorEastAsia" w:hAnsiTheme="majorEastAsia" w:eastAsiaTheme="majorEastAsia"/>
                <w:color w:val="auto"/>
              </w:rPr>
            </w:pPr>
            <w:r>
              <w:rPr>
                <w:rFonts w:hint="eastAsia" w:asciiTheme="majorEastAsia" w:hAnsiTheme="majorEastAsia" w:eastAsiaTheme="majorEastAsia"/>
                <w:color w:val="auto"/>
              </w:rPr>
              <w:t>扱扱方針　　</w:t>
            </w:r>
          </w:p>
          <w:p>
            <w:pPr>
              <w:pStyle w:val="0"/>
              <w:spacing w:line="220" w:lineRule="exact"/>
              <w:jc w:val="right"/>
              <w:rPr>
                <w:rFonts w:hint="default" w:asciiTheme="majorEastAsia" w:hAnsiTheme="majorEastAsia" w:eastAsiaTheme="majorEastAsia"/>
                <w:color w:val="auto"/>
              </w:rPr>
            </w:pPr>
          </w:p>
          <w:p>
            <w:pPr>
              <w:pStyle w:val="0"/>
              <w:spacing w:line="220" w:lineRule="exact"/>
              <w:jc w:val="right"/>
              <w:rPr>
                <w:rFonts w:hint="default" w:asciiTheme="majorEastAsia" w:hAnsiTheme="majorEastAsia" w:eastAsiaTheme="majorEastAsia"/>
                <w:color w:val="auto"/>
              </w:rPr>
            </w:pPr>
          </w:p>
          <w:p>
            <w:pPr>
              <w:pStyle w:val="0"/>
              <w:spacing w:line="220" w:lineRule="exact"/>
              <w:jc w:val="right"/>
              <w:rPr>
                <w:rFonts w:hint="eastAsia" w:asciiTheme="majorEastAsia" w:hAnsiTheme="majorEastAsia" w:eastAsiaTheme="majorEastAsia"/>
                <w:color w:val="auto"/>
              </w:rPr>
            </w:pPr>
          </w:p>
          <w:p>
            <w:pPr>
              <w:pStyle w:val="0"/>
              <w:spacing w:line="220" w:lineRule="exact"/>
              <w:jc w:val="right"/>
              <w:rPr>
                <w:rFonts w:hint="default" w:asciiTheme="majorEastAsia" w:hAnsiTheme="majorEastAsia" w:eastAsiaTheme="majorEastAsia"/>
                <w:color w:val="auto"/>
              </w:rPr>
            </w:pPr>
            <w:r>
              <w:rPr>
                <w:rFonts w:hint="eastAsia" w:asciiTheme="majorEastAsia" w:hAnsiTheme="majorEastAsia" w:eastAsiaTheme="majorEastAsia"/>
                <w:color w:val="auto"/>
              </w:rPr>
              <w:t>2</w:t>
            </w:r>
          </w:p>
          <w:p>
            <w:pPr>
              <w:pStyle w:val="0"/>
              <w:spacing w:line="220" w:lineRule="exact"/>
              <w:jc w:val="right"/>
              <w:rPr>
                <w:rFonts w:hint="default" w:asciiTheme="majorEastAsia" w:hAnsiTheme="majorEastAsia" w:eastAsiaTheme="majorEastAsia"/>
                <w:color w:val="auto"/>
              </w:rPr>
            </w:pPr>
          </w:p>
          <w:p>
            <w:pPr>
              <w:pStyle w:val="0"/>
              <w:spacing w:line="220" w:lineRule="exact"/>
              <w:jc w:val="right"/>
              <w:rPr>
                <w:rFonts w:hint="default" w:asciiTheme="majorEastAsia" w:hAnsiTheme="majorEastAsia" w:eastAsiaTheme="majorEastAsia"/>
                <w:color w:val="auto"/>
              </w:rPr>
            </w:pPr>
          </w:p>
          <w:p>
            <w:pPr>
              <w:pStyle w:val="0"/>
              <w:spacing w:line="220" w:lineRule="exact"/>
              <w:jc w:val="right"/>
              <w:rPr>
                <w:rFonts w:hint="default" w:asciiTheme="majorEastAsia" w:hAnsiTheme="majorEastAsia" w:eastAsiaTheme="majorEastAsia"/>
                <w:color w:val="auto"/>
              </w:rPr>
            </w:pPr>
          </w:p>
          <w:p>
            <w:pPr>
              <w:pStyle w:val="0"/>
              <w:spacing w:line="220" w:lineRule="exact"/>
              <w:jc w:val="right"/>
              <w:rPr>
                <w:rFonts w:hint="default" w:asciiTheme="majorEastAsia" w:hAnsiTheme="majorEastAsia" w:eastAsiaTheme="majorEastAsia"/>
                <w:color w:val="auto"/>
              </w:rPr>
            </w:pPr>
          </w:p>
          <w:p>
            <w:pPr>
              <w:pStyle w:val="0"/>
              <w:spacing w:line="220" w:lineRule="exact"/>
              <w:jc w:val="right"/>
              <w:rPr>
                <w:rFonts w:hint="default" w:asciiTheme="majorEastAsia" w:hAnsiTheme="majorEastAsia" w:eastAsiaTheme="majorEastAsia"/>
                <w:color w:val="auto"/>
              </w:rPr>
            </w:pPr>
          </w:p>
          <w:p>
            <w:pPr>
              <w:pStyle w:val="0"/>
              <w:spacing w:line="220" w:lineRule="exact"/>
              <w:jc w:val="right"/>
              <w:rPr>
                <w:rFonts w:hint="default" w:asciiTheme="majorEastAsia" w:hAnsiTheme="majorEastAsia" w:eastAsiaTheme="majorEastAsia"/>
                <w:color w:val="auto"/>
              </w:rPr>
            </w:pPr>
            <w:r>
              <w:rPr>
                <w:rFonts w:hint="eastAsia" w:asciiTheme="majorEastAsia" w:hAnsiTheme="majorEastAsia" w:eastAsiaTheme="majorEastAsia"/>
                <w:color w:val="auto"/>
              </w:rPr>
              <w:t>3</w:t>
            </w:r>
          </w:p>
          <w:p>
            <w:pPr>
              <w:pStyle w:val="0"/>
              <w:spacing w:line="220" w:lineRule="exact"/>
              <w:jc w:val="right"/>
              <w:rPr>
                <w:rFonts w:hint="default" w:asciiTheme="majorEastAsia" w:hAnsiTheme="majorEastAsia" w:eastAsiaTheme="majorEastAsia"/>
                <w:color w:val="auto"/>
              </w:rPr>
            </w:pPr>
          </w:p>
          <w:p>
            <w:pPr>
              <w:pStyle w:val="0"/>
              <w:spacing w:line="220" w:lineRule="exact"/>
              <w:jc w:val="right"/>
              <w:rPr>
                <w:rFonts w:hint="default" w:asciiTheme="majorEastAsia" w:hAnsiTheme="majorEastAsia" w:eastAsiaTheme="majorEastAsia"/>
                <w:color w:val="auto"/>
              </w:rPr>
            </w:pPr>
          </w:p>
          <w:p>
            <w:pPr>
              <w:pStyle w:val="0"/>
              <w:spacing w:line="220" w:lineRule="exact"/>
              <w:jc w:val="right"/>
              <w:rPr>
                <w:rFonts w:hint="default" w:asciiTheme="majorEastAsia" w:hAnsiTheme="majorEastAsia" w:eastAsiaTheme="majorEastAsia"/>
                <w:color w:val="auto"/>
              </w:rPr>
            </w:pPr>
          </w:p>
          <w:p>
            <w:pPr>
              <w:pStyle w:val="0"/>
              <w:spacing w:line="220" w:lineRule="exact"/>
              <w:jc w:val="right"/>
              <w:rPr>
                <w:rFonts w:hint="default" w:asciiTheme="majorEastAsia" w:hAnsiTheme="majorEastAsia" w:eastAsiaTheme="majorEastAsia"/>
                <w:color w:val="auto"/>
              </w:rPr>
            </w:pPr>
          </w:p>
          <w:p>
            <w:pPr>
              <w:pStyle w:val="0"/>
              <w:spacing w:line="220" w:lineRule="exact"/>
              <w:jc w:val="right"/>
              <w:rPr>
                <w:rFonts w:hint="default" w:asciiTheme="majorEastAsia" w:hAnsiTheme="majorEastAsia" w:eastAsiaTheme="majorEastAsia"/>
                <w:color w:val="auto"/>
              </w:rPr>
            </w:pPr>
          </w:p>
          <w:p>
            <w:pPr>
              <w:pStyle w:val="0"/>
              <w:spacing w:line="220" w:lineRule="exact"/>
              <w:jc w:val="right"/>
              <w:rPr>
                <w:rFonts w:hint="default" w:asciiTheme="majorEastAsia" w:hAnsiTheme="majorEastAsia" w:eastAsiaTheme="majorEastAsia"/>
                <w:color w:val="auto"/>
              </w:rPr>
            </w:pPr>
          </w:p>
          <w:p>
            <w:pPr>
              <w:pStyle w:val="0"/>
              <w:spacing w:line="220" w:lineRule="exact"/>
              <w:jc w:val="right"/>
              <w:rPr>
                <w:rFonts w:hint="default" w:asciiTheme="majorEastAsia" w:hAnsiTheme="majorEastAsia" w:eastAsiaTheme="majorEastAsia"/>
                <w:color w:val="auto"/>
              </w:rPr>
            </w:pPr>
          </w:p>
          <w:p>
            <w:pPr>
              <w:pStyle w:val="0"/>
              <w:spacing w:line="220" w:lineRule="exact"/>
              <w:jc w:val="right"/>
              <w:rPr>
                <w:rFonts w:hint="default" w:asciiTheme="majorEastAsia" w:hAnsiTheme="majorEastAsia" w:eastAsiaTheme="majorEastAsia"/>
                <w:color w:val="auto"/>
              </w:rPr>
            </w:pPr>
          </w:p>
          <w:p>
            <w:pPr>
              <w:pStyle w:val="0"/>
              <w:spacing w:line="220" w:lineRule="exact"/>
              <w:jc w:val="right"/>
              <w:rPr>
                <w:rFonts w:hint="default" w:asciiTheme="majorEastAsia" w:hAnsiTheme="majorEastAsia" w:eastAsiaTheme="majorEastAsia"/>
                <w:color w:val="auto"/>
              </w:rPr>
            </w:pPr>
          </w:p>
          <w:p>
            <w:pPr>
              <w:pStyle w:val="0"/>
              <w:spacing w:line="220" w:lineRule="exact"/>
              <w:jc w:val="right"/>
              <w:rPr>
                <w:rFonts w:hint="default" w:asciiTheme="majorEastAsia" w:hAnsiTheme="majorEastAsia" w:eastAsiaTheme="majorEastAsia"/>
                <w:color w:val="auto"/>
              </w:rPr>
            </w:pPr>
            <w:r>
              <w:rPr>
                <w:rFonts w:hint="eastAsia" w:asciiTheme="majorEastAsia" w:hAnsiTheme="majorEastAsia" w:eastAsiaTheme="majorEastAsia"/>
                <w:color w:val="auto"/>
              </w:rPr>
              <w:t>4</w:t>
            </w:r>
          </w:p>
          <w:p>
            <w:pPr>
              <w:pStyle w:val="0"/>
              <w:spacing w:line="220" w:lineRule="exact"/>
              <w:jc w:val="right"/>
              <w:rPr>
                <w:rFonts w:hint="default" w:asciiTheme="majorEastAsia" w:hAnsiTheme="majorEastAsia" w:eastAsiaTheme="majorEastAsia"/>
                <w:color w:val="auto"/>
              </w:rPr>
            </w:pPr>
          </w:p>
          <w:p>
            <w:pPr>
              <w:pStyle w:val="0"/>
              <w:spacing w:line="220" w:lineRule="exact"/>
              <w:jc w:val="right"/>
              <w:rPr>
                <w:rFonts w:hint="default" w:asciiTheme="majorEastAsia" w:hAnsiTheme="majorEastAsia" w:eastAsiaTheme="majorEastAsia"/>
                <w:color w:val="auto"/>
              </w:rPr>
            </w:pPr>
          </w:p>
          <w:p>
            <w:pPr>
              <w:pStyle w:val="0"/>
              <w:spacing w:line="220" w:lineRule="exact"/>
              <w:jc w:val="right"/>
              <w:rPr>
                <w:rFonts w:hint="default" w:asciiTheme="majorEastAsia" w:hAnsiTheme="majorEastAsia" w:eastAsiaTheme="majorEastAsia"/>
                <w:color w:val="auto"/>
              </w:rPr>
            </w:pPr>
          </w:p>
          <w:p>
            <w:pPr>
              <w:pStyle w:val="0"/>
              <w:spacing w:line="220" w:lineRule="exact"/>
              <w:jc w:val="right"/>
              <w:rPr>
                <w:rFonts w:hint="default" w:asciiTheme="majorEastAsia" w:hAnsiTheme="majorEastAsia" w:eastAsiaTheme="majorEastAsia"/>
                <w:color w:val="auto"/>
              </w:rPr>
            </w:pPr>
            <w:r>
              <w:rPr>
                <w:rFonts w:hint="eastAsia" w:asciiTheme="majorEastAsia" w:hAnsiTheme="majorEastAsia" w:eastAsiaTheme="majorEastAsia"/>
                <w:color w:val="auto"/>
              </w:rPr>
              <w:t>5</w:t>
            </w:r>
          </w:p>
          <w:p>
            <w:pPr>
              <w:pStyle w:val="0"/>
              <w:spacing w:line="220" w:lineRule="exact"/>
              <w:jc w:val="right"/>
              <w:rPr>
                <w:rFonts w:hint="default" w:asciiTheme="majorEastAsia" w:hAnsiTheme="majorEastAsia" w:eastAsiaTheme="majorEastAsia"/>
                <w:color w:val="auto"/>
              </w:rPr>
            </w:pPr>
          </w:p>
          <w:p>
            <w:pPr>
              <w:pStyle w:val="0"/>
              <w:spacing w:line="220" w:lineRule="exact"/>
              <w:jc w:val="right"/>
              <w:rPr>
                <w:rFonts w:hint="default" w:asciiTheme="majorEastAsia" w:hAnsiTheme="majorEastAsia" w:eastAsiaTheme="majorEastAsia"/>
                <w:color w:val="auto"/>
              </w:rPr>
            </w:pPr>
          </w:p>
          <w:p>
            <w:pPr>
              <w:pStyle w:val="0"/>
              <w:spacing w:line="220" w:lineRule="exact"/>
              <w:jc w:val="right"/>
              <w:rPr>
                <w:rFonts w:hint="default" w:asciiTheme="majorEastAsia" w:hAnsiTheme="majorEastAsia" w:eastAsiaTheme="majorEastAsia"/>
                <w:color w:val="auto"/>
              </w:rPr>
            </w:pPr>
          </w:p>
          <w:p>
            <w:pPr>
              <w:pStyle w:val="0"/>
              <w:spacing w:line="220" w:lineRule="exact"/>
              <w:jc w:val="right"/>
              <w:rPr>
                <w:rFonts w:hint="default" w:asciiTheme="majorEastAsia" w:hAnsiTheme="majorEastAsia" w:eastAsiaTheme="majorEastAsia"/>
                <w:color w:val="auto"/>
              </w:rPr>
            </w:pPr>
            <w:r>
              <w:rPr>
                <w:rFonts w:hint="eastAsia" w:asciiTheme="majorEastAsia" w:hAnsiTheme="majorEastAsia" w:eastAsiaTheme="majorEastAsia"/>
                <w:color w:val="auto"/>
              </w:rPr>
              <w:t>6</w:t>
            </w:r>
          </w:p>
          <w:p>
            <w:pPr>
              <w:pStyle w:val="0"/>
              <w:spacing w:line="220" w:lineRule="exact"/>
              <w:jc w:val="right"/>
              <w:rPr>
                <w:rFonts w:hint="default" w:asciiTheme="majorEastAsia" w:hAnsiTheme="majorEastAsia" w:eastAsiaTheme="majorEastAsia"/>
                <w:color w:val="auto"/>
              </w:rPr>
            </w:pPr>
          </w:p>
          <w:p>
            <w:pPr>
              <w:pStyle w:val="0"/>
              <w:spacing w:line="220" w:lineRule="exact"/>
              <w:jc w:val="right"/>
              <w:rPr>
                <w:rFonts w:hint="default" w:asciiTheme="majorEastAsia" w:hAnsiTheme="majorEastAsia" w:eastAsiaTheme="majorEastAsia"/>
                <w:color w:val="auto"/>
              </w:rPr>
            </w:pPr>
          </w:p>
          <w:p>
            <w:pPr>
              <w:pStyle w:val="0"/>
              <w:spacing w:line="220" w:lineRule="exact"/>
              <w:jc w:val="right"/>
              <w:rPr>
                <w:rFonts w:hint="default" w:asciiTheme="majorEastAsia" w:hAnsiTheme="majorEastAsia" w:eastAsiaTheme="majorEastAsia"/>
                <w:color w:val="auto"/>
              </w:rPr>
            </w:pPr>
          </w:p>
          <w:p>
            <w:pPr>
              <w:pStyle w:val="0"/>
              <w:spacing w:line="220" w:lineRule="exact"/>
              <w:jc w:val="right"/>
              <w:rPr>
                <w:rFonts w:hint="default" w:asciiTheme="majorEastAsia" w:hAnsiTheme="majorEastAsia" w:eastAsiaTheme="majorEastAsia"/>
                <w:color w:val="auto"/>
              </w:rPr>
            </w:pPr>
            <w:r>
              <w:rPr>
                <w:rFonts w:hint="eastAsia" w:asciiTheme="majorEastAsia" w:hAnsiTheme="majorEastAsia" w:eastAsiaTheme="majorEastAsia"/>
                <w:color w:val="auto"/>
              </w:rPr>
              <w:t>7</w:t>
            </w:r>
          </w:p>
          <w:p>
            <w:pPr>
              <w:pStyle w:val="0"/>
              <w:spacing w:line="220" w:lineRule="exact"/>
              <w:jc w:val="right"/>
              <w:rPr>
                <w:rFonts w:hint="default" w:asciiTheme="majorEastAsia" w:hAnsiTheme="majorEastAsia" w:eastAsiaTheme="majorEastAsia"/>
                <w:color w:val="auto"/>
              </w:rPr>
            </w:pPr>
          </w:p>
          <w:p>
            <w:pPr>
              <w:pStyle w:val="0"/>
              <w:spacing w:line="220" w:lineRule="exact"/>
              <w:jc w:val="right"/>
              <w:rPr>
                <w:rFonts w:hint="default" w:asciiTheme="majorEastAsia" w:hAnsiTheme="majorEastAsia" w:eastAsiaTheme="majorEastAsia"/>
                <w:color w:val="auto"/>
              </w:rPr>
            </w:pPr>
          </w:p>
          <w:p>
            <w:pPr>
              <w:pStyle w:val="0"/>
              <w:spacing w:line="220" w:lineRule="exact"/>
              <w:jc w:val="right"/>
              <w:rPr>
                <w:rFonts w:hint="default" w:asciiTheme="majorEastAsia" w:hAnsiTheme="majorEastAsia" w:eastAsiaTheme="majorEastAsia"/>
                <w:color w:val="auto"/>
              </w:rPr>
            </w:pPr>
          </w:p>
          <w:p>
            <w:pPr>
              <w:pStyle w:val="0"/>
              <w:spacing w:line="220" w:lineRule="exact"/>
              <w:jc w:val="right"/>
              <w:rPr>
                <w:rFonts w:hint="default" w:asciiTheme="majorEastAsia" w:hAnsiTheme="majorEastAsia" w:eastAsiaTheme="majorEastAsia"/>
                <w:color w:val="auto"/>
              </w:rPr>
            </w:pPr>
            <w:r>
              <w:rPr>
                <w:rFonts w:hint="eastAsia" w:asciiTheme="majorEastAsia" w:hAnsiTheme="majorEastAsia" w:eastAsiaTheme="majorEastAsia"/>
                <w:color w:val="auto"/>
              </w:rPr>
              <w:t>8</w:t>
            </w:r>
          </w:p>
          <w:p>
            <w:pPr>
              <w:pStyle w:val="0"/>
              <w:spacing w:line="220" w:lineRule="exact"/>
              <w:jc w:val="right"/>
              <w:rPr>
                <w:rFonts w:hint="default" w:asciiTheme="majorEastAsia" w:hAnsiTheme="majorEastAsia" w:eastAsiaTheme="majorEastAsia"/>
                <w:color w:val="auto"/>
              </w:rPr>
            </w:pPr>
          </w:p>
          <w:p>
            <w:pPr>
              <w:pStyle w:val="0"/>
              <w:spacing w:line="220" w:lineRule="exact"/>
              <w:jc w:val="right"/>
              <w:rPr>
                <w:rFonts w:hint="default" w:asciiTheme="majorEastAsia" w:hAnsiTheme="majorEastAsia" w:eastAsiaTheme="majorEastAsia"/>
                <w:color w:val="auto"/>
              </w:rPr>
            </w:pPr>
          </w:p>
          <w:p>
            <w:pPr>
              <w:pStyle w:val="0"/>
              <w:spacing w:line="220" w:lineRule="exact"/>
              <w:jc w:val="right"/>
              <w:rPr>
                <w:rFonts w:hint="default" w:asciiTheme="majorEastAsia" w:hAnsiTheme="majorEastAsia" w:eastAsiaTheme="majorEastAsia"/>
                <w:color w:val="auto"/>
              </w:rPr>
            </w:pPr>
          </w:p>
          <w:p>
            <w:pPr>
              <w:pStyle w:val="0"/>
              <w:spacing w:line="220" w:lineRule="exact"/>
              <w:jc w:val="right"/>
              <w:rPr>
                <w:rFonts w:hint="default" w:asciiTheme="majorEastAsia" w:hAnsiTheme="majorEastAsia" w:eastAsiaTheme="majorEastAsia"/>
                <w:color w:val="auto"/>
              </w:rPr>
            </w:pPr>
            <w:r>
              <w:rPr>
                <w:rFonts w:hint="eastAsia" w:asciiTheme="majorEastAsia" w:hAnsiTheme="majorEastAsia" w:eastAsiaTheme="majorEastAsia"/>
                <w:color w:val="auto"/>
              </w:rPr>
              <w:t>9</w:t>
            </w:r>
          </w:p>
          <w:p>
            <w:pPr>
              <w:pStyle w:val="0"/>
              <w:spacing w:line="220" w:lineRule="exact"/>
              <w:jc w:val="right"/>
              <w:rPr>
                <w:rFonts w:hint="default" w:asciiTheme="majorEastAsia" w:hAnsiTheme="majorEastAsia" w:eastAsiaTheme="majorEastAsia"/>
                <w:color w:val="auto"/>
              </w:rPr>
            </w:pPr>
          </w:p>
          <w:p>
            <w:pPr>
              <w:pStyle w:val="0"/>
              <w:spacing w:line="220" w:lineRule="exact"/>
              <w:jc w:val="right"/>
              <w:rPr>
                <w:rFonts w:hint="default" w:asciiTheme="majorEastAsia" w:hAnsiTheme="majorEastAsia" w:eastAsiaTheme="majorEastAsia"/>
                <w:color w:val="auto"/>
              </w:rPr>
            </w:pPr>
          </w:p>
          <w:p>
            <w:pPr>
              <w:pStyle w:val="0"/>
              <w:spacing w:line="220" w:lineRule="exact"/>
              <w:jc w:val="right"/>
              <w:rPr>
                <w:rFonts w:hint="default" w:asciiTheme="majorEastAsia" w:hAnsiTheme="majorEastAsia" w:eastAsiaTheme="majorEastAsia"/>
                <w:color w:val="auto"/>
              </w:rPr>
            </w:pPr>
          </w:p>
          <w:p>
            <w:pPr>
              <w:pStyle w:val="0"/>
              <w:spacing w:line="220" w:lineRule="exact"/>
              <w:jc w:val="right"/>
              <w:rPr>
                <w:rFonts w:hint="default" w:asciiTheme="majorEastAsia" w:hAnsiTheme="majorEastAsia" w:eastAsiaTheme="majorEastAsia"/>
                <w:color w:val="auto"/>
              </w:rPr>
            </w:pPr>
          </w:p>
          <w:p>
            <w:pPr>
              <w:pStyle w:val="0"/>
              <w:spacing w:line="220" w:lineRule="exact"/>
              <w:jc w:val="right"/>
              <w:rPr>
                <w:rFonts w:hint="default" w:asciiTheme="majorEastAsia" w:hAnsiTheme="majorEastAsia" w:eastAsiaTheme="majorEastAsia"/>
                <w:color w:val="auto"/>
              </w:rPr>
            </w:pPr>
          </w:p>
          <w:p>
            <w:pPr>
              <w:pStyle w:val="0"/>
              <w:spacing w:line="220" w:lineRule="exact"/>
              <w:jc w:val="right"/>
              <w:rPr>
                <w:rFonts w:hint="default" w:asciiTheme="majorEastAsia" w:hAnsiTheme="majorEastAsia" w:eastAsiaTheme="majorEastAsia"/>
                <w:color w:val="auto"/>
              </w:rPr>
            </w:pPr>
          </w:p>
          <w:p>
            <w:pPr>
              <w:pStyle w:val="0"/>
              <w:spacing w:line="220" w:lineRule="exact"/>
              <w:jc w:val="right"/>
              <w:rPr>
                <w:rFonts w:hint="default" w:asciiTheme="majorEastAsia" w:hAnsiTheme="majorEastAsia" w:eastAsiaTheme="majorEastAsia"/>
                <w:color w:val="auto"/>
              </w:rPr>
            </w:pPr>
          </w:p>
          <w:p>
            <w:pPr>
              <w:pStyle w:val="0"/>
              <w:spacing w:line="220" w:lineRule="exact"/>
              <w:jc w:val="right"/>
              <w:rPr>
                <w:rFonts w:hint="default" w:asciiTheme="majorEastAsia" w:hAnsiTheme="majorEastAsia" w:eastAsiaTheme="majorEastAsia"/>
                <w:color w:val="auto"/>
              </w:rPr>
            </w:pPr>
          </w:p>
          <w:p>
            <w:pPr>
              <w:pStyle w:val="0"/>
              <w:spacing w:line="220" w:lineRule="exact"/>
              <w:jc w:val="right"/>
              <w:rPr>
                <w:rFonts w:hint="default" w:asciiTheme="majorEastAsia" w:hAnsiTheme="majorEastAsia" w:eastAsiaTheme="majorEastAsia"/>
                <w:color w:val="auto"/>
              </w:rPr>
            </w:pPr>
          </w:p>
          <w:p>
            <w:pPr>
              <w:pStyle w:val="0"/>
              <w:spacing w:line="220" w:lineRule="exact"/>
              <w:jc w:val="right"/>
              <w:rPr>
                <w:rFonts w:hint="default" w:asciiTheme="majorEastAsia" w:hAnsiTheme="majorEastAsia" w:eastAsiaTheme="majorEastAsia"/>
                <w:color w:val="auto"/>
              </w:rPr>
            </w:pPr>
            <w:r>
              <w:rPr>
                <w:rFonts w:hint="eastAsia" w:asciiTheme="majorEastAsia" w:hAnsiTheme="majorEastAsia" w:eastAsiaTheme="majorEastAsia"/>
                <w:color w:val="auto"/>
              </w:rPr>
              <w:t>10</w:t>
            </w:r>
          </w:p>
          <w:p>
            <w:pPr>
              <w:pStyle w:val="0"/>
              <w:spacing w:line="220" w:lineRule="exact"/>
              <w:jc w:val="right"/>
              <w:rPr>
                <w:rFonts w:hint="default" w:asciiTheme="majorEastAsia" w:hAnsiTheme="majorEastAsia" w:eastAsiaTheme="majorEastAsia"/>
                <w:color w:val="auto"/>
              </w:rPr>
            </w:pPr>
          </w:p>
          <w:p>
            <w:pPr>
              <w:pStyle w:val="0"/>
              <w:spacing w:line="220" w:lineRule="exact"/>
              <w:jc w:val="right"/>
              <w:rPr>
                <w:rFonts w:hint="default" w:asciiTheme="majorEastAsia" w:hAnsiTheme="majorEastAsia" w:eastAsiaTheme="majorEastAsia"/>
                <w:color w:val="auto"/>
              </w:rPr>
            </w:pPr>
          </w:p>
          <w:p>
            <w:pPr>
              <w:pStyle w:val="0"/>
              <w:spacing w:line="220" w:lineRule="exact"/>
              <w:jc w:val="right"/>
              <w:rPr>
                <w:rFonts w:hint="default" w:asciiTheme="majorEastAsia" w:hAnsiTheme="majorEastAsia" w:eastAsiaTheme="majorEastAsia"/>
                <w:color w:val="auto"/>
              </w:rPr>
            </w:pPr>
          </w:p>
          <w:p>
            <w:pPr>
              <w:pStyle w:val="0"/>
              <w:spacing w:line="220" w:lineRule="exact"/>
              <w:jc w:val="right"/>
              <w:rPr>
                <w:rFonts w:hint="default" w:asciiTheme="majorEastAsia" w:hAnsiTheme="majorEastAsia" w:eastAsiaTheme="majorEastAsia"/>
                <w:color w:val="auto"/>
              </w:rPr>
            </w:pPr>
            <w:r>
              <w:rPr>
                <w:rFonts w:hint="eastAsia" w:asciiTheme="majorEastAsia" w:hAnsiTheme="majorEastAsia" w:eastAsiaTheme="majorEastAsia"/>
                <w:color w:val="auto"/>
              </w:rPr>
              <w:t>11</w:t>
            </w:r>
          </w:p>
          <w:p>
            <w:pPr>
              <w:pStyle w:val="0"/>
              <w:spacing w:line="220" w:lineRule="exact"/>
              <w:jc w:val="right"/>
              <w:rPr>
                <w:rFonts w:hint="default" w:asciiTheme="majorEastAsia" w:hAnsiTheme="majorEastAsia" w:eastAsiaTheme="majorEastAsia"/>
                <w:color w:val="auto"/>
              </w:rPr>
            </w:pPr>
          </w:p>
          <w:p>
            <w:pPr>
              <w:pStyle w:val="0"/>
              <w:spacing w:line="220" w:lineRule="exact"/>
              <w:jc w:val="right"/>
              <w:rPr>
                <w:rFonts w:hint="default" w:asciiTheme="majorEastAsia" w:hAnsiTheme="majorEastAsia" w:eastAsiaTheme="majorEastAsia"/>
                <w:color w:val="auto"/>
              </w:rPr>
            </w:pPr>
          </w:p>
          <w:p>
            <w:pPr>
              <w:pStyle w:val="0"/>
              <w:spacing w:line="220" w:lineRule="exact"/>
              <w:jc w:val="right"/>
              <w:rPr>
                <w:rFonts w:hint="default" w:asciiTheme="majorEastAsia" w:hAnsiTheme="majorEastAsia" w:eastAsiaTheme="majorEastAsia"/>
                <w:color w:val="auto"/>
              </w:rPr>
            </w:pPr>
          </w:p>
          <w:p>
            <w:pPr>
              <w:pStyle w:val="0"/>
              <w:spacing w:line="220" w:lineRule="exact"/>
              <w:jc w:val="right"/>
              <w:rPr>
                <w:rFonts w:hint="default" w:asciiTheme="majorEastAsia" w:hAnsiTheme="majorEastAsia" w:eastAsiaTheme="majorEastAsia"/>
                <w:color w:val="auto"/>
              </w:rPr>
            </w:pPr>
            <w:r>
              <w:rPr>
                <w:rFonts w:hint="eastAsia" w:asciiTheme="majorEastAsia" w:hAnsiTheme="majorEastAsia" w:eastAsiaTheme="majorEastAsia"/>
                <w:color w:val="auto"/>
              </w:rPr>
              <w:t>12</w:t>
            </w:r>
          </w:p>
        </w:tc>
        <w:tc>
          <w:tcPr>
            <w:tcW w:w="6030" w:type="dxa"/>
            <w:gridSpan w:val="2"/>
            <w:vAlign w:val="top"/>
          </w:tcPr>
          <w:p>
            <w:pPr>
              <w:pStyle w:val="23"/>
              <w:wordWrap w:val="1"/>
              <w:spacing w:line="220" w:lineRule="exact"/>
              <w:ind w:left="184" w:hanging="184" w:hangingChars="100"/>
              <w:rPr>
                <w:rFonts w:hint="default" w:asciiTheme="majorEastAsia" w:hAnsiTheme="majorEastAsia" w:eastAsiaTheme="majorEastAsia"/>
                <w:color w:val="auto"/>
                <w:w w:val="50"/>
              </w:rPr>
            </w:pPr>
            <w:r>
              <w:rPr>
                <w:rFonts w:hint="eastAsia" w:asciiTheme="majorEastAsia" w:hAnsiTheme="majorEastAsia" w:eastAsiaTheme="majorEastAsia"/>
                <w:color w:val="auto"/>
              </w:rPr>
              <w:t>□</w:t>
            </w:r>
            <w:r>
              <w:rPr>
                <w:rFonts w:hint="eastAsia" w:asciiTheme="majorEastAsia" w:hAnsiTheme="majorEastAsia" w:eastAsiaTheme="majorEastAsia"/>
                <w:color w:val="auto"/>
                <w:spacing w:val="1"/>
              </w:rPr>
              <w:t>　</w:t>
            </w:r>
            <w:r>
              <w:rPr>
                <w:rFonts w:hint="eastAsia" w:asciiTheme="majorEastAsia" w:hAnsiTheme="majorEastAsia" w:eastAsiaTheme="majorEastAsia"/>
                <w:color w:val="auto"/>
              </w:rPr>
              <w:t>サービスの提供に当たっては、主治の医師又は歯科医師からの情報伝達やサービス担当者会議を通じる等の適切な方法により、利用者の心身の状況、その置かれている環境等利用者の日常生活全般の状況の的確な把握を行っているか。　　</w:t>
            </w:r>
            <w:r>
              <w:rPr>
                <w:rFonts w:hint="eastAsia" w:asciiTheme="majorEastAsia" w:hAnsiTheme="majorEastAsia" w:eastAsiaTheme="majorEastAsia"/>
                <w:color w:val="auto"/>
                <w:w w:val="50"/>
              </w:rPr>
              <w:t>◆市通所介護相当サービス基準要綱第５７条第１項第１号</w:t>
            </w:r>
          </w:p>
          <w:p>
            <w:pPr>
              <w:pStyle w:val="23"/>
              <w:wordWrap w:val="1"/>
              <w:spacing w:line="220" w:lineRule="exact"/>
              <w:rPr>
                <w:rFonts w:hint="default" w:asciiTheme="majorEastAsia" w:hAnsiTheme="majorEastAsia" w:eastAsiaTheme="majorEastAsia"/>
                <w:color w:val="auto"/>
                <w:spacing w:val="0"/>
              </w:rPr>
            </w:pPr>
          </w:p>
          <w:p>
            <w:pPr>
              <w:pStyle w:val="23"/>
              <w:wordWrap w:val="1"/>
              <w:spacing w:line="220" w:lineRule="exact"/>
              <w:ind w:left="184" w:hanging="184" w:hangingChars="100"/>
              <w:rPr>
                <w:rFonts w:hint="default" w:asciiTheme="majorEastAsia" w:hAnsiTheme="majorEastAsia" w:eastAsiaTheme="majorEastAsia"/>
                <w:color w:val="auto"/>
              </w:rPr>
            </w:pPr>
            <w:r>
              <w:rPr>
                <w:rFonts w:hint="eastAsia" w:asciiTheme="majorEastAsia" w:hAnsiTheme="majorEastAsia" w:eastAsiaTheme="majorEastAsia"/>
                <w:color w:val="auto"/>
              </w:rPr>
              <w:t>□</w:t>
            </w:r>
            <w:r>
              <w:rPr>
                <w:rFonts w:hint="eastAsia" w:asciiTheme="majorEastAsia" w:hAnsiTheme="majorEastAsia" w:eastAsiaTheme="majorEastAsia"/>
                <w:color w:val="auto"/>
                <w:spacing w:val="1"/>
              </w:rPr>
              <w:t>　</w:t>
            </w:r>
            <w:r>
              <w:rPr>
                <w:rFonts w:hint="eastAsia" w:asciiTheme="majorEastAsia" w:hAnsiTheme="majorEastAsia" w:eastAsiaTheme="majorEastAsia"/>
                <w:color w:val="auto"/>
              </w:rPr>
              <w:t>管理者は、利用者の日常生活全般の状況及び希望を踏まえて、指定通所介護相当サービスの目標、当該目標を達成するための具体的なサービスの内容、サービスの提供を行う期間等を記載した通所介護相当サービス計画を作成しているか。</w:t>
            </w:r>
          </w:p>
          <w:p>
            <w:pPr>
              <w:pStyle w:val="23"/>
              <w:wordWrap w:val="1"/>
              <w:spacing w:line="220" w:lineRule="exact"/>
              <w:rPr>
                <w:rFonts w:hint="default" w:asciiTheme="majorEastAsia" w:hAnsiTheme="majorEastAsia" w:eastAsiaTheme="majorEastAsia"/>
                <w:color w:val="auto"/>
                <w:w w:val="50"/>
              </w:rPr>
            </w:pPr>
            <w:r>
              <w:rPr>
                <w:rFonts w:hint="eastAsia" w:asciiTheme="majorEastAsia" w:hAnsiTheme="majorEastAsia" w:eastAsiaTheme="majorEastAsia"/>
                <w:color w:val="auto"/>
              </w:rPr>
              <w:t>　　　</w:t>
            </w:r>
            <w:r>
              <w:rPr>
                <w:rFonts w:hint="eastAsia" w:asciiTheme="majorEastAsia" w:hAnsiTheme="majorEastAsia" w:eastAsiaTheme="majorEastAsia"/>
                <w:color w:val="auto"/>
                <w:w w:val="50"/>
              </w:rPr>
              <w:t>◆市通所介護相当サービス基準要綱第５７条第１項第２号</w:t>
            </w:r>
          </w:p>
          <w:p>
            <w:pPr>
              <w:pStyle w:val="23"/>
              <w:wordWrap w:val="1"/>
              <w:spacing w:line="220" w:lineRule="exact"/>
              <w:rPr>
                <w:rFonts w:hint="default" w:asciiTheme="majorEastAsia" w:hAnsiTheme="majorEastAsia" w:eastAsiaTheme="majorEastAsia"/>
                <w:color w:val="auto"/>
                <w:spacing w:val="0"/>
              </w:rPr>
            </w:pPr>
          </w:p>
          <w:p>
            <w:pPr>
              <w:pStyle w:val="23"/>
              <w:wordWrap w:val="1"/>
              <w:spacing w:line="220" w:lineRule="exact"/>
              <w:ind w:left="184" w:hanging="184" w:hangingChars="100"/>
              <w:rPr>
                <w:rFonts w:hint="default" w:asciiTheme="majorEastAsia" w:hAnsiTheme="majorEastAsia" w:eastAsiaTheme="majorEastAsia"/>
                <w:color w:val="auto"/>
                <w:spacing w:val="0"/>
              </w:rPr>
            </w:pPr>
            <w:r>
              <w:rPr>
                <w:rFonts w:hint="eastAsia" w:asciiTheme="majorEastAsia" w:hAnsiTheme="majorEastAsia" w:eastAsiaTheme="majorEastAsia"/>
                <w:color w:val="auto"/>
              </w:rPr>
              <w:t>□</w:t>
            </w:r>
            <w:r>
              <w:rPr>
                <w:rFonts w:hint="eastAsia" w:asciiTheme="majorEastAsia" w:hAnsiTheme="majorEastAsia" w:eastAsiaTheme="majorEastAsia"/>
                <w:color w:val="auto"/>
                <w:spacing w:val="1"/>
              </w:rPr>
              <w:t>　</w:t>
            </w:r>
            <w:r>
              <w:rPr>
                <w:rFonts w:hint="eastAsia" w:asciiTheme="majorEastAsia" w:hAnsiTheme="majorEastAsia" w:eastAsiaTheme="majorEastAsia"/>
                <w:color w:val="auto"/>
              </w:rPr>
              <w:t>通所介護相当サービス計画は、既に介護予防サービス計画又は介護予防ケアマネジメント計画が作成されている場合は、当該計画の内容に沿って作成しているか。</w:t>
            </w:r>
          </w:p>
          <w:p>
            <w:pPr>
              <w:pStyle w:val="23"/>
              <w:wordWrap w:val="1"/>
              <w:spacing w:line="220" w:lineRule="exact"/>
              <w:rPr>
                <w:rFonts w:hint="default" w:asciiTheme="majorEastAsia" w:hAnsiTheme="majorEastAsia" w:eastAsiaTheme="majorEastAsia"/>
                <w:color w:val="auto"/>
                <w:spacing w:val="1"/>
              </w:rPr>
            </w:pPr>
            <w:r>
              <w:rPr>
                <w:rFonts w:hint="eastAsia" w:asciiTheme="majorEastAsia" w:hAnsiTheme="majorEastAsia" w:eastAsiaTheme="majorEastAsia"/>
                <w:color w:val="auto"/>
              </w:rPr>
              <w:t>　</w:t>
            </w:r>
            <w:r>
              <w:rPr>
                <w:rFonts w:hint="eastAsia" w:asciiTheme="majorEastAsia" w:hAnsiTheme="majorEastAsia" w:eastAsiaTheme="majorEastAsia"/>
                <w:color w:val="auto"/>
                <w:spacing w:val="1"/>
              </w:rPr>
              <w:t>　　</w:t>
            </w:r>
            <w:r>
              <w:rPr>
                <w:rFonts w:hint="eastAsia" w:asciiTheme="majorEastAsia" w:hAnsiTheme="majorEastAsia" w:eastAsiaTheme="majorEastAsia"/>
                <w:color w:val="auto"/>
                <w:w w:val="50"/>
              </w:rPr>
              <w:t>◆市通所介護相当サービス基準要綱第５７条第１項第３号</w:t>
            </w:r>
          </w:p>
          <w:p>
            <w:pPr>
              <w:pStyle w:val="23"/>
              <w:wordWrap w:val="1"/>
              <w:spacing w:line="220" w:lineRule="exact"/>
              <w:ind w:left="364" w:hanging="364" w:hangingChars="200"/>
              <w:rPr>
                <w:rFonts w:hint="default" w:asciiTheme="majorEastAsia" w:hAnsiTheme="majorEastAsia" w:eastAsiaTheme="majorEastAsia"/>
                <w:color w:val="auto"/>
                <w:spacing w:val="1"/>
              </w:rPr>
            </w:pPr>
          </w:p>
          <w:p>
            <w:pPr>
              <w:pStyle w:val="23"/>
              <w:wordWrap w:val="1"/>
              <w:spacing w:line="220" w:lineRule="exact"/>
              <w:ind w:left="364" w:hanging="364" w:hangingChars="200"/>
              <w:rPr>
                <w:rFonts w:hint="default" w:asciiTheme="majorEastAsia" w:hAnsiTheme="majorEastAsia" w:eastAsiaTheme="majorEastAsia"/>
                <w:color w:val="auto"/>
                <w:spacing w:val="-4"/>
                <w:w w:val="50"/>
                <w:highlight w:val="none"/>
              </w:rPr>
            </w:pPr>
            <w:r>
              <w:rPr>
                <w:rFonts w:hint="eastAsia" w:asciiTheme="majorEastAsia" w:hAnsiTheme="majorEastAsia" w:eastAsiaTheme="majorEastAsia"/>
                <w:color w:val="auto"/>
                <w:spacing w:val="1"/>
                <w:highlight w:val="none"/>
              </w:rPr>
              <w:t>　</w:t>
            </w:r>
            <w:r>
              <w:rPr>
                <w:rFonts w:hint="eastAsia" w:asciiTheme="majorEastAsia" w:hAnsiTheme="majorEastAsia" w:eastAsiaTheme="majorEastAsia"/>
                <w:color w:val="auto"/>
                <w:highlight w:val="none"/>
              </w:rPr>
              <w:t>◎　通所介護相当サービス計画の作成後に介護予防サービス計画が作成された場合は当該通所介護相当サービス計画が介護予防サービス計画に沿ったものであるか確認し、必要に応じて変更すること。</w:t>
            </w:r>
            <w:r>
              <w:rPr>
                <w:rFonts w:hint="eastAsia" w:asciiTheme="majorEastAsia" w:hAnsiTheme="majorEastAsia" w:eastAsiaTheme="majorEastAsia"/>
                <w:color w:val="auto"/>
                <w:spacing w:val="0"/>
                <w:highlight w:val="none"/>
              </w:rPr>
              <w:t>　　</w:t>
            </w:r>
            <w:r>
              <w:rPr>
                <w:rFonts w:hint="eastAsia" w:asciiTheme="majorEastAsia" w:hAnsiTheme="majorEastAsia" w:eastAsiaTheme="majorEastAsia"/>
                <w:color w:val="auto"/>
                <w:spacing w:val="-4"/>
                <w:w w:val="50"/>
                <w:highlight w:val="none"/>
              </w:rPr>
              <w:t>◆平１１老企２５第３の六の３（３）③</w:t>
            </w:r>
          </w:p>
          <w:p>
            <w:pPr>
              <w:pStyle w:val="23"/>
              <w:wordWrap w:val="1"/>
              <w:spacing w:line="220" w:lineRule="exact"/>
              <w:rPr>
                <w:rFonts w:hint="default" w:asciiTheme="majorEastAsia" w:hAnsiTheme="majorEastAsia" w:eastAsiaTheme="majorEastAsia"/>
                <w:color w:val="auto"/>
                <w:spacing w:val="0"/>
              </w:rPr>
            </w:pPr>
          </w:p>
          <w:p>
            <w:pPr>
              <w:pStyle w:val="23"/>
              <w:wordWrap w:val="1"/>
              <w:spacing w:line="220" w:lineRule="exact"/>
              <w:ind w:left="184" w:hanging="184" w:hangingChars="100"/>
              <w:rPr>
                <w:rFonts w:hint="default" w:asciiTheme="majorEastAsia" w:hAnsiTheme="majorEastAsia" w:eastAsiaTheme="majorEastAsia"/>
                <w:color w:val="auto"/>
              </w:rPr>
            </w:pPr>
            <w:r>
              <w:rPr>
                <w:rFonts w:hint="eastAsia" w:asciiTheme="majorEastAsia" w:hAnsiTheme="majorEastAsia" w:eastAsiaTheme="majorEastAsia"/>
                <w:color w:val="auto"/>
              </w:rPr>
              <w:t>□</w:t>
            </w:r>
            <w:r>
              <w:rPr>
                <w:rFonts w:hint="eastAsia" w:asciiTheme="majorEastAsia" w:hAnsiTheme="majorEastAsia" w:eastAsiaTheme="majorEastAsia"/>
                <w:color w:val="auto"/>
                <w:spacing w:val="1"/>
              </w:rPr>
              <w:t>　</w:t>
            </w:r>
            <w:r>
              <w:rPr>
                <w:rFonts w:hint="eastAsia" w:asciiTheme="majorEastAsia" w:hAnsiTheme="majorEastAsia" w:eastAsiaTheme="majorEastAsia"/>
                <w:color w:val="auto"/>
              </w:rPr>
              <w:t>管理者は、通所介護相当サービス計画の作成に当たっては、その内容について利用者又はその家族に対して説明し、利用者の同意を得ているか。　　</w:t>
            </w:r>
            <w:r>
              <w:rPr>
                <w:rFonts w:hint="eastAsia" w:asciiTheme="majorEastAsia" w:hAnsiTheme="majorEastAsia" w:eastAsiaTheme="majorEastAsia"/>
                <w:color w:val="auto"/>
                <w:w w:val="50"/>
              </w:rPr>
              <w:t>◆市通所介護相当サービス基準要綱第５７条第１項第４号</w:t>
            </w:r>
          </w:p>
          <w:p>
            <w:pPr>
              <w:pStyle w:val="23"/>
              <w:wordWrap w:val="1"/>
              <w:spacing w:line="220" w:lineRule="exact"/>
              <w:rPr>
                <w:rFonts w:hint="default" w:asciiTheme="majorEastAsia" w:hAnsiTheme="majorEastAsia" w:eastAsiaTheme="majorEastAsia"/>
                <w:color w:val="auto"/>
                <w:spacing w:val="0"/>
              </w:rPr>
            </w:pPr>
          </w:p>
          <w:p>
            <w:pPr>
              <w:pStyle w:val="23"/>
              <w:wordWrap w:val="1"/>
              <w:spacing w:line="220" w:lineRule="exact"/>
              <w:ind w:left="184" w:hanging="184" w:hangingChars="100"/>
              <w:rPr>
                <w:rFonts w:hint="default" w:asciiTheme="majorEastAsia" w:hAnsiTheme="majorEastAsia" w:eastAsiaTheme="majorEastAsia"/>
                <w:color w:val="auto"/>
              </w:rPr>
            </w:pPr>
            <w:r>
              <w:rPr>
                <w:rFonts w:hint="eastAsia" w:asciiTheme="majorEastAsia" w:hAnsiTheme="majorEastAsia" w:eastAsiaTheme="majorEastAsia"/>
                <w:color w:val="auto"/>
              </w:rPr>
              <w:t>□</w:t>
            </w:r>
            <w:r>
              <w:rPr>
                <w:rFonts w:hint="eastAsia" w:asciiTheme="majorEastAsia" w:hAnsiTheme="majorEastAsia" w:eastAsiaTheme="majorEastAsia"/>
                <w:color w:val="auto"/>
                <w:spacing w:val="1"/>
              </w:rPr>
              <w:t>　</w:t>
            </w:r>
            <w:r>
              <w:rPr>
                <w:rFonts w:hint="eastAsia" w:asciiTheme="majorEastAsia" w:hAnsiTheme="majorEastAsia" w:eastAsiaTheme="majorEastAsia"/>
                <w:color w:val="auto"/>
              </w:rPr>
              <w:t>管理者は、通所介護相当サービス計画を作成した際には、当該通所介護相当サービス計画を利用者に交付しているか。</w:t>
            </w:r>
          </w:p>
          <w:p>
            <w:pPr>
              <w:pStyle w:val="23"/>
              <w:wordWrap w:val="1"/>
              <w:spacing w:line="220" w:lineRule="exact"/>
              <w:ind w:left="184" w:hanging="184" w:hangingChars="100"/>
              <w:rPr>
                <w:rFonts w:hint="default" w:asciiTheme="majorEastAsia" w:hAnsiTheme="majorEastAsia" w:eastAsiaTheme="majorEastAsia"/>
                <w:color w:val="auto"/>
                <w:spacing w:val="0"/>
              </w:rPr>
            </w:pPr>
            <w:r>
              <w:rPr>
                <w:rFonts w:hint="eastAsia" w:asciiTheme="majorEastAsia" w:hAnsiTheme="majorEastAsia" w:eastAsiaTheme="majorEastAsia"/>
                <w:color w:val="auto"/>
              </w:rPr>
              <w:t>　　　</w:t>
            </w:r>
            <w:r>
              <w:rPr>
                <w:rFonts w:hint="eastAsia" w:asciiTheme="majorEastAsia" w:hAnsiTheme="majorEastAsia" w:eastAsiaTheme="majorEastAsia"/>
                <w:color w:val="auto"/>
                <w:w w:val="50"/>
              </w:rPr>
              <w:t>◆市通所介護相当サービス基準要綱第５７条第１項第５号</w:t>
            </w:r>
          </w:p>
          <w:p>
            <w:pPr>
              <w:pStyle w:val="23"/>
              <w:wordWrap w:val="1"/>
              <w:spacing w:line="220" w:lineRule="exact"/>
              <w:ind w:left="184" w:hanging="184" w:hangingChars="100"/>
              <w:rPr>
                <w:rFonts w:hint="default" w:asciiTheme="majorEastAsia" w:hAnsiTheme="majorEastAsia" w:eastAsiaTheme="majorEastAsia"/>
                <w:color w:val="auto"/>
                <w:spacing w:val="0"/>
              </w:rPr>
            </w:pPr>
          </w:p>
          <w:p>
            <w:pPr>
              <w:pStyle w:val="23"/>
              <w:wordWrap w:val="1"/>
              <w:spacing w:line="220" w:lineRule="exact"/>
              <w:ind w:left="184" w:hanging="184" w:hangingChars="100"/>
              <w:rPr>
                <w:rFonts w:hint="default" w:asciiTheme="majorEastAsia" w:hAnsiTheme="majorEastAsia" w:eastAsiaTheme="majorEastAsia"/>
                <w:color w:val="auto"/>
              </w:rPr>
            </w:pPr>
            <w:r>
              <w:rPr>
                <w:rFonts w:hint="eastAsia" w:asciiTheme="majorEastAsia" w:hAnsiTheme="majorEastAsia" w:eastAsiaTheme="majorEastAsia"/>
                <w:color w:val="auto"/>
              </w:rPr>
              <w:t>□</w:t>
            </w:r>
            <w:r>
              <w:rPr>
                <w:rFonts w:hint="eastAsia" w:asciiTheme="majorEastAsia" w:hAnsiTheme="majorEastAsia" w:eastAsiaTheme="majorEastAsia"/>
                <w:color w:val="auto"/>
                <w:spacing w:val="1"/>
              </w:rPr>
              <w:t>　</w:t>
            </w:r>
            <w:r>
              <w:rPr>
                <w:rFonts w:hint="eastAsia" w:asciiTheme="majorEastAsia" w:hAnsiTheme="majorEastAsia" w:eastAsiaTheme="majorEastAsia"/>
                <w:color w:val="auto"/>
              </w:rPr>
              <w:t>サービスの提供に当たっては、通所介護相当サービス計画に基づき、利用者が日常生活を営むのに必要な支援を行っているか。</w:t>
            </w:r>
          </w:p>
          <w:p>
            <w:pPr>
              <w:pStyle w:val="23"/>
              <w:wordWrap w:val="1"/>
              <w:spacing w:line="220" w:lineRule="exact"/>
              <w:ind w:left="184" w:hanging="184" w:hangingChars="100"/>
              <w:rPr>
                <w:rFonts w:hint="default" w:asciiTheme="majorEastAsia" w:hAnsiTheme="majorEastAsia" w:eastAsiaTheme="majorEastAsia"/>
                <w:color w:val="auto"/>
                <w:spacing w:val="0"/>
              </w:rPr>
            </w:pPr>
            <w:r>
              <w:rPr>
                <w:rFonts w:hint="eastAsia" w:asciiTheme="majorEastAsia" w:hAnsiTheme="majorEastAsia" w:eastAsiaTheme="majorEastAsia"/>
                <w:color w:val="auto"/>
              </w:rPr>
              <w:t>　　　</w:t>
            </w:r>
            <w:r>
              <w:rPr>
                <w:rFonts w:hint="eastAsia" w:asciiTheme="majorEastAsia" w:hAnsiTheme="majorEastAsia" w:eastAsiaTheme="majorEastAsia"/>
                <w:color w:val="auto"/>
                <w:w w:val="50"/>
              </w:rPr>
              <w:t>◆市通所介護相当サービス基準要綱第５７条第１項第６号</w:t>
            </w:r>
          </w:p>
          <w:p>
            <w:pPr>
              <w:pStyle w:val="23"/>
              <w:wordWrap w:val="1"/>
              <w:spacing w:line="220" w:lineRule="exact"/>
              <w:rPr>
                <w:rFonts w:hint="default" w:asciiTheme="majorEastAsia" w:hAnsiTheme="majorEastAsia" w:eastAsiaTheme="majorEastAsia"/>
                <w:color w:val="auto"/>
                <w:spacing w:val="0"/>
              </w:rPr>
            </w:pPr>
          </w:p>
          <w:p>
            <w:pPr>
              <w:pStyle w:val="23"/>
              <w:wordWrap w:val="1"/>
              <w:spacing w:line="220" w:lineRule="exact"/>
              <w:ind w:left="184" w:hanging="184" w:hangingChars="100"/>
              <w:rPr>
                <w:rFonts w:hint="default" w:asciiTheme="majorEastAsia" w:hAnsiTheme="majorEastAsia" w:eastAsiaTheme="majorEastAsia"/>
                <w:color w:val="auto"/>
                <w:w w:val="50"/>
              </w:rPr>
            </w:pPr>
            <w:r>
              <w:rPr>
                <w:rFonts w:hint="eastAsia" w:asciiTheme="majorEastAsia" w:hAnsiTheme="majorEastAsia" w:eastAsiaTheme="majorEastAsia"/>
                <w:color w:val="auto"/>
              </w:rPr>
              <w:t>□</w:t>
            </w:r>
            <w:r>
              <w:rPr>
                <w:rFonts w:hint="eastAsia" w:asciiTheme="majorEastAsia" w:hAnsiTheme="majorEastAsia" w:eastAsiaTheme="majorEastAsia"/>
                <w:color w:val="auto"/>
                <w:spacing w:val="1"/>
              </w:rPr>
              <w:t>　</w:t>
            </w:r>
            <w:r>
              <w:rPr>
                <w:rFonts w:hint="eastAsia" w:asciiTheme="majorEastAsia" w:hAnsiTheme="majorEastAsia" w:eastAsiaTheme="majorEastAsia"/>
                <w:color w:val="auto"/>
              </w:rPr>
              <w:t>サービスの提供に当たっては、懇切丁寧に行うことを旨とし、利用者又はその家族に対し、サービスの提供方法等について、理解しやすいように説明を行っているか。　　</w:t>
            </w:r>
            <w:r>
              <w:rPr>
                <w:rFonts w:hint="eastAsia" w:asciiTheme="majorEastAsia" w:hAnsiTheme="majorEastAsia" w:eastAsiaTheme="majorEastAsia"/>
                <w:color w:val="auto"/>
                <w:w w:val="50"/>
              </w:rPr>
              <w:t>◆市通所介護相当サービス基準要綱第５７条第１項第７号</w:t>
            </w:r>
          </w:p>
          <w:p>
            <w:pPr>
              <w:pStyle w:val="23"/>
              <w:wordWrap w:val="1"/>
              <w:spacing w:line="220" w:lineRule="exact"/>
              <w:rPr>
                <w:rFonts w:hint="default" w:asciiTheme="majorEastAsia" w:hAnsiTheme="majorEastAsia" w:eastAsiaTheme="majorEastAsia"/>
                <w:color w:val="auto"/>
                <w:spacing w:val="0"/>
              </w:rPr>
            </w:pPr>
          </w:p>
          <w:p>
            <w:pPr>
              <w:pStyle w:val="23"/>
              <w:wordWrap w:val="1"/>
              <w:spacing w:line="220" w:lineRule="exact"/>
              <w:ind w:left="184" w:hanging="184" w:hangingChars="100"/>
              <w:rPr>
                <w:rFonts w:hint="default" w:asciiTheme="majorEastAsia" w:hAnsiTheme="majorEastAsia" w:eastAsiaTheme="majorEastAsia"/>
                <w:color w:val="auto"/>
              </w:rPr>
            </w:pPr>
            <w:r>
              <w:rPr>
                <w:rFonts w:hint="eastAsia" w:asciiTheme="majorEastAsia" w:hAnsiTheme="majorEastAsia" w:eastAsiaTheme="majorEastAsia"/>
                <w:color w:val="auto"/>
              </w:rPr>
              <w:t>□　サービスの提供に当たっては、介護技術の進歩に対応し、適切な介護技術をもってサービスの提供を行っているか。</w:t>
            </w:r>
          </w:p>
          <w:p>
            <w:pPr>
              <w:pStyle w:val="23"/>
              <w:wordWrap w:val="1"/>
              <w:spacing w:line="220" w:lineRule="exact"/>
              <w:ind w:left="184" w:hanging="184" w:hangingChars="100"/>
              <w:rPr>
                <w:rFonts w:hint="default" w:asciiTheme="majorEastAsia" w:hAnsiTheme="majorEastAsia" w:eastAsiaTheme="majorEastAsia"/>
                <w:color w:val="auto"/>
                <w:spacing w:val="0"/>
              </w:rPr>
            </w:pPr>
            <w:r>
              <w:rPr>
                <w:rFonts w:hint="eastAsia" w:asciiTheme="majorEastAsia" w:hAnsiTheme="majorEastAsia" w:eastAsiaTheme="majorEastAsia"/>
                <w:color w:val="auto"/>
              </w:rPr>
              <w:t>　　</w:t>
            </w:r>
            <w:r>
              <w:rPr>
                <w:rFonts w:hint="eastAsia" w:asciiTheme="majorEastAsia" w:hAnsiTheme="majorEastAsia" w:eastAsiaTheme="majorEastAsia"/>
                <w:color w:val="auto"/>
                <w:w w:val="50"/>
              </w:rPr>
              <w:t>◆市通所介護相当サービス基準要綱第５７条第１項第８号</w:t>
            </w:r>
          </w:p>
          <w:p>
            <w:pPr>
              <w:pStyle w:val="23"/>
              <w:wordWrap w:val="1"/>
              <w:spacing w:line="220" w:lineRule="exact"/>
              <w:rPr>
                <w:rFonts w:hint="default" w:asciiTheme="majorEastAsia" w:hAnsiTheme="majorEastAsia" w:eastAsiaTheme="majorEastAsia"/>
                <w:color w:val="auto"/>
              </w:rPr>
            </w:pPr>
            <w:r>
              <w:rPr>
                <w:rFonts w:hint="eastAsia" w:asciiTheme="majorEastAsia" w:hAnsiTheme="majorEastAsia" w:eastAsiaTheme="majorEastAsia"/>
                <w:color w:val="auto"/>
                <w:spacing w:val="0"/>
              </w:rPr>
              <w:t>　</w:t>
            </w:r>
          </w:p>
          <w:p>
            <w:pPr>
              <w:pStyle w:val="23"/>
              <w:wordWrap w:val="1"/>
              <w:spacing w:line="220" w:lineRule="exact"/>
              <w:ind w:left="184" w:hanging="184" w:hangingChars="100"/>
              <w:rPr>
                <w:rFonts w:hint="default" w:asciiTheme="majorEastAsia" w:hAnsiTheme="majorEastAsia" w:eastAsiaTheme="majorEastAsia"/>
                <w:color w:val="auto"/>
              </w:rPr>
            </w:pPr>
            <w:r>
              <w:rPr>
                <w:rFonts w:hint="eastAsia" w:asciiTheme="majorEastAsia" w:hAnsiTheme="majorEastAsia" w:eastAsiaTheme="majorEastAsia"/>
                <w:color w:val="auto"/>
              </w:rPr>
              <w:t>□</w:t>
            </w:r>
            <w:r>
              <w:rPr>
                <w:rFonts w:hint="eastAsia" w:asciiTheme="majorEastAsia" w:hAnsiTheme="majorEastAsia" w:eastAsiaTheme="majorEastAsia"/>
                <w:color w:val="auto"/>
                <w:spacing w:val="1"/>
              </w:rPr>
              <w:t>　</w:t>
            </w:r>
            <w:r>
              <w:rPr>
                <w:rFonts w:hint="eastAsia" w:asciiTheme="majorEastAsia" w:hAnsiTheme="majorEastAsia" w:eastAsiaTheme="majorEastAsia"/>
                <w:color w:val="auto"/>
              </w:rPr>
              <w:t>管理者は、通所介護相当サービス計画に基づくサービスの提供の開始時から、少なくとも１月に１回は、当該通所介護相当サービス計画に係る利用者の状態、当該利用者に対するサービスの提供状況等について、当該サービスの提供に係る介護予防サービス計画等を作成した地域包括支援センター等に報告するとともに、当該通所介護相当サービス計画に記載したサービスの提供を行う期間が終了するまでに、少な</w:t>
            </w:r>
            <w:r>
              <w:rPr>
                <w:rFonts w:hint="eastAsia" w:asciiTheme="majorEastAsia" w:hAnsiTheme="majorEastAsia" w:eastAsiaTheme="majorEastAsia"/>
                <w:color w:val="auto"/>
                <w:spacing w:val="1"/>
              </w:rPr>
              <w:t>くとも１回は当該通所介護相当サービス計画の実施状況の把握（以下「モ</w:t>
            </w:r>
            <w:r>
              <w:rPr>
                <w:rFonts w:hint="eastAsia" w:asciiTheme="majorEastAsia" w:hAnsiTheme="majorEastAsia" w:eastAsiaTheme="majorEastAsia"/>
                <w:color w:val="auto"/>
              </w:rPr>
              <w:t>ニタリング」という。）を行っているか。</w:t>
            </w:r>
          </w:p>
          <w:p>
            <w:pPr>
              <w:pStyle w:val="23"/>
              <w:wordWrap w:val="1"/>
              <w:spacing w:line="220" w:lineRule="exact"/>
              <w:ind w:left="184" w:hanging="184" w:hangingChars="100"/>
              <w:rPr>
                <w:rFonts w:hint="default" w:asciiTheme="majorEastAsia" w:hAnsiTheme="majorEastAsia" w:eastAsiaTheme="majorEastAsia"/>
                <w:color w:val="auto"/>
              </w:rPr>
            </w:pPr>
            <w:r>
              <w:rPr>
                <w:rFonts w:hint="eastAsia" w:asciiTheme="majorEastAsia" w:hAnsiTheme="majorEastAsia" w:eastAsiaTheme="majorEastAsia"/>
                <w:color w:val="auto"/>
              </w:rPr>
              <w:t>　　　</w:t>
            </w:r>
            <w:r>
              <w:rPr>
                <w:rFonts w:hint="eastAsia" w:asciiTheme="majorEastAsia" w:hAnsiTheme="majorEastAsia" w:eastAsiaTheme="majorEastAsia"/>
                <w:color w:val="auto"/>
                <w:w w:val="50"/>
              </w:rPr>
              <w:t>◆市通所介護相当サービス基準要綱第５７条第１項第９号</w:t>
            </w:r>
          </w:p>
          <w:p>
            <w:pPr>
              <w:pStyle w:val="23"/>
              <w:wordWrap w:val="1"/>
              <w:spacing w:line="220" w:lineRule="exact"/>
              <w:ind w:left="180" w:hanging="180" w:hangingChars="100"/>
              <w:rPr>
                <w:rFonts w:hint="default" w:asciiTheme="majorEastAsia" w:hAnsiTheme="majorEastAsia" w:eastAsiaTheme="majorEastAsia"/>
                <w:color w:val="auto"/>
                <w:spacing w:val="0"/>
              </w:rPr>
            </w:pPr>
          </w:p>
          <w:p>
            <w:pPr>
              <w:pStyle w:val="23"/>
              <w:wordWrap w:val="1"/>
              <w:spacing w:line="220" w:lineRule="exact"/>
              <w:ind w:left="184" w:hanging="184" w:hangingChars="100"/>
              <w:rPr>
                <w:rFonts w:hint="default" w:asciiTheme="majorEastAsia" w:hAnsiTheme="majorEastAsia" w:eastAsiaTheme="majorEastAsia"/>
                <w:color w:val="auto"/>
              </w:rPr>
            </w:pPr>
            <w:r>
              <w:rPr>
                <w:rFonts w:hint="eastAsia" w:asciiTheme="majorEastAsia" w:hAnsiTheme="majorEastAsia" w:eastAsiaTheme="majorEastAsia"/>
                <w:color w:val="auto"/>
              </w:rPr>
              <w:t>□　管理者は、モニタリングの結果を記録し、当該記録を当該サービスの提供に係る介護予防サービス計画等を作成した地域包括支援センター等に報告しているか。　　</w:t>
            </w:r>
            <w:r>
              <w:rPr>
                <w:rFonts w:hint="eastAsia" w:asciiTheme="majorEastAsia" w:hAnsiTheme="majorEastAsia" w:eastAsiaTheme="majorEastAsia"/>
                <w:color w:val="auto"/>
                <w:w w:val="50"/>
              </w:rPr>
              <w:t>◆市通所介護相当サービス基準要綱第５７条第１項第１０号</w:t>
            </w:r>
          </w:p>
          <w:p>
            <w:pPr>
              <w:pStyle w:val="23"/>
              <w:wordWrap w:val="1"/>
              <w:spacing w:line="220" w:lineRule="exact"/>
              <w:rPr>
                <w:rFonts w:hint="default" w:asciiTheme="majorEastAsia" w:hAnsiTheme="majorEastAsia" w:eastAsiaTheme="majorEastAsia"/>
                <w:color w:val="auto"/>
              </w:rPr>
            </w:pPr>
          </w:p>
          <w:p>
            <w:pPr>
              <w:pStyle w:val="23"/>
              <w:wordWrap w:val="1"/>
              <w:spacing w:line="220" w:lineRule="exact"/>
              <w:ind w:left="184" w:hanging="184" w:hangingChars="100"/>
              <w:rPr>
                <w:rFonts w:hint="default" w:asciiTheme="majorEastAsia" w:hAnsiTheme="majorEastAsia" w:eastAsiaTheme="majorEastAsia"/>
                <w:color w:val="auto"/>
                <w:spacing w:val="0"/>
              </w:rPr>
            </w:pPr>
            <w:r>
              <w:rPr>
                <w:rFonts w:hint="eastAsia" w:asciiTheme="majorEastAsia" w:hAnsiTheme="majorEastAsia" w:eastAsiaTheme="majorEastAsia"/>
                <w:color w:val="auto"/>
              </w:rPr>
              <w:t>□　管理者は、モニタリングの結果を踏まえ、必要に応じて通所介護相当サービス計画の変更を行っているか。</w:t>
            </w:r>
          </w:p>
          <w:p>
            <w:pPr>
              <w:pStyle w:val="23"/>
              <w:wordWrap w:val="1"/>
              <w:spacing w:line="220" w:lineRule="exact"/>
              <w:ind w:left="184" w:hanging="184" w:hangingChars="100"/>
              <w:rPr>
                <w:rFonts w:hint="default" w:asciiTheme="majorEastAsia" w:hAnsiTheme="majorEastAsia" w:eastAsiaTheme="majorEastAsia"/>
                <w:color w:val="auto"/>
                <w:spacing w:val="0"/>
              </w:rPr>
            </w:pPr>
            <w:r>
              <w:rPr>
                <w:rFonts w:hint="eastAsia" w:asciiTheme="majorEastAsia" w:hAnsiTheme="majorEastAsia" w:eastAsiaTheme="majorEastAsia"/>
                <w:color w:val="auto"/>
              </w:rPr>
              <w:t>　　　</w:t>
            </w:r>
            <w:r>
              <w:rPr>
                <w:rFonts w:hint="eastAsia" w:asciiTheme="majorEastAsia" w:hAnsiTheme="majorEastAsia" w:eastAsiaTheme="majorEastAsia"/>
                <w:color w:val="auto"/>
                <w:w w:val="50"/>
              </w:rPr>
              <w:t>◆市通所介護相当サービス基準要綱第５７条第１項第１１号</w:t>
            </w:r>
          </w:p>
          <w:p>
            <w:pPr>
              <w:pStyle w:val="23"/>
              <w:wordWrap w:val="1"/>
              <w:spacing w:line="220" w:lineRule="exact"/>
              <w:rPr>
                <w:rFonts w:hint="default" w:asciiTheme="majorEastAsia" w:hAnsiTheme="majorEastAsia" w:eastAsiaTheme="majorEastAsia"/>
                <w:color w:val="auto"/>
                <w:spacing w:val="0"/>
              </w:rPr>
            </w:pPr>
          </w:p>
          <w:p>
            <w:pPr>
              <w:pStyle w:val="23"/>
              <w:wordWrap w:val="1"/>
              <w:spacing w:line="220" w:lineRule="exact"/>
              <w:ind w:leftChars="0" w:hanging="162" w:hangingChars="88"/>
              <w:rPr>
                <w:rFonts w:hint="default" w:asciiTheme="majorEastAsia" w:hAnsiTheme="majorEastAsia" w:eastAsiaTheme="majorEastAsia"/>
                <w:color w:val="auto"/>
              </w:rPr>
            </w:pPr>
            <w:r>
              <w:rPr>
                <w:rFonts w:hint="eastAsia" w:asciiTheme="majorEastAsia" w:hAnsiTheme="majorEastAsia" w:eastAsiaTheme="majorEastAsia"/>
                <w:color w:val="auto"/>
              </w:rPr>
              <w:t>□　</w:t>
            </w:r>
            <w:r>
              <w:rPr>
                <w:rFonts w:hint="eastAsia" w:asciiTheme="majorEastAsia" w:hAnsiTheme="majorEastAsia" w:eastAsiaTheme="majorEastAsia"/>
                <w:color w:val="auto"/>
              </w:rPr>
              <w:t>1</w:t>
            </w:r>
            <w:r>
              <w:rPr>
                <w:rFonts w:hint="eastAsia" w:asciiTheme="majorEastAsia" w:hAnsiTheme="majorEastAsia" w:eastAsiaTheme="majorEastAsia"/>
                <w:color w:val="auto"/>
              </w:rPr>
              <w:t>から</w:t>
            </w:r>
            <w:r>
              <w:rPr>
                <w:rFonts w:hint="eastAsia" w:asciiTheme="majorEastAsia" w:hAnsiTheme="majorEastAsia" w:eastAsiaTheme="majorEastAsia"/>
                <w:color w:val="auto"/>
              </w:rPr>
              <w:t>10</w:t>
            </w:r>
            <w:r>
              <w:rPr>
                <w:rFonts w:hint="eastAsia" w:asciiTheme="majorEastAsia" w:hAnsiTheme="majorEastAsia" w:eastAsiaTheme="majorEastAsia"/>
                <w:color w:val="auto"/>
              </w:rPr>
              <w:t>までの規定は、</w:t>
            </w:r>
            <w:r>
              <w:rPr>
                <w:rFonts w:hint="eastAsia" w:asciiTheme="majorEastAsia" w:hAnsiTheme="majorEastAsia" w:eastAsiaTheme="majorEastAsia"/>
                <w:color w:val="auto"/>
              </w:rPr>
              <w:t>11</w:t>
            </w:r>
            <w:r>
              <w:rPr>
                <w:rFonts w:hint="eastAsia" w:asciiTheme="majorEastAsia" w:hAnsiTheme="majorEastAsia" w:eastAsiaTheme="majorEastAsia"/>
                <w:color w:val="auto"/>
              </w:rPr>
              <w:t>に規定する通所介護相当サービス計画の変更について準用する。　　</w:t>
            </w:r>
            <w:r>
              <w:rPr>
                <w:rFonts w:hint="eastAsia" w:asciiTheme="majorEastAsia" w:hAnsiTheme="majorEastAsia" w:eastAsiaTheme="majorEastAsia"/>
                <w:color w:val="auto"/>
                <w:w w:val="50"/>
              </w:rPr>
              <w:t>◆市通所介護相当サービス基準要綱第５７条第１項第１２号</w:t>
            </w:r>
          </w:p>
        </w:tc>
        <w:tc>
          <w:tcPr>
            <w:tcW w:w="450" w:type="dxa"/>
            <w:vAlign w:val="top"/>
          </w:tcPr>
          <w:p>
            <w:pPr>
              <w:pStyle w:val="0"/>
              <w:spacing w:line="220" w:lineRule="exact"/>
              <w:rPr>
                <w:rFonts w:hint="default" w:asciiTheme="majorEastAsia" w:hAnsiTheme="majorEastAsia" w:eastAsiaTheme="majorEastAsia"/>
                <w:color w:val="auto"/>
              </w:rPr>
            </w:pPr>
            <w:r>
              <w:rPr>
                <w:rFonts w:hint="eastAsia" w:asciiTheme="majorEastAsia" w:hAnsiTheme="majorEastAsia" w:eastAsiaTheme="majorEastAsia"/>
                <w:color w:val="auto"/>
              </w:rPr>
              <w:t>適</w:t>
            </w:r>
          </w:p>
          <w:p>
            <w:pPr>
              <w:pStyle w:val="0"/>
              <w:spacing w:line="220" w:lineRule="exact"/>
              <w:rPr>
                <w:rFonts w:hint="default" w:asciiTheme="majorEastAsia" w:hAnsiTheme="majorEastAsia" w:eastAsiaTheme="majorEastAsia"/>
                <w:color w:val="auto"/>
              </w:rPr>
            </w:pPr>
            <w:r>
              <w:rPr>
                <w:rFonts w:hint="eastAsia" w:asciiTheme="majorEastAsia" w:hAnsiTheme="majorEastAsia" w:eastAsiaTheme="majorEastAsia"/>
                <w:color w:val="auto"/>
              </w:rPr>
              <w:t>・</w:t>
            </w:r>
          </w:p>
          <w:p>
            <w:pPr>
              <w:pStyle w:val="0"/>
              <w:spacing w:line="220" w:lineRule="exact"/>
              <w:rPr>
                <w:rFonts w:hint="default" w:asciiTheme="majorEastAsia" w:hAnsiTheme="majorEastAsia" w:eastAsiaTheme="majorEastAsia"/>
                <w:color w:val="auto"/>
              </w:rPr>
            </w:pPr>
            <w:r>
              <w:rPr>
                <w:rFonts w:hint="eastAsia" w:asciiTheme="majorEastAsia" w:hAnsiTheme="majorEastAsia" w:eastAsiaTheme="majorEastAsia"/>
                <w:color w:val="auto"/>
              </w:rPr>
              <w:t>否</w:t>
            </w:r>
          </w:p>
        </w:tc>
        <w:tc>
          <w:tcPr>
            <w:tcW w:w="2070" w:type="dxa"/>
            <w:vAlign w:val="top"/>
          </w:tcPr>
          <w:p>
            <w:pPr>
              <w:pStyle w:val="23"/>
              <w:wordWrap w:val="1"/>
              <w:spacing w:line="220" w:lineRule="exact"/>
              <w:rPr>
                <w:rFonts w:hint="default" w:asciiTheme="majorEastAsia" w:hAnsiTheme="majorEastAsia" w:eastAsiaTheme="majorEastAsia"/>
                <w:color w:val="auto"/>
                <w:spacing w:val="0"/>
              </w:rPr>
            </w:pPr>
          </w:p>
          <w:p>
            <w:pPr>
              <w:pStyle w:val="23"/>
              <w:wordWrap w:val="1"/>
              <w:spacing w:line="220" w:lineRule="exact"/>
              <w:rPr>
                <w:rFonts w:hint="default" w:asciiTheme="majorEastAsia" w:hAnsiTheme="majorEastAsia" w:eastAsiaTheme="majorEastAsia"/>
                <w:color w:val="auto"/>
                <w:spacing w:val="0"/>
              </w:rPr>
            </w:pPr>
          </w:p>
          <w:p>
            <w:pPr>
              <w:pStyle w:val="23"/>
              <w:wordWrap w:val="1"/>
              <w:spacing w:line="220" w:lineRule="exact"/>
              <w:rPr>
                <w:rFonts w:hint="default" w:asciiTheme="majorEastAsia" w:hAnsiTheme="majorEastAsia" w:eastAsiaTheme="majorEastAsia"/>
                <w:color w:val="auto"/>
                <w:spacing w:val="0"/>
              </w:rPr>
            </w:pPr>
          </w:p>
          <w:p>
            <w:pPr>
              <w:pStyle w:val="23"/>
              <w:wordWrap w:val="1"/>
              <w:spacing w:line="220" w:lineRule="exact"/>
              <w:rPr>
                <w:rFonts w:hint="default" w:asciiTheme="majorEastAsia" w:hAnsiTheme="majorEastAsia" w:eastAsiaTheme="majorEastAsia"/>
                <w:color w:val="auto"/>
                <w:spacing w:val="0"/>
              </w:rPr>
            </w:pPr>
          </w:p>
          <w:p>
            <w:pPr>
              <w:pStyle w:val="23"/>
              <w:wordWrap w:val="1"/>
              <w:spacing w:line="220" w:lineRule="exact"/>
              <w:rPr>
                <w:rFonts w:hint="default" w:asciiTheme="majorEastAsia" w:hAnsiTheme="majorEastAsia" w:eastAsiaTheme="majorEastAsia"/>
                <w:color w:val="auto"/>
              </w:rPr>
            </w:pPr>
          </w:p>
          <w:p>
            <w:pPr>
              <w:pStyle w:val="23"/>
              <w:wordWrap w:val="1"/>
              <w:spacing w:line="220" w:lineRule="exact"/>
              <w:rPr>
                <w:rFonts w:hint="default" w:asciiTheme="majorEastAsia" w:hAnsiTheme="majorEastAsia" w:eastAsiaTheme="majorEastAsia"/>
                <w:color w:val="auto"/>
                <w:spacing w:val="0"/>
              </w:rPr>
            </w:pPr>
            <w:r>
              <w:rPr>
                <w:rFonts w:hint="eastAsia" w:asciiTheme="majorEastAsia" w:hAnsiTheme="majorEastAsia" w:eastAsiaTheme="majorEastAsia"/>
                <w:color w:val="auto"/>
              </w:rPr>
              <w:t>主な計画作成者</w:t>
            </w:r>
          </w:p>
          <w:p>
            <w:pPr>
              <w:pStyle w:val="23"/>
              <w:wordWrap w:val="1"/>
              <w:spacing w:line="220" w:lineRule="exact"/>
              <w:rPr>
                <w:rFonts w:hint="default" w:asciiTheme="majorEastAsia" w:hAnsiTheme="majorEastAsia" w:eastAsiaTheme="majorEastAsia"/>
                <w:color w:val="auto"/>
                <w:spacing w:val="0"/>
              </w:rPr>
            </w:pPr>
          </w:p>
          <w:p>
            <w:pPr>
              <w:pStyle w:val="23"/>
              <w:wordWrap w:val="1"/>
              <w:spacing w:line="220" w:lineRule="exact"/>
              <w:rPr>
                <w:rFonts w:hint="default" w:asciiTheme="majorEastAsia" w:hAnsiTheme="majorEastAsia" w:eastAsiaTheme="majorEastAsia"/>
                <w:color w:val="auto"/>
                <w:spacing w:val="0"/>
              </w:rPr>
            </w:pPr>
          </w:p>
          <w:p>
            <w:pPr>
              <w:pStyle w:val="23"/>
              <w:wordWrap w:val="1"/>
              <w:spacing w:line="220" w:lineRule="exact"/>
              <w:rPr>
                <w:rFonts w:hint="default" w:asciiTheme="majorEastAsia" w:hAnsiTheme="majorEastAsia" w:eastAsiaTheme="majorEastAsia"/>
                <w:color w:val="auto"/>
                <w:spacing w:val="0"/>
              </w:rPr>
            </w:pPr>
          </w:p>
          <w:p>
            <w:pPr>
              <w:pStyle w:val="23"/>
              <w:wordWrap w:val="1"/>
              <w:spacing w:line="220" w:lineRule="exact"/>
              <w:rPr>
                <w:rFonts w:hint="default" w:asciiTheme="majorEastAsia" w:hAnsiTheme="majorEastAsia" w:eastAsiaTheme="majorEastAsia"/>
                <w:color w:val="auto"/>
                <w:spacing w:val="0"/>
              </w:rPr>
            </w:pPr>
          </w:p>
          <w:p>
            <w:pPr>
              <w:pStyle w:val="23"/>
              <w:wordWrap w:val="1"/>
              <w:spacing w:line="220" w:lineRule="exact"/>
              <w:rPr>
                <w:rFonts w:hint="default" w:asciiTheme="majorEastAsia" w:hAnsiTheme="majorEastAsia" w:eastAsiaTheme="majorEastAsia"/>
                <w:color w:val="auto"/>
                <w:spacing w:val="0"/>
              </w:rPr>
            </w:pPr>
          </w:p>
          <w:p>
            <w:pPr>
              <w:pStyle w:val="23"/>
              <w:wordWrap w:val="1"/>
              <w:spacing w:line="220" w:lineRule="exact"/>
              <w:rPr>
                <w:rFonts w:hint="default" w:asciiTheme="majorEastAsia" w:hAnsiTheme="majorEastAsia" w:eastAsiaTheme="majorEastAsia"/>
                <w:color w:val="auto"/>
                <w:spacing w:val="0"/>
              </w:rPr>
            </w:pPr>
          </w:p>
          <w:p>
            <w:pPr>
              <w:pStyle w:val="23"/>
              <w:wordWrap w:val="1"/>
              <w:spacing w:line="220" w:lineRule="exact"/>
              <w:rPr>
                <w:rFonts w:hint="default" w:asciiTheme="majorEastAsia" w:hAnsiTheme="majorEastAsia" w:eastAsiaTheme="majorEastAsia"/>
                <w:color w:val="auto"/>
                <w:spacing w:val="0"/>
              </w:rPr>
            </w:pPr>
          </w:p>
          <w:p>
            <w:pPr>
              <w:pStyle w:val="23"/>
              <w:wordWrap w:val="1"/>
              <w:spacing w:line="220" w:lineRule="exact"/>
              <w:rPr>
                <w:rFonts w:hint="default" w:asciiTheme="majorEastAsia" w:hAnsiTheme="majorEastAsia" w:eastAsiaTheme="majorEastAsia"/>
                <w:color w:val="auto"/>
                <w:spacing w:val="0"/>
              </w:rPr>
            </w:pPr>
          </w:p>
          <w:p>
            <w:pPr>
              <w:pStyle w:val="23"/>
              <w:wordWrap w:val="1"/>
              <w:spacing w:line="220" w:lineRule="exact"/>
              <w:rPr>
                <w:rFonts w:hint="default" w:asciiTheme="majorEastAsia" w:hAnsiTheme="majorEastAsia" w:eastAsiaTheme="majorEastAsia"/>
                <w:color w:val="auto"/>
                <w:spacing w:val="0"/>
              </w:rPr>
            </w:pPr>
          </w:p>
          <w:p>
            <w:pPr>
              <w:pStyle w:val="23"/>
              <w:wordWrap w:val="1"/>
              <w:spacing w:line="220" w:lineRule="exact"/>
              <w:rPr>
                <w:rFonts w:hint="default" w:asciiTheme="majorEastAsia" w:hAnsiTheme="majorEastAsia" w:eastAsiaTheme="majorEastAsia"/>
                <w:color w:val="auto"/>
                <w:spacing w:val="0"/>
              </w:rPr>
            </w:pPr>
          </w:p>
          <w:p>
            <w:pPr>
              <w:pStyle w:val="23"/>
              <w:wordWrap w:val="1"/>
              <w:spacing w:line="220" w:lineRule="exact"/>
              <w:rPr>
                <w:rFonts w:hint="default" w:asciiTheme="majorEastAsia" w:hAnsiTheme="majorEastAsia" w:eastAsiaTheme="majorEastAsia"/>
                <w:color w:val="auto"/>
                <w:spacing w:val="0"/>
              </w:rPr>
            </w:pPr>
          </w:p>
          <w:p>
            <w:pPr>
              <w:pStyle w:val="23"/>
              <w:wordWrap w:val="1"/>
              <w:spacing w:line="220" w:lineRule="exact"/>
              <w:rPr>
                <w:rFonts w:hint="default" w:asciiTheme="majorEastAsia" w:hAnsiTheme="majorEastAsia" w:eastAsiaTheme="majorEastAsia"/>
                <w:color w:val="auto"/>
                <w:spacing w:val="0"/>
              </w:rPr>
            </w:pPr>
          </w:p>
          <w:p>
            <w:pPr>
              <w:pStyle w:val="23"/>
              <w:wordWrap w:val="1"/>
              <w:spacing w:line="220" w:lineRule="exact"/>
              <w:rPr>
                <w:rFonts w:hint="default" w:asciiTheme="majorEastAsia" w:hAnsiTheme="majorEastAsia" w:eastAsiaTheme="majorEastAsia"/>
                <w:color w:val="auto"/>
                <w:spacing w:val="0"/>
              </w:rPr>
            </w:pPr>
          </w:p>
          <w:p>
            <w:pPr>
              <w:pStyle w:val="23"/>
              <w:wordWrap w:val="1"/>
              <w:spacing w:line="220" w:lineRule="exact"/>
              <w:rPr>
                <w:rFonts w:hint="default" w:asciiTheme="majorEastAsia" w:hAnsiTheme="majorEastAsia" w:eastAsiaTheme="majorEastAsia"/>
                <w:color w:val="auto"/>
                <w:spacing w:val="0"/>
              </w:rPr>
            </w:pPr>
          </w:p>
          <w:p>
            <w:pPr>
              <w:pStyle w:val="23"/>
              <w:wordWrap w:val="1"/>
              <w:spacing w:line="220" w:lineRule="exact"/>
              <w:rPr>
                <w:rFonts w:hint="default" w:asciiTheme="majorEastAsia" w:hAnsiTheme="majorEastAsia" w:eastAsiaTheme="majorEastAsia"/>
                <w:color w:val="auto"/>
                <w:spacing w:val="0"/>
              </w:rPr>
            </w:pPr>
          </w:p>
          <w:p>
            <w:pPr>
              <w:pStyle w:val="23"/>
              <w:wordWrap w:val="1"/>
              <w:spacing w:line="220" w:lineRule="exact"/>
              <w:rPr>
                <w:rFonts w:hint="default" w:asciiTheme="majorEastAsia" w:hAnsiTheme="majorEastAsia" w:eastAsiaTheme="majorEastAsia"/>
                <w:color w:val="auto"/>
                <w:spacing w:val="0"/>
              </w:rPr>
            </w:pPr>
          </w:p>
          <w:p>
            <w:pPr>
              <w:pStyle w:val="23"/>
              <w:wordWrap w:val="1"/>
              <w:spacing w:line="220" w:lineRule="exact"/>
              <w:rPr>
                <w:rFonts w:hint="default" w:asciiTheme="majorEastAsia" w:hAnsiTheme="majorEastAsia" w:eastAsiaTheme="majorEastAsia"/>
                <w:color w:val="auto"/>
                <w:spacing w:val="0"/>
              </w:rPr>
            </w:pPr>
          </w:p>
          <w:p>
            <w:pPr>
              <w:pStyle w:val="23"/>
              <w:wordWrap w:val="1"/>
              <w:spacing w:line="220" w:lineRule="exact"/>
              <w:rPr>
                <w:rFonts w:hint="default" w:asciiTheme="majorEastAsia" w:hAnsiTheme="majorEastAsia" w:eastAsiaTheme="majorEastAsia"/>
                <w:color w:val="auto"/>
                <w:spacing w:val="0"/>
              </w:rPr>
            </w:pPr>
          </w:p>
          <w:p>
            <w:pPr>
              <w:pStyle w:val="23"/>
              <w:wordWrap w:val="1"/>
              <w:spacing w:line="220" w:lineRule="exact"/>
              <w:rPr>
                <w:rFonts w:hint="default" w:asciiTheme="majorEastAsia" w:hAnsiTheme="majorEastAsia" w:eastAsiaTheme="majorEastAsia"/>
                <w:color w:val="auto"/>
                <w:spacing w:val="0"/>
              </w:rPr>
            </w:pPr>
          </w:p>
          <w:p>
            <w:pPr>
              <w:pStyle w:val="23"/>
              <w:wordWrap w:val="1"/>
              <w:spacing w:line="220" w:lineRule="exact"/>
              <w:rPr>
                <w:rFonts w:hint="default" w:asciiTheme="majorEastAsia" w:hAnsiTheme="majorEastAsia" w:eastAsiaTheme="majorEastAsia"/>
                <w:color w:val="auto"/>
                <w:spacing w:val="0"/>
              </w:rPr>
            </w:pPr>
          </w:p>
          <w:p>
            <w:pPr>
              <w:pStyle w:val="23"/>
              <w:wordWrap w:val="1"/>
              <w:spacing w:line="220" w:lineRule="exact"/>
              <w:rPr>
                <w:rFonts w:hint="default" w:asciiTheme="majorEastAsia" w:hAnsiTheme="majorEastAsia" w:eastAsiaTheme="majorEastAsia"/>
                <w:color w:val="auto"/>
                <w:spacing w:val="0"/>
              </w:rPr>
            </w:pPr>
          </w:p>
          <w:p>
            <w:pPr>
              <w:pStyle w:val="23"/>
              <w:wordWrap w:val="1"/>
              <w:spacing w:line="220" w:lineRule="exact"/>
              <w:rPr>
                <w:rFonts w:hint="default" w:asciiTheme="majorEastAsia" w:hAnsiTheme="majorEastAsia" w:eastAsiaTheme="majorEastAsia"/>
                <w:color w:val="auto"/>
              </w:rPr>
            </w:pPr>
            <w:r>
              <w:rPr>
                <w:rFonts w:hint="eastAsia" w:asciiTheme="majorEastAsia" w:hAnsiTheme="majorEastAsia" w:eastAsiaTheme="majorEastAsia"/>
                <w:color w:val="auto"/>
              </w:rPr>
              <w:t>交付したことを確認できる記録</w:t>
            </w:r>
          </w:p>
          <w:p>
            <w:pPr>
              <w:pStyle w:val="23"/>
              <w:wordWrap w:val="1"/>
              <w:spacing w:line="220" w:lineRule="exact"/>
              <w:rPr>
                <w:rFonts w:hint="default" w:asciiTheme="majorEastAsia" w:hAnsiTheme="majorEastAsia" w:eastAsiaTheme="majorEastAsia"/>
                <w:color w:val="auto"/>
              </w:rPr>
            </w:pPr>
            <w:r>
              <w:rPr>
                <w:rFonts w:hint="eastAsia" w:asciiTheme="majorEastAsia" w:hAnsiTheme="majorEastAsia" w:eastAsiaTheme="majorEastAsia"/>
                <w:color w:val="auto"/>
              </w:rPr>
              <w:t>→＜有・無＞</w:t>
            </w:r>
          </w:p>
          <w:p>
            <w:pPr>
              <w:pStyle w:val="0"/>
              <w:spacing w:line="220" w:lineRule="exact"/>
              <w:rPr>
                <w:rFonts w:hint="default" w:asciiTheme="majorEastAsia" w:hAnsiTheme="majorEastAsia" w:eastAsiaTheme="majorEastAsia"/>
                <w:color w:val="auto"/>
              </w:rPr>
            </w:pPr>
          </w:p>
          <w:p>
            <w:pPr>
              <w:pStyle w:val="0"/>
              <w:spacing w:line="220" w:lineRule="exact"/>
              <w:rPr>
                <w:rFonts w:hint="default" w:asciiTheme="majorEastAsia" w:hAnsiTheme="majorEastAsia" w:eastAsiaTheme="majorEastAsia"/>
                <w:color w:val="auto"/>
              </w:rPr>
            </w:pPr>
            <w:r>
              <w:rPr>
                <w:rFonts w:hint="eastAsia" w:asciiTheme="majorEastAsia" w:hAnsiTheme="majorEastAsia" w:eastAsiaTheme="majorEastAsia"/>
                <w:color w:val="auto"/>
              </w:rPr>
              <w:t>評価・実施状況の記録</w:t>
            </w:r>
          </w:p>
          <w:p>
            <w:pPr>
              <w:pStyle w:val="0"/>
              <w:spacing w:line="220" w:lineRule="exact"/>
              <w:rPr>
                <w:rFonts w:hint="default" w:asciiTheme="majorEastAsia" w:hAnsiTheme="majorEastAsia" w:eastAsiaTheme="majorEastAsia"/>
                <w:color w:val="auto"/>
              </w:rPr>
            </w:pPr>
            <w:r>
              <w:rPr>
                <w:rFonts w:hint="eastAsia" w:asciiTheme="majorEastAsia" w:hAnsiTheme="majorEastAsia" w:eastAsiaTheme="majorEastAsia"/>
                <w:color w:val="auto"/>
              </w:rPr>
              <w:t>→＜有・無＞</w:t>
            </w:r>
          </w:p>
          <w:p>
            <w:pPr>
              <w:pStyle w:val="0"/>
              <w:spacing w:line="220" w:lineRule="exact"/>
              <w:rPr>
                <w:rFonts w:hint="default" w:asciiTheme="majorEastAsia" w:hAnsiTheme="majorEastAsia" w:eastAsiaTheme="majorEastAsia"/>
                <w:color w:val="auto"/>
              </w:rPr>
            </w:pPr>
          </w:p>
          <w:p>
            <w:pPr>
              <w:pStyle w:val="0"/>
              <w:spacing w:line="220" w:lineRule="exact"/>
              <w:rPr>
                <w:rFonts w:hint="default" w:asciiTheme="majorEastAsia" w:hAnsiTheme="majorEastAsia" w:eastAsiaTheme="majorEastAsia"/>
                <w:color w:val="auto"/>
              </w:rPr>
            </w:pPr>
          </w:p>
          <w:p>
            <w:pPr>
              <w:pStyle w:val="0"/>
              <w:spacing w:line="220" w:lineRule="exact"/>
              <w:rPr>
                <w:rFonts w:hint="default" w:asciiTheme="majorEastAsia" w:hAnsiTheme="majorEastAsia" w:eastAsiaTheme="majorEastAsia"/>
                <w:color w:val="auto"/>
              </w:rPr>
            </w:pPr>
          </w:p>
          <w:p>
            <w:pPr>
              <w:pStyle w:val="0"/>
              <w:spacing w:line="220" w:lineRule="exact"/>
              <w:rPr>
                <w:rFonts w:hint="default" w:asciiTheme="majorEastAsia" w:hAnsiTheme="majorEastAsia" w:eastAsiaTheme="majorEastAsia"/>
                <w:color w:val="auto"/>
              </w:rPr>
            </w:pPr>
          </w:p>
          <w:p>
            <w:pPr>
              <w:pStyle w:val="0"/>
              <w:spacing w:line="220" w:lineRule="exact"/>
              <w:rPr>
                <w:rFonts w:hint="default" w:asciiTheme="majorEastAsia" w:hAnsiTheme="majorEastAsia" w:eastAsiaTheme="majorEastAsia"/>
                <w:color w:val="auto"/>
              </w:rPr>
            </w:pPr>
          </w:p>
          <w:p>
            <w:pPr>
              <w:pStyle w:val="0"/>
              <w:spacing w:line="220" w:lineRule="exact"/>
              <w:rPr>
                <w:rFonts w:hint="default" w:asciiTheme="majorEastAsia" w:hAnsiTheme="majorEastAsia" w:eastAsiaTheme="majorEastAsia"/>
                <w:color w:val="auto"/>
              </w:rPr>
            </w:pPr>
          </w:p>
          <w:p>
            <w:pPr>
              <w:pStyle w:val="0"/>
              <w:spacing w:line="220" w:lineRule="exact"/>
              <w:rPr>
                <w:rFonts w:hint="default" w:asciiTheme="majorEastAsia" w:hAnsiTheme="majorEastAsia" w:eastAsiaTheme="majorEastAsia"/>
                <w:color w:val="auto"/>
              </w:rPr>
            </w:pPr>
          </w:p>
          <w:p>
            <w:pPr>
              <w:pStyle w:val="0"/>
              <w:spacing w:line="220" w:lineRule="exact"/>
              <w:rPr>
                <w:rFonts w:hint="default" w:asciiTheme="majorEastAsia" w:hAnsiTheme="majorEastAsia" w:eastAsiaTheme="majorEastAsia"/>
                <w:color w:val="auto"/>
              </w:rPr>
            </w:pPr>
          </w:p>
        </w:tc>
      </w:tr>
      <w:tr>
        <w:trPr/>
        <w:tc>
          <w:tcPr>
            <w:tcW w:w="1530" w:type="dxa"/>
            <w:vAlign w:val="top"/>
          </w:tcPr>
          <w:p>
            <w:pPr>
              <w:pStyle w:val="23"/>
              <w:wordWrap w:val="1"/>
              <w:spacing w:line="220" w:lineRule="exact"/>
              <w:ind w:left="184" w:hanging="184" w:hangingChars="100"/>
              <w:rPr>
                <w:rFonts w:hint="default" w:asciiTheme="majorEastAsia" w:hAnsiTheme="majorEastAsia" w:eastAsiaTheme="majorEastAsia"/>
                <w:color w:val="auto"/>
              </w:rPr>
            </w:pPr>
            <w:r>
              <w:rPr>
                <w:rFonts w:hint="eastAsia" w:asciiTheme="majorEastAsia" w:hAnsiTheme="majorEastAsia" w:eastAsiaTheme="majorEastAsia"/>
                <w:color w:val="auto"/>
              </w:rPr>
              <w:t>３　指定通所介護相当サービスの提供に当たっての留意点</w:t>
            </w:r>
          </w:p>
          <w:p>
            <w:pPr>
              <w:pStyle w:val="23"/>
              <w:wordWrap w:val="1"/>
              <w:spacing w:line="220" w:lineRule="exact"/>
              <w:ind w:left="184" w:hanging="184" w:hangingChars="100"/>
              <w:rPr>
                <w:rFonts w:hint="default" w:asciiTheme="majorEastAsia" w:hAnsiTheme="majorEastAsia" w:eastAsiaTheme="majorEastAsia"/>
                <w:color w:val="auto"/>
              </w:rPr>
            </w:pPr>
          </w:p>
          <w:p>
            <w:pPr>
              <w:pStyle w:val="0"/>
              <w:rPr>
                <w:rFonts w:hint="default"/>
                <w:color w:val="auto"/>
              </w:rPr>
            </w:pPr>
          </w:p>
        </w:tc>
        <w:tc>
          <w:tcPr>
            <w:tcW w:w="6030" w:type="dxa"/>
            <w:gridSpan w:val="2"/>
            <w:vAlign w:val="top"/>
          </w:tcPr>
          <w:p>
            <w:pPr>
              <w:pStyle w:val="23"/>
              <w:wordWrap w:val="1"/>
              <w:spacing w:line="220" w:lineRule="exact"/>
              <w:ind w:left="184" w:hanging="184" w:hangingChars="100"/>
              <w:rPr>
                <w:rFonts w:hint="default" w:asciiTheme="majorEastAsia" w:hAnsiTheme="majorEastAsia" w:eastAsiaTheme="majorEastAsia"/>
                <w:color w:val="auto"/>
              </w:rPr>
            </w:pPr>
            <w:r>
              <w:rPr>
                <w:rFonts w:hint="eastAsia" w:asciiTheme="majorEastAsia" w:hAnsiTheme="majorEastAsia" w:eastAsiaTheme="majorEastAsia"/>
                <w:color w:val="auto"/>
              </w:rPr>
              <w:t>□</w:t>
            </w:r>
            <w:r>
              <w:rPr>
                <w:rFonts w:hint="eastAsia" w:asciiTheme="majorEastAsia" w:hAnsiTheme="majorEastAsia" w:eastAsiaTheme="majorEastAsia"/>
                <w:color w:val="auto"/>
                <w:spacing w:val="1"/>
              </w:rPr>
              <w:t>　</w:t>
            </w:r>
            <w:r>
              <w:rPr>
                <w:rFonts w:hint="eastAsia" w:asciiTheme="majorEastAsia" w:hAnsiTheme="majorEastAsia" w:eastAsiaTheme="majorEastAsia"/>
                <w:color w:val="auto"/>
              </w:rPr>
              <w:t>サービスの提供に当たり、介護予防支援におけるアセスメントにおいて把握された課題、サービスの提供による当該課題に係る改善状況等を踏まえつつ、効率的かつ柔軟なサービスの提供に努めているか。</w:t>
            </w:r>
          </w:p>
          <w:p>
            <w:pPr>
              <w:pStyle w:val="23"/>
              <w:wordWrap w:val="1"/>
              <w:spacing w:line="220" w:lineRule="exact"/>
              <w:ind w:left="184" w:hanging="184" w:hangingChars="100"/>
              <w:rPr>
                <w:rFonts w:hint="default" w:asciiTheme="majorEastAsia" w:hAnsiTheme="majorEastAsia" w:eastAsiaTheme="majorEastAsia"/>
                <w:color w:val="auto"/>
              </w:rPr>
            </w:pPr>
            <w:r>
              <w:rPr>
                <w:rFonts w:hint="eastAsia" w:asciiTheme="majorEastAsia" w:hAnsiTheme="majorEastAsia" w:eastAsiaTheme="majorEastAsia"/>
                <w:color w:val="auto"/>
              </w:rPr>
              <w:t>　　　</w:t>
            </w:r>
            <w:r>
              <w:rPr>
                <w:rFonts w:hint="eastAsia" w:asciiTheme="majorEastAsia" w:hAnsiTheme="majorEastAsia" w:eastAsiaTheme="majorEastAsia"/>
                <w:color w:val="auto"/>
                <w:w w:val="50"/>
              </w:rPr>
              <w:t>◆市通所介護相当サービス基準要綱第５８条第１項第１号</w:t>
            </w:r>
          </w:p>
          <w:p>
            <w:pPr>
              <w:pStyle w:val="23"/>
              <w:wordWrap w:val="1"/>
              <w:spacing w:line="220" w:lineRule="exact"/>
              <w:rPr>
                <w:rFonts w:hint="default" w:asciiTheme="majorEastAsia" w:hAnsiTheme="majorEastAsia" w:eastAsiaTheme="majorEastAsia"/>
                <w:color w:val="auto"/>
                <w:spacing w:val="0"/>
              </w:rPr>
            </w:pPr>
          </w:p>
          <w:p>
            <w:pPr>
              <w:pStyle w:val="23"/>
              <w:wordWrap w:val="1"/>
              <w:spacing w:line="220" w:lineRule="exact"/>
              <w:ind w:left="184" w:hanging="184" w:hangingChars="100"/>
              <w:rPr>
                <w:rFonts w:hint="default" w:asciiTheme="majorEastAsia" w:hAnsiTheme="majorEastAsia" w:eastAsiaTheme="majorEastAsia"/>
                <w:color w:val="auto"/>
              </w:rPr>
            </w:pPr>
            <w:r>
              <w:rPr>
                <w:rFonts w:hint="eastAsia" w:asciiTheme="majorEastAsia" w:hAnsiTheme="majorEastAsia" w:eastAsiaTheme="majorEastAsia"/>
                <w:color w:val="auto"/>
              </w:rPr>
              <w:t>□</w:t>
            </w:r>
            <w:r>
              <w:rPr>
                <w:rFonts w:hint="eastAsia" w:asciiTheme="majorEastAsia" w:hAnsiTheme="majorEastAsia" w:eastAsiaTheme="majorEastAsia"/>
                <w:color w:val="auto"/>
                <w:spacing w:val="1"/>
              </w:rPr>
              <w:t>　</w:t>
            </w:r>
            <w:r>
              <w:rPr>
                <w:rFonts w:hint="eastAsia" w:asciiTheme="majorEastAsia" w:hAnsiTheme="majorEastAsia" w:eastAsiaTheme="majorEastAsia"/>
                <w:color w:val="auto"/>
              </w:rPr>
              <w:t>運動器機能向上サービス、栄養改善サービス又は口腔機能向上サービスを提供するに当たっては、国内外の文献等において有効性が確認されている等の適切なものとしているか。</w:t>
            </w:r>
          </w:p>
          <w:p>
            <w:pPr>
              <w:pStyle w:val="23"/>
              <w:wordWrap w:val="1"/>
              <w:spacing w:line="220" w:lineRule="exact"/>
              <w:rPr>
                <w:rFonts w:hint="default" w:asciiTheme="majorEastAsia" w:hAnsiTheme="majorEastAsia" w:eastAsiaTheme="majorEastAsia"/>
                <w:color w:val="auto"/>
                <w:spacing w:val="0"/>
              </w:rPr>
            </w:pPr>
            <w:r>
              <w:rPr>
                <w:rFonts w:hint="eastAsia" w:asciiTheme="majorEastAsia" w:hAnsiTheme="majorEastAsia" w:eastAsiaTheme="majorEastAsia"/>
                <w:color w:val="auto"/>
              </w:rPr>
              <w:t>　　　</w:t>
            </w:r>
            <w:r>
              <w:rPr>
                <w:rFonts w:hint="eastAsia" w:asciiTheme="majorEastAsia" w:hAnsiTheme="majorEastAsia" w:eastAsiaTheme="majorEastAsia"/>
                <w:color w:val="auto"/>
                <w:w w:val="50"/>
              </w:rPr>
              <w:t>◆市通所介護相当サービス基準要綱第５８第１項第２号</w:t>
            </w:r>
          </w:p>
          <w:p>
            <w:pPr>
              <w:pStyle w:val="23"/>
              <w:wordWrap w:val="1"/>
              <w:spacing w:line="220" w:lineRule="exact"/>
              <w:rPr>
                <w:rFonts w:hint="default" w:asciiTheme="majorEastAsia" w:hAnsiTheme="majorEastAsia" w:eastAsiaTheme="majorEastAsia"/>
                <w:color w:val="auto"/>
                <w:spacing w:val="0"/>
              </w:rPr>
            </w:pPr>
          </w:p>
          <w:p>
            <w:pPr>
              <w:pStyle w:val="23"/>
              <w:wordWrap w:val="1"/>
              <w:spacing w:line="220" w:lineRule="exact"/>
              <w:ind w:left="184" w:hanging="184" w:hangingChars="100"/>
              <w:rPr>
                <w:rFonts w:hint="default" w:asciiTheme="majorEastAsia" w:hAnsiTheme="majorEastAsia" w:eastAsiaTheme="majorEastAsia"/>
                <w:color w:val="auto"/>
              </w:rPr>
            </w:pPr>
            <w:r>
              <w:rPr>
                <w:rFonts w:hint="eastAsia" w:asciiTheme="majorEastAsia" w:hAnsiTheme="majorEastAsia" w:eastAsiaTheme="majorEastAsia"/>
                <w:color w:val="auto"/>
              </w:rPr>
              <w:t>□</w:t>
            </w:r>
            <w:r>
              <w:rPr>
                <w:rFonts w:hint="eastAsia" w:asciiTheme="majorEastAsia" w:hAnsiTheme="majorEastAsia" w:eastAsiaTheme="majorEastAsia"/>
                <w:color w:val="auto"/>
                <w:spacing w:val="1"/>
              </w:rPr>
              <w:t>　</w:t>
            </w:r>
            <w:r>
              <w:rPr>
                <w:rFonts w:hint="eastAsia" w:asciiTheme="majorEastAsia" w:hAnsiTheme="majorEastAsia" w:eastAsiaTheme="majorEastAsia"/>
                <w:color w:val="auto"/>
              </w:rPr>
              <w:t>サービスの提供に当たり、利用者が虚弱な高齢者であることに十分に配慮し、利用者に危険が伴うような強い負荷を伴うサービスの提供は行わないとともに、安全管理体制等の確保を図ること等を通じて、利用者の安全面に最大限配慮しているか。</w:t>
            </w:r>
          </w:p>
          <w:p>
            <w:pPr>
              <w:pStyle w:val="0"/>
              <w:spacing w:line="220" w:lineRule="exact"/>
              <w:rPr>
                <w:rFonts w:hint="default" w:asciiTheme="majorEastAsia" w:hAnsiTheme="majorEastAsia" w:eastAsiaTheme="majorEastAsia"/>
                <w:color w:val="auto"/>
              </w:rPr>
            </w:pPr>
            <w:r>
              <w:rPr>
                <w:rFonts w:hint="eastAsia" w:asciiTheme="majorEastAsia" w:hAnsiTheme="majorEastAsia" w:eastAsiaTheme="majorEastAsia"/>
                <w:color w:val="auto"/>
              </w:rPr>
              <w:t>　　　</w:t>
            </w:r>
            <w:r>
              <w:rPr>
                <w:rFonts w:hint="eastAsia" w:asciiTheme="majorEastAsia" w:hAnsiTheme="majorEastAsia" w:eastAsiaTheme="majorEastAsia"/>
                <w:color w:val="auto"/>
                <w:w w:val="50"/>
              </w:rPr>
              <w:t>◆市通所介護相当サービス基準要綱第５８第１項第３号</w:t>
            </w:r>
          </w:p>
        </w:tc>
        <w:tc>
          <w:tcPr>
            <w:tcW w:w="450" w:type="dxa"/>
            <w:vAlign w:val="top"/>
          </w:tcPr>
          <w:p>
            <w:pPr>
              <w:pStyle w:val="0"/>
              <w:spacing w:line="220" w:lineRule="exact"/>
              <w:rPr>
                <w:rFonts w:hint="default" w:asciiTheme="majorEastAsia" w:hAnsiTheme="majorEastAsia" w:eastAsiaTheme="majorEastAsia"/>
                <w:color w:val="auto"/>
              </w:rPr>
            </w:pPr>
            <w:r>
              <w:rPr>
                <w:rFonts w:hint="eastAsia" w:asciiTheme="majorEastAsia" w:hAnsiTheme="majorEastAsia" w:eastAsiaTheme="majorEastAsia"/>
                <w:color w:val="auto"/>
              </w:rPr>
              <w:t>適</w:t>
            </w:r>
          </w:p>
          <w:p>
            <w:pPr>
              <w:pStyle w:val="0"/>
              <w:spacing w:line="220" w:lineRule="exact"/>
              <w:rPr>
                <w:rFonts w:hint="default" w:asciiTheme="majorEastAsia" w:hAnsiTheme="majorEastAsia" w:eastAsiaTheme="majorEastAsia"/>
                <w:color w:val="auto"/>
              </w:rPr>
            </w:pPr>
            <w:r>
              <w:rPr>
                <w:rFonts w:hint="eastAsia" w:asciiTheme="majorEastAsia" w:hAnsiTheme="majorEastAsia" w:eastAsiaTheme="majorEastAsia"/>
                <w:color w:val="auto"/>
              </w:rPr>
              <w:t>・</w:t>
            </w:r>
          </w:p>
          <w:p>
            <w:pPr>
              <w:pStyle w:val="0"/>
              <w:spacing w:line="220" w:lineRule="exact"/>
              <w:rPr>
                <w:rFonts w:hint="default" w:asciiTheme="majorEastAsia" w:hAnsiTheme="majorEastAsia" w:eastAsiaTheme="majorEastAsia"/>
                <w:color w:val="auto"/>
              </w:rPr>
            </w:pPr>
            <w:r>
              <w:rPr>
                <w:rFonts w:hint="eastAsia" w:asciiTheme="majorEastAsia" w:hAnsiTheme="majorEastAsia" w:eastAsiaTheme="majorEastAsia"/>
                <w:color w:val="auto"/>
              </w:rPr>
              <w:t>否</w:t>
            </w:r>
          </w:p>
        </w:tc>
        <w:tc>
          <w:tcPr>
            <w:tcW w:w="2070" w:type="dxa"/>
            <w:vAlign w:val="top"/>
          </w:tcPr>
          <w:p>
            <w:pPr>
              <w:pStyle w:val="0"/>
              <w:spacing w:line="220" w:lineRule="exact"/>
              <w:rPr>
                <w:rFonts w:hint="default" w:asciiTheme="majorEastAsia" w:hAnsiTheme="majorEastAsia" w:eastAsiaTheme="majorEastAsia"/>
                <w:color w:val="auto"/>
              </w:rPr>
            </w:pPr>
          </w:p>
        </w:tc>
      </w:tr>
      <w:tr>
        <w:trPr/>
        <w:tc>
          <w:tcPr>
            <w:tcW w:w="1530" w:type="dxa"/>
            <w:vAlign w:val="top"/>
          </w:tcPr>
          <w:p>
            <w:pPr>
              <w:pStyle w:val="23"/>
              <w:wordWrap w:val="1"/>
              <w:spacing w:line="220" w:lineRule="exact"/>
              <w:rPr>
                <w:rFonts w:hint="default" w:asciiTheme="majorEastAsia" w:hAnsiTheme="majorEastAsia" w:eastAsiaTheme="majorEastAsia"/>
                <w:color w:val="auto"/>
                <w:spacing w:val="0"/>
              </w:rPr>
            </w:pPr>
            <w:r>
              <w:rPr>
                <w:rFonts w:hint="eastAsia" w:asciiTheme="majorEastAsia" w:hAnsiTheme="majorEastAsia" w:eastAsiaTheme="majorEastAsia"/>
                <w:color w:val="auto"/>
              </w:rPr>
              <w:t>４　安全管理体</w:t>
            </w:r>
          </w:p>
          <w:p>
            <w:pPr>
              <w:pStyle w:val="23"/>
              <w:wordWrap w:val="1"/>
              <w:spacing w:line="220" w:lineRule="exact"/>
              <w:rPr>
                <w:rFonts w:hint="default" w:asciiTheme="majorEastAsia" w:hAnsiTheme="majorEastAsia" w:eastAsiaTheme="majorEastAsia"/>
                <w:color w:val="auto"/>
              </w:rPr>
            </w:pPr>
            <w:r>
              <w:rPr>
                <w:rFonts w:hint="eastAsia" w:asciiTheme="majorEastAsia" w:hAnsiTheme="majorEastAsia" w:eastAsiaTheme="majorEastAsia"/>
                <w:color w:val="auto"/>
              </w:rPr>
              <w:t>　制等の確保</w:t>
            </w:r>
          </w:p>
          <w:p>
            <w:pPr>
              <w:pStyle w:val="23"/>
              <w:wordWrap w:val="1"/>
              <w:spacing w:line="220" w:lineRule="exact"/>
              <w:rPr>
                <w:rFonts w:hint="default" w:asciiTheme="majorEastAsia" w:hAnsiTheme="majorEastAsia" w:eastAsiaTheme="majorEastAsia"/>
                <w:color w:val="auto"/>
                <w:spacing w:val="0"/>
              </w:rPr>
            </w:pPr>
          </w:p>
          <w:p>
            <w:pPr>
              <w:pStyle w:val="0"/>
              <w:tabs>
                <w:tab w:val="left" w:leader="none" w:pos="1408"/>
              </w:tabs>
              <w:jc w:val="center"/>
              <w:rPr>
                <w:rFonts w:hint="default"/>
                <w:color w:val="auto"/>
              </w:rPr>
            </w:pPr>
          </w:p>
        </w:tc>
        <w:tc>
          <w:tcPr>
            <w:tcW w:w="6030" w:type="dxa"/>
            <w:gridSpan w:val="2"/>
            <w:vAlign w:val="top"/>
          </w:tcPr>
          <w:p>
            <w:pPr>
              <w:pStyle w:val="23"/>
              <w:wordWrap w:val="1"/>
              <w:spacing w:line="220" w:lineRule="exact"/>
              <w:ind w:left="184" w:hanging="184" w:hangingChars="100"/>
              <w:rPr>
                <w:rFonts w:hint="default" w:asciiTheme="majorEastAsia" w:hAnsiTheme="majorEastAsia" w:eastAsiaTheme="majorEastAsia"/>
                <w:color w:val="auto"/>
              </w:rPr>
            </w:pPr>
            <w:r>
              <w:rPr>
                <w:rFonts w:hint="eastAsia" w:asciiTheme="majorEastAsia" w:hAnsiTheme="majorEastAsia" w:eastAsiaTheme="majorEastAsia"/>
                <w:color w:val="auto"/>
              </w:rPr>
              <w:t>□</w:t>
            </w:r>
            <w:r>
              <w:rPr>
                <w:rFonts w:hint="eastAsia" w:asciiTheme="majorEastAsia" w:hAnsiTheme="majorEastAsia" w:eastAsiaTheme="majorEastAsia"/>
                <w:color w:val="auto"/>
                <w:spacing w:val="1"/>
              </w:rPr>
              <w:t>　</w:t>
            </w:r>
            <w:r>
              <w:rPr>
                <w:rFonts w:hint="eastAsia" w:asciiTheme="majorEastAsia" w:hAnsiTheme="majorEastAsia" w:eastAsiaTheme="majorEastAsia"/>
                <w:color w:val="auto"/>
              </w:rPr>
              <w:t>サービスの提供を行っているときに利用者に病状の急変等が生じた場合に備え、緊急時マニュアル等を作成し、その事業所内の従業者に周知徹底を図るとともに、速やかに主治の医師への連絡を行えるよう、緊急時の連絡方法をあらかじめ定めているか。</w:t>
            </w:r>
          </w:p>
          <w:p>
            <w:pPr>
              <w:pStyle w:val="23"/>
              <w:wordWrap w:val="1"/>
              <w:spacing w:line="220" w:lineRule="exact"/>
              <w:ind w:leftChars="0" w:firstLine="0" w:firstLineChars="0"/>
              <w:rPr>
                <w:rFonts w:hint="default" w:asciiTheme="majorEastAsia" w:hAnsiTheme="majorEastAsia" w:eastAsiaTheme="majorEastAsia"/>
                <w:color w:val="auto"/>
                <w:w w:val="50"/>
              </w:rPr>
            </w:pPr>
            <w:r>
              <w:rPr>
                <w:rFonts w:hint="eastAsia" w:asciiTheme="majorEastAsia" w:hAnsiTheme="majorEastAsia" w:eastAsiaTheme="majorEastAsia"/>
                <w:color w:val="auto"/>
              </w:rPr>
              <w:t>　　　</w:t>
            </w:r>
            <w:r>
              <w:rPr>
                <w:rFonts w:hint="eastAsia" w:asciiTheme="majorEastAsia" w:hAnsiTheme="majorEastAsia" w:eastAsiaTheme="majorEastAsia"/>
                <w:color w:val="auto"/>
                <w:w w:val="50"/>
              </w:rPr>
              <w:t>◆市通所介護相当サービス基準要綱第５９条第１項</w:t>
            </w:r>
          </w:p>
          <w:p>
            <w:pPr>
              <w:pStyle w:val="23"/>
              <w:wordWrap w:val="1"/>
              <w:spacing w:line="220" w:lineRule="exact"/>
              <w:rPr>
                <w:rFonts w:hint="default" w:asciiTheme="majorEastAsia" w:hAnsiTheme="majorEastAsia" w:eastAsiaTheme="majorEastAsia"/>
                <w:color w:val="auto"/>
                <w:spacing w:val="0"/>
              </w:rPr>
            </w:pPr>
          </w:p>
          <w:p>
            <w:pPr>
              <w:pStyle w:val="23"/>
              <w:wordWrap w:val="1"/>
              <w:spacing w:line="220" w:lineRule="exact"/>
              <w:ind w:left="184" w:hanging="184" w:hangingChars="100"/>
              <w:rPr>
                <w:rFonts w:hint="default" w:asciiTheme="majorEastAsia" w:hAnsiTheme="majorEastAsia" w:eastAsiaTheme="majorEastAsia"/>
                <w:color w:val="auto"/>
                <w:spacing w:val="0"/>
              </w:rPr>
            </w:pPr>
            <w:r>
              <w:rPr>
                <w:rFonts w:hint="eastAsia" w:asciiTheme="majorEastAsia" w:hAnsiTheme="majorEastAsia" w:eastAsiaTheme="majorEastAsia"/>
                <w:color w:val="auto"/>
              </w:rPr>
              <w:t>□　サービスの提供に当たり、転倒等を防止するための環境整備に努めているか。　　</w:t>
            </w:r>
            <w:r>
              <w:rPr>
                <w:rFonts w:hint="eastAsia" w:asciiTheme="majorEastAsia" w:hAnsiTheme="majorEastAsia" w:eastAsiaTheme="majorEastAsia"/>
                <w:color w:val="auto"/>
                <w:w w:val="50"/>
              </w:rPr>
              <w:t>◆市通所介護相当サービス基準要綱第５９条第２項</w:t>
            </w:r>
          </w:p>
          <w:p>
            <w:pPr>
              <w:pStyle w:val="23"/>
              <w:wordWrap w:val="1"/>
              <w:spacing w:line="220" w:lineRule="exact"/>
              <w:rPr>
                <w:rFonts w:hint="default" w:asciiTheme="majorEastAsia" w:hAnsiTheme="majorEastAsia" w:eastAsiaTheme="majorEastAsia"/>
                <w:color w:val="auto"/>
                <w:spacing w:val="0"/>
              </w:rPr>
            </w:pPr>
          </w:p>
          <w:p>
            <w:pPr>
              <w:pStyle w:val="23"/>
              <w:wordWrap w:val="1"/>
              <w:spacing w:line="220" w:lineRule="exact"/>
              <w:ind w:left="184" w:hanging="184" w:hangingChars="100"/>
              <w:rPr>
                <w:rFonts w:hint="default" w:asciiTheme="majorEastAsia" w:hAnsiTheme="majorEastAsia" w:eastAsiaTheme="majorEastAsia"/>
                <w:color w:val="auto"/>
                <w:w w:val="50"/>
              </w:rPr>
            </w:pPr>
            <w:r>
              <w:rPr>
                <w:rFonts w:hint="eastAsia" w:asciiTheme="majorEastAsia" w:hAnsiTheme="majorEastAsia" w:eastAsiaTheme="majorEastAsia"/>
                <w:color w:val="auto"/>
              </w:rPr>
              <w:t>□</w:t>
            </w:r>
            <w:r>
              <w:rPr>
                <w:rFonts w:hint="eastAsia" w:asciiTheme="majorEastAsia" w:hAnsiTheme="majorEastAsia" w:eastAsiaTheme="majorEastAsia"/>
                <w:color w:val="auto"/>
                <w:spacing w:val="1"/>
              </w:rPr>
              <w:t>　</w:t>
            </w:r>
            <w:r>
              <w:rPr>
                <w:rFonts w:hint="eastAsia" w:asciiTheme="majorEastAsia" w:hAnsiTheme="majorEastAsia" w:eastAsiaTheme="majorEastAsia"/>
                <w:color w:val="auto"/>
              </w:rPr>
              <w:t>サービスの提供に当たり、事前に脈拍や血圧等を測定する等利用者の当日の体調を確認するとともに、無理のない適度なサービスの内容とするよう努めているか。　　</w:t>
            </w:r>
            <w:r>
              <w:rPr>
                <w:rFonts w:hint="eastAsia" w:asciiTheme="majorEastAsia" w:hAnsiTheme="majorEastAsia" w:eastAsiaTheme="majorEastAsia"/>
                <w:color w:val="auto"/>
                <w:w w:val="50"/>
              </w:rPr>
              <w:t>◆市通所介護相当サービス基準要綱第５９条第３項</w:t>
            </w:r>
          </w:p>
          <w:p>
            <w:pPr>
              <w:pStyle w:val="23"/>
              <w:wordWrap w:val="1"/>
              <w:spacing w:line="220" w:lineRule="exact"/>
              <w:rPr>
                <w:rFonts w:hint="default" w:asciiTheme="majorEastAsia" w:hAnsiTheme="majorEastAsia" w:eastAsiaTheme="majorEastAsia"/>
                <w:color w:val="auto"/>
                <w:spacing w:val="0"/>
              </w:rPr>
            </w:pPr>
          </w:p>
          <w:p>
            <w:pPr>
              <w:pStyle w:val="23"/>
              <w:wordWrap w:val="1"/>
              <w:spacing w:line="220" w:lineRule="exact"/>
              <w:ind w:left="184" w:hanging="184" w:hangingChars="100"/>
              <w:rPr>
                <w:rFonts w:hint="default" w:asciiTheme="majorEastAsia" w:hAnsiTheme="majorEastAsia" w:eastAsiaTheme="majorEastAsia"/>
                <w:color w:val="auto"/>
                <w:spacing w:val="1"/>
              </w:rPr>
            </w:pPr>
            <w:r>
              <w:rPr>
                <w:rFonts w:hint="eastAsia" w:asciiTheme="majorEastAsia" w:hAnsiTheme="majorEastAsia" w:eastAsiaTheme="majorEastAsia"/>
                <w:color w:val="auto"/>
              </w:rPr>
              <w:t>□　サービスの提供を行っているときにおいても、利用者の体調の変化に常に気を配り、病状の急変等が生じた場合その他必要な場合に</w:t>
            </w:r>
            <w:r>
              <w:rPr>
                <w:rFonts w:hint="eastAsia" w:asciiTheme="majorEastAsia" w:hAnsiTheme="majorEastAsia" w:eastAsiaTheme="majorEastAsia"/>
                <w:color w:val="auto"/>
                <w:spacing w:val="1"/>
              </w:rPr>
              <w:t>は、速やかに主治の医師への連絡を行う等の必要な措置を講じているか。</w:t>
            </w:r>
          </w:p>
          <w:p>
            <w:pPr>
              <w:pStyle w:val="0"/>
              <w:spacing w:line="220" w:lineRule="exact"/>
              <w:rPr>
                <w:rFonts w:hint="default" w:asciiTheme="majorEastAsia" w:hAnsiTheme="majorEastAsia" w:eastAsiaTheme="majorEastAsia"/>
                <w:color w:val="auto"/>
                <w:w w:val="50"/>
              </w:rPr>
            </w:pPr>
            <w:r>
              <w:rPr>
                <w:rFonts w:hint="eastAsia" w:asciiTheme="majorEastAsia" w:hAnsiTheme="majorEastAsia" w:eastAsiaTheme="majorEastAsia"/>
                <w:color w:val="auto"/>
              </w:rPr>
              <w:t>　　　</w:t>
            </w:r>
            <w:r>
              <w:rPr>
                <w:rFonts w:hint="eastAsia" w:asciiTheme="majorEastAsia" w:hAnsiTheme="majorEastAsia" w:eastAsiaTheme="majorEastAsia"/>
                <w:color w:val="auto"/>
                <w:w w:val="50"/>
              </w:rPr>
              <w:t>◆市通所介護相当サービス基準要綱第５９条第２項</w:t>
            </w:r>
          </w:p>
          <w:p>
            <w:pPr>
              <w:pStyle w:val="0"/>
              <w:spacing w:line="220" w:lineRule="exact"/>
              <w:rPr>
                <w:rFonts w:hint="default" w:asciiTheme="majorEastAsia" w:hAnsiTheme="majorEastAsia" w:eastAsiaTheme="majorEastAsia"/>
                <w:color w:val="auto"/>
              </w:rPr>
            </w:pPr>
          </w:p>
        </w:tc>
        <w:tc>
          <w:tcPr>
            <w:tcW w:w="450" w:type="dxa"/>
            <w:vAlign w:val="top"/>
          </w:tcPr>
          <w:p>
            <w:pPr>
              <w:pStyle w:val="0"/>
              <w:spacing w:line="220" w:lineRule="exact"/>
              <w:rPr>
                <w:rFonts w:hint="default" w:asciiTheme="majorEastAsia" w:hAnsiTheme="majorEastAsia" w:eastAsiaTheme="majorEastAsia"/>
                <w:color w:val="auto"/>
              </w:rPr>
            </w:pPr>
            <w:r>
              <w:rPr>
                <w:rFonts w:hint="eastAsia" w:asciiTheme="majorEastAsia" w:hAnsiTheme="majorEastAsia" w:eastAsiaTheme="majorEastAsia"/>
                <w:color w:val="auto"/>
              </w:rPr>
              <w:t>適</w:t>
            </w:r>
          </w:p>
          <w:p>
            <w:pPr>
              <w:pStyle w:val="0"/>
              <w:spacing w:line="220" w:lineRule="exact"/>
              <w:rPr>
                <w:rFonts w:hint="default" w:asciiTheme="majorEastAsia" w:hAnsiTheme="majorEastAsia" w:eastAsiaTheme="majorEastAsia"/>
                <w:color w:val="auto"/>
              </w:rPr>
            </w:pPr>
            <w:r>
              <w:rPr>
                <w:rFonts w:hint="eastAsia" w:asciiTheme="majorEastAsia" w:hAnsiTheme="majorEastAsia" w:eastAsiaTheme="majorEastAsia"/>
                <w:color w:val="auto"/>
              </w:rPr>
              <w:t>・</w:t>
            </w:r>
          </w:p>
          <w:p>
            <w:pPr>
              <w:pStyle w:val="0"/>
              <w:spacing w:line="220" w:lineRule="exact"/>
              <w:rPr>
                <w:rFonts w:hint="default" w:asciiTheme="majorEastAsia" w:hAnsiTheme="majorEastAsia" w:eastAsiaTheme="majorEastAsia"/>
                <w:color w:val="auto"/>
              </w:rPr>
            </w:pPr>
            <w:r>
              <w:rPr>
                <w:rFonts w:hint="eastAsia" w:asciiTheme="majorEastAsia" w:hAnsiTheme="majorEastAsia" w:eastAsiaTheme="majorEastAsia"/>
                <w:color w:val="auto"/>
              </w:rPr>
              <w:t>否</w:t>
            </w:r>
          </w:p>
        </w:tc>
        <w:tc>
          <w:tcPr>
            <w:tcW w:w="2070" w:type="dxa"/>
            <w:vAlign w:val="top"/>
          </w:tcPr>
          <w:p>
            <w:pPr>
              <w:pStyle w:val="23"/>
              <w:wordWrap w:val="1"/>
              <w:spacing w:line="220" w:lineRule="exact"/>
              <w:rPr>
                <w:rFonts w:hint="default" w:asciiTheme="majorEastAsia" w:hAnsiTheme="majorEastAsia" w:eastAsiaTheme="majorEastAsia"/>
                <w:color w:val="auto"/>
                <w:spacing w:val="0"/>
              </w:rPr>
            </w:pPr>
            <w:r>
              <w:rPr>
                <w:rFonts w:hint="eastAsia" w:asciiTheme="majorEastAsia" w:hAnsiTheme="majorEastAsia" w:eastAsiaTheme="majorEastAsia"/>
                <w:color w:val="auto"/>
                <w:spacing w:val="0"/>
              </w:rPr>
              <w:t>マニュアル：</w:t>
            </w:r>
            <w:r>
              <w:rPr>
                <w:rFonts w:hint="eastAsia" w:asciiTheme="majorEastAsia" w:hAnsiTheme="majorEastAsia" w:eastAsiaTheme="majorEastAsia"/>
                <w:color w:val="auto"/>
                <w:spacing w:val="0"/>
              </w:rPr>
              <w:t>(</w:t>
            </w:r>
            <w:r>
              <w:rPr>
                <w:rFonts w:hint="eastAsia" w:asciiTheme="majorEastAsia" w:hAnsiTheme="majorEastAsia" w:eastAsiaTheme="majorEastAsia"/>
                <w:color w:val="auto"/>
                <w:spacing w:val="0"/>
              </w:rPr>
              <w:t>有・無</w:t>
            </w:r>
            <w:r>
              <w:rPr>
                <w:rFonts w:hint="eastAsia" w:asciiTheme="majorEastAsia" w:hAnsiTheme="majorEastAsia" w:eastAsiaTheme="majorEastAsia"/>
                <w:color w:val="auto"/>
                <w:spacing w:val="0"/>
              </w:rPr>
              <w:t>)</w:t>
            </w:r>
          </w:p>
          <w:p>
            <w:pPr>
              <w:pStyle w:val="23"/>
              <w:wordWrap w:val="1"/>
              <w:spacing w:line="220" w:lineRule="exact"/>
              <w:rPr>
                <w:rFonts w:hint="default" w:asciiTheme="majorEastAsia" w:hAnsiTheme="majorEastAsia" w:eastAsiaTheme="majorEastAsia"/>
                <w:color w:val="auto"/>
                <w:spacing w:val="0"/>
              </w:rPr>
            </w:pPr>
            <w:r>
              <w:rPr>
                <w:rFonts w:hint="eastAsia" w:asciiTheme="majorEastAsia" w:hAnsiTheme="majorEastAsia" w:eastAsiaTheme="majorEastAsia"/>
                <w:color w:val="auto"/>
              </w:rPr>
              <w:t>具体的な予防策</w:t>
            </w:r>
          </w:p>
          <w:p>
            <w:pPr>
              <w:pStyle w:val="23"/>
              <w:wordWrap w:val="1"/>
              <w:spacing w:line="220" w:lineRule="exact"/>
              <w:rPr>
                <w:rFonts w:hint="default" w:asciiTheme="majorEastAsia" w:hAnsiTheme="majorEastAsia" w:eastAsiaTheme="majorEastAsia"/>
                <w:color w:val="auto"/>
                <w:spacing w:val="0"/>
              </w:rPr>
            </w:pPr>
          </w:p>
          <w:p>
            <w:pPr>
              <w:pStyle w:val="23"/>
              <w:wordWrap w:val="1"/>
              <w:spacing w:line="220" w:lineRule="exact"/>
              <w:rPr>
                <w:rFonts w:hint="default" w:asciiTheme="majorEastAsia" w:hAnsiTheme="majorEastAsia" w:eastAsiaTheme="majorEastAsia"/>
                <w:color w:val="auto"/>
              </w:rPr>
            </w:pPr>
          </w:p>
        </w:tc>
      </w:tr>
      <w:tr>
        <w:trPr/>
        <w:tc>
          <w:tcPr>
            <w:tcW w:w="1530" w:type="dxa"/>
            <w:vAlign w:val="top"/>
          </w:tcPr>
          <w:p>
            <w:pPr>
              <w:pStyle w:val="23"/>
              <w:wordWrap w:val="1"/>
              <w:spacing w:line="220" w:lineRule="exact"/>
              <w:ind w:left="184" w:hanging="184" w:hangingChars="100"/>
              <w:rPr>
                <w:rFonts w:hint="default" w:asciiTheme="majorEastAsia" w:hAnsiTheme="majorEastAsia" w:eastAsiaTheme="majorEastAsia"/>
                <w:color w:val="auto"/>
              </w:rPr>
            </w:pPr>
            <w:r>
              <w:rPr>
                <w:rFonts w:hint="eastAsia" w:asciiTheme="majorEastAsia" w:hAnsiTheme="majorEastAsia" w:eastAsiaTheme="majorEastAsia"/>
                <w:color w:val="auto"/>
              </w:rPr>
              <w:t>５　変更の届出等</w:t>
            </w:r>
          </w:p>
          <w:p>
            <w:pPr>
              <w:pStyle w:val="0"/>
              <w:suppressAutoHyphens w:val="1"/>
              <w:kinsoku w:val="0"/>
              <w:autoSpaceDE w:val="0"/>
              <w:autoSpaceDN w:val="0"/>
              <w:spacing w:line="220" w:lineRule="exact"/>
              <w:rPr>
                <w:rFonts w:hint="default" w:asciiTheme="majorEastAsia" w:hAnsiTheme="majorEastAsia" w:eastAsiaTheme="majorEastAsia"/>
                <w:color w:val="auto"/>
                <w:spacing w:val="2"/>
              </w:rPr>
            </w:pPr>
          </w:p>
        </w:tc>
        <w:tc>
          <w:tcPr>
            <w:tcW w:w="6030" w:type="dxa"/>
            <w:gridSpan w:val="2"/>
            <w:vAlign w:val="top"/>
          </w:tcPr>
          <w:p>
            <w:pPr>
              <w:pStyle w:val="23"/>
              <w:wordWrap w:val="1"/>
              <w:spacing w:line="220" w:lineRule="exact"/>
              <w:ind w:left="184" w:hanging="184" w:hangingChars="100"/>
              <w:rPr>
                <w:rFonts w:hint="eastAsia" w:ascii="ＭＳ ゴシック" w:hAnsi="ＭＳ ゴシック" w:eastAsia="ＭＳ ゴシック"/>
                <w:color w:val="auto"/>
              </w:rPr>
            </w:pPr>
            <w:r>
              <w:rPr>
                <w:rFonts w:hint="eastAsia" w:ascii="ＭＳ ゴシック" w:hAnsi="ＭＳ ゴシック" w:eastAsia="ＭＳ ゴシック"/>
                <w:color w:val="auto"/>
              </w:rPr>
              <w:t>□　事業所の名称及び所在地その他施行規則で定める事項に変更があったとき、又は休止した当該事業を再開したときは、</w:t>
            </w:r>
            <w:r>
              <w:rPr>
                <w:rFonts w:hint="eastAsia" w:ascii="ＭＳ ゴシック" w:hAnsi="ＭＳ ゴシック" w:eastAsia="ＭＳ ゴシック"/>
                <w:color w:val="auto"/>
              </w:rPr>
              <w:t>10</w:t>
            </w:r>
            <w:r>
              <w:rPr>
                <w:rFonts w:hint="eastAsia" w:ascii="ＭＳ ゴシック" w:hAnsi="ＭＳ ゴシック" w:eastAsia="ＭＳ ゴシック"/>
                <w:color w:val="auto"/>
              </w:rPr>
              <w:t>日以内に、その旨を南丹市長に届けているか。</w:t>
            </w:r>
          </w:p>
          <w:p>
            <w:pPr>
              <w:pStyle w:val="23"/>
              <w:wordWrap w:val="1"/>
              <w:spacing w:line="220" w:lineRule="exact"/>
              <w:rPr>
                <w:rFonts w:hint="eastAsia" w:ascii="ＭＳ ゴシック" w:hAnsi="ＭＳ ゴシック" w:eastAsia="ＭＳ ゴシック"/>
                <w:color w:val="auto"/>
              </w:rPr>
            </w:pPr>
          </w:p>
          <w:p>
            <w:pPr>
              <w:pStyle w:val="23"/>
              <w:wordWrap w:val="1"/>
              <w:spacing w:line="220" w:lineRule="exact"/>
              <w:ind w:left="184" w:hanging="184" w:hangingChars="100"/>
              <w:rPr>
                <w:rFonts w:hint="eastAsia" w:ascii="ＭＳ ゴシック" w:hAnsi="ＭＳ ゴシック" w:eastAsia="ＭＳ ゴシック"/>
                <w:color w:val="auto"/>
              </w:rPr>
            </w:pPr>
            <w:r>
              <w:rPr>
                <w:rFonts w:hint="eastAsia" w:ascii="ＭＳ ゴシック" w:hAnsi="ＭＳ ゴシック" w:eastAsia="ＭＳ ゴシック"/>
                <w:color w:val="auto"/>
              </w:rPr>
              <w:t>□　当該事業を廃止し、又は休止しようとするときは、その廃止又は休止の日の１月前までに、その旨を南丹市長に届けているか。</w:t>
            </w:r>
          </w:p>
          <w:p>
            <w:pPr>
              <w:pStyle w:val="23"/>
              <w:wordWrap w:val="1"/>
              <w:spacing w:line="220" w:lineRule="exact"/>
              <w:ind w:left="184" w:hanging="184" w:hangingChars="100"/>
              <w:rPr>
                <w:rFonts w:hint="eastAsia" w:ascii="ＭＳ ゴシック" w:hAnsi="ＭＳ ゴシック" w:eastAsia="ＭＳ ゴシック"/>
                <w:color w:val="auto"/>
              </w:rPr>
            </w:pPr>
          </w:p>
        </w:tc>
        <w:tc>
          <w:tcPr>
            <w:tcW w:w="450" w:type="dxa"/>
            <w:vAlign w:val="top"/>
          </w:tcPr>
          <w:p>
            <w:pPr>
              <w:pStyle w:val="0"/>
              <w:spacing w:line="220" w:lineRule="exact"/>
              <w:rPr>
                <w:rFonts w:hint="default" w:asciiTheme="majorEastAsia" w:hAnsiTheme="majorEastAsia" w:eastAsiaTheme="majorEastAsia"/>
                <w:color w:val="auto"/>
              </w:rPr>
            </w:pPr>
            <w:r>
              <w:rPr>
                <w:rFonts w:hint="eastAsia" w:asciiTheme="majorEastAsia" w:hAnsiTheme="majorEastAsia" w:eastAsiaTheme="majorEastAsia"/>
                <w:color w:val="auto"/>
              </w:rPr>
              <w:t>適</w:t>
            </w:r>
          </w:p>
          <w:p>
            <w:pPr>
              <w:pStyle w:val="0"/>
              <w:spacing w:line="220" w:lineRule="exact"/>
              <w:rPr>
                <w:rFonts w:hint="default" w:asciiTheme="majorEastAsia" w:hAnsiTheme="majorEastAsia" w:eastAsiaTheme="majorEastAsia"/>
                <w:color w:val="auto"/>
              </w:rPr>
            </w:pPr>
            <w:r>
              <w:rPr>
                <w:rFonts w:hint="eastAsia" w:asciiTheme="majorEastAsia" w:hAnsiTheme="majorEastAsia" w:eastAsiaTheme="majorEastAsia"/>
                <w:color w:val="auto"/>
              </w:rPr>
              <w:t>・</w:t>
            </w:r>
          </w:p>
          <w:p>
            <w:pPr>
              <w:pStyle w:val="0"/>
              <w:spacing w:line="220" w:lineRule="exact"/>
              <w:rPr>
                <w:rFonts w:hint="default" w:asciiTheme="majorEastAsia" w:hAnsiTheme="majorEastAsia" w:eastAsiaTheme="majorEastAsia"/>
                <w:color w:val="auto"/>
              </w:rPr>
            </w:pPr>
            <w:r>
              <w:rPr>
                <w:rFonts w:hint="eastAsia" w:asciiTheme="majorEastAsia" w:hAnsiTheme="majorEastAsia" w:eastAsiaTheme="majorEastAsia"/>
                <w:color w:val="auto"/>
              </w:rPr>
              <w:t>否</w:t>
            </w:r>
          </w:p>
        </w:tc>
        <w:tc>
          <w:tcPr>
            <w:tcW w:w="2070" w:type="dxa"/>
            <w:vAlign w:val="top"/>
          </w:tcPr>
          <w:p>
            <w:pPr>
              <w:pStyle w:val="0"/>
              <w:spacing w:line="220" w:lineRule="exact"/>
              <w:rPr>
                <w:rFonts w:hint="default" w:asciiTheme="majorEastAsia" w:hAnsiTheme="majorEastAsia" w:eastAsiaTheme="majorEastAsia"/>
                <w:color w:val="auto"/>
              </w:rPr>
            </w:pPr>
          </w:p>
        </w:tc>
      </w:tr>
    </w:tbl>
    <w:p>
      <w:pPr>
        <w:pStyle w:val="0"/>
        <w:spacing w:line="220" w:lineRule="exact"/>
        <w:ind w:left="540" w:hanging="540" w:hangingChars="300"/>
        <w:rPr>
          <w:rFonts w:hint="default" w:ascii="ＭＳ ゴシック" w:hAnsi="ＭＳ ゴシック" w:eastAsia="ＭＳ ゴシック"/>
          <w:color w:val="auto"/>
        </w:rPr>
      </w:pPr>
    </w:p>
    <w:p>
      <w:pPr>
        <w:pStyle w:val="0"/>
        <w:spacing w:line="220" w:lineRule="exact"/>
        <w:ind w:left="540" w:hanging="540" w:hangingChars="300"/>
        <w:rPr>
          <w:rFonts w:hint="default" w:ascii="ＭＳ ゴシック" w:hAnsi="ＭＳ ゴシック" w:eastAsia="ＭＳ ゴシック"/>
          <w:color w:val="auto"/>
        </w:rPr>
      </w:pPr>
      <w:r>
        <w:rPr>
          <w:rFonts w:hint="eastAsia" w:ascii="ＭＳ ゴシック" w:hAnsi="ＭＳ ゴシック" w:eastAsia="ＭＳ ゴシック"/>
          <w:color w:val="auto"/>
        </w:rPr>
        <w:t>　※「厚令」とは、「指定居宅サービス等の事業の人員、設備及び運営に関する基準」（平成</w:t>
      </w:r>
      <w:r>
        <w:rPr>
          <w:rFonts w:hint="eastAsia" w:ascii="ＭＳ ゴシック" w:hAnsi="ＭＳ ゴシック" w:eastAsia="ＭＳ ゴシック"/>
          <w:color w:val="auto"/>
        </w:rPr>
        <w:t>11</w:t>
      </w:r>
      <w:r>
        <w:rPr>
          <w:rFonts w:hint="eastAsia" w:ascii="ＭＳ ゴシック" w:hAnsi="ＭＳ ゴシック" w:eastAsia="ＭＳ ゴシック"/>
          <w:color w:val="auto"/>
        </w:rPr>
        <w:t>年</w:t>
      </w:r>
      <w:r>
        <w:rPr>
          <w:rFonts w:hint="eastAsia" w:ascii="ＭＳ ゴシック" w:hAnsi="ＭＳ ゴシック" w:eastAsia="ＭＳ ゴシック"/>
          <w:color w:val="auto"/>
        </w:rPr>
        <w:t>3</w:t>
      </w:r>
      <w:r>
        <w:rPr>
          <w:rFonts w:hint="eastAsia" w:ascii="ＭＳ ゴシック" w:hAnsi="ＭＳ ゴシック" w:eastAsia="ＭＳ ゴシック"/>
          <w:color w:val="auto"/>
        </w:rPr>
        <w:t>月</w:t>
      </w:r>
      <w:r>
        <w:rPr>
          <w:rFonts w:hint="eastAsia" w:ascii="ＭＳ ゴシック" w:hAnsi="ＭＳ ゴシック" w:eastAsia="ＭＳ ゴシック"/>
          <w:color w:val="auto"/>
        </w:rPr>
        <w:t>31</w:t>
      </w:r>
      <w:r>
        <w:rPr>
          <w:rFonts w:hint="eastAsia" w:ascii="ＭＳ ゴシック" w:hAnsi="ＭＳ ゴシック" w:eastAsia="ＭＳ ゴシック"/>
          <w:color w:val="auto"/>
        </w:rPr>
        <w:t>日　厚生省令第</w:t>
      </w:r>
      <w:r>
        <w:rPr>
          <w:rFonts w:hint="eastAsia" w:ascii="ＭＳ ゴシック" w:hAnsi="ＭＳ ゴシック" w:eastAsia="ＭＳ ゴシック"/>
          <w:color w:val="auto"/>
        </w:rPr>
        <w:t>37</w:t>
      </w:r>
      <w:r>
        <w:rPr>
          <w:rFonts w:hint="eastAsia" w:ascii="ＭＳ ゴシック" w:hAnsi="ＭＳ ゴシック" w:eastAsia="ＭＳ ゴシック"/>
          <w:color w:val="auto"/>
        </w:rPr>
        <w:t>号）を指します。</w:t>
      </w:r>
    </w:p>
    <w:p>
      <w:pPr>
        <w:pStyle w:val="0"/>
        <w:ind w:left="540" w:hanging="540" w:hangingChars="300"/>
        <w:rPr>
          <w:rFonts w:hint="default" w:ascii="ＭＳ ゴシック" w:hAnsi="ＭＳ ゴシック" w:eastAsia="ＭＳ ゴシック"/>
          <w:color w:val="auto"/>
        </w:rPr>
      </w:pPr>
    </w:p>
    <w:p>
      <w:pPr>
        <w:pStyle w:val="0"/>
        <w:ind w:left="540" w:hanging="540" w:hangingChars="300"/>
        <w:rPr>
          <w:rFonts w:hint="default" w:ascii="ＭＳ ゴシック" w:hAnsi="ＭＳ ゴシック" w:eastAsia="ＭＳ ゴシック"/>
          <w:color w:val="auto"/>
        </w:rPr>
      </w:pPr>
      <w:r>
        <w:rPr>
          <w:rFonts w:hint="eastAsia" w:ascii="ＭＳ ゴシック" w:hAnsi="ＭＳ ゴシック" w:eastAsia="ＭＳ ゴシック"/>
          <w:color w:val="auto"/>
        </w:rPr>
        <w:t>　※「老企」とは、「指定居宅サービス等及び指定介護予防サービス等に関する基準について」（平成</w:t>
      </w:r>
      <w:r>
        <w:rPr>
          <w:rFonts w:hint="eastAsia" w:ascii="ＭＳ ゴシック" w:hAnsi="ＭＳ ゴシック" w:eastAsia="ＭＳ ゴシック"/>
          <w:color w:val="auto"/>
        </w:rPr>
        <w:t>11</w:t>
      </w:r>
      <w:r>
        <w:rPr>
          <w:rFonts w:hint="eastAsia" w:ascii="ＭＳ ゴシック" w:hAnsi="ＭＳ ゴシック" w:eastAsia="ＭＳ ゴシック"/>
          <w:color w:val="auto"/>
        </w:rPr>
        <w:t>年</w:t>
      </w:r>
      <w:r>
        <w:rPr>
          <w:rFonts w:hint="eastAsia" w:ascii="ＭＳ ゴシック" w:hAnsi="ＭＳ ゴシック" w:eastAsia="ＭＳ ゴシック"/>
          <w:color w:val="auto"/>
        </w:rPr>
        <w:t>9</w:t>
      </w:r>
      <w:r>
        <w:rPr>
          <w:rFonts w:hint="eastAsia" w:ascii="ＭＳ ゴシック" w:hAnsi="ＭＳ ゴシック" w:eastAsia="ＭＳ ゴシック"/>
          <w:color w:val="auto"/>
        </w:rPr>
        <w:t>月</w:t>
      </w:r>
      <w:r>
        <w:rPr>
          <w:rFonts w:hint="eastAsia" w:ascii="ＭＳ ゴシック" w:hAnsi="ＭＳ ゴシック" w:eastAsia="ＭＳ ゴシック"/>
          <w:color w:val="auto"/>
        </w:rPr>
        <w:t>17</w:t>
      </w:r>
      <w:r>
        <w:rPr>
          <w:rFonts w:hint="eastAsia" w:ascii="ＭＳ ゴシック" w:hAnsi="ＭＳ ゴシック" w:eastAsia="ＭＳ ゴシック"/>
          <w:color w:val="auto"/>
        </w:rPr>
        <w:t>日　老企第</w:t>
      </w:r>
      <w:r>
        <w:rPr>
          <w:rFonts w:hint="eastAsia" w:ascii="ＭＳ ゴシック" w:hAnsi="ＭＳ ゴシック" w:eastAsia="ＭＳ ゴシック"/>
          <w:color w:val="auto"/>
        </w:rPr>
        <w:t>25</w:t>
      </w:r>
      <w:r>
        <w:rPr>
          <w:rFonts w:hint="eastAsia" w:ascii="ＭＳ ゴシック" w:hAnsi="ＭＳ ゴシック" w:eastAsia="ＭＳ ゴシック"/>
          <w:color w:val="auto"/>
        </w:rPr>
        <w:t>号）を指します。</w:t>
      </w:r>
      <w:r>
        <w:rPr>
          <w:rFonts w:hint="eastAsia" w:ascii="ＭＳ ゴシック" w:hAnsi="ＭＳ ゴシック" w:eastAsia="ＭＳ ゴシック"/>
          <w:color w:val="auto"/>
        </w:rPr>
        <w:t>[</w:t>
      </w:r>
      <w:r>
        <w:rPr>
          <w:rFonts w:hint="eastAsia" w:ascii="ＭＳ ゴシック" w:hAnsi="ＭＳ ゴシック" w:eastAsia="ＭＳ ゴシック"/>
          <w:color w:val="auto"/>
        </w:rPr>
        <w:t>＝解釈通知</w:t>
      </w:r>
      <w:r>
        <w:rPr>
          <w:rFonts w:hint="eastAsia" w:ascii="ＭＳ ゴシック" w:hAnsi="ＭＳ ゴシック" w:eastAsia="ＭＳ ゴシック"/>
          <w:color w:val="auto"/>
        </w:rPr>
        <w:t>]</w:t>
      </w:r>
    </w:p>
    <w:p>
      <w:pPr>
        <w:pStyle w:val="0"/>
        <w:ind w:left="540" w:hanging="540" w:hangingChars="300"/>
        <w:rPr>
          <w:rFonts w:hint="default" w:ascii="ＭＳ ゴシック" w:hAnsi="ＭＳ ゴシック" w:eastAsia="ＭＳ ゴシック"/>
          <w:color w:val="auto"/>
        </w:rPr>
      </w:pPr>
    </w:p>
    <w:p>
      <w:pPr>
        <w:pStyle w:val="0"/>
        <w:ind w:left="540" w:hanging="540" w:hangingChars="300"/>
        <w:rPr>
          <w:rFonts w:hint="default"/>
          <w:color w:val="auto"/>
        </w:rPr>
      </w:pPr>
      <w:r>
        <w:rPr>
          <w:rFonts w:hint="eastAsia" w:ascii="ＭＳ ゴシック" w:hAnsi="ＭＳ ゴシック" w:eastAsia="ＭＳ ゴシック"/>
          <w:color w:val="auto"/>
        </w:rPr>
        <w:t>　※「市通所介護相当サービス基準要綱」とは、「南丹市介護予防・日常生活支援総合事業における指定第１号事業の人員、設備及び運営並びに指定第１号事業に係る介護予防のための効果的な支援の方法に関する基準を定める要綱」（平成</w:t>
      </w:r>
      <w:r>
        <w:rPr>
          <w:rFonts w:hint="eastAsia" w:ascii="ＭＳ ゴシック" w:hAnsi="ＭＳ ゴシック" w:eastAsia="ＭＳ ゴシック"/>
          <w:color w:val="auto"/>
        </w:rPr>
        <w:t>29</w:t>
      </w:r>
      <w:r>
        <w:rPr>
          <w:rFonts w:hint="eastAsia" w:ascii="ＭＳ ゴシック" w:hAnsi="ＭＳ ゴシック" w:eastAsia="ＭＳ ゴシック"/>
          <w:color w:val="auto"/>
        </w:rPr>
        <w:t>年</w:t>
      </w:r>
      <w:r>
        <w:rPr>
          <w:rFonts w:hint="eastAsia" w:ascii="ＭＳ ゴシック" w:hAnsi="ＭＳ ゴシック" w:eastAsia="ＭＳ ゴシック"/>
          <w:color w:val="auto"/>
        </w:rPr>
        <w:t>3</w:t>
      </w:r>
      <w:r>
        <w:rPr>
          <w:rFonts w:hint="eastAsia" w:ascii="ＭＳ ゴシック" w:hAnsi="ＭＳ ゴシック" w:eastAsia="ＭＳ ゴシック"/>
          <w:color w:val="auto"/>
        </w:rPr>
        <w:t>月</w:t>
      </w:r>
      <w:r>
        <w:rPr>
          <w:rFonts w:hint="eastAsia" w:ascii="ＭＳ ゴシック" w:hAnsi="ＭＳ ゴシック" w:eastAsia="ＭＳ ゴシック"/>
          <w:color w:val="auto"/>
        </w:rPr>
        <w:t>14</w:t>
      </w:r>
      <w:r>
        <w:rPr>
          <w:rFonts w:hint="eastAsia" w:ascii="ＭＳ ゴシック" w:hAnsi="ＭＳ ゴシック" w:eastAsia="ＭＳ ゴシック"/>
          <w:color w:val="auto"/>
        </w:rPr>
        <w:t>日　南丹市告示第</w:t>
      </w:r>
      <w:r>
        <w:rPr>
          <w:rFonts w:hint="eastAsia" w:ascii="ＭＳ ゴシック" w:hAnsi="ＭＳ ゴシック" w:eastAsia="ＭＳ ゴシック"/>
          <w:color w:val="auto"/>
        </w:rPr>
        <w:t>52</w:t>
      </w:r>
      <w:r>
        <w:rPr>
          <w:rFonts w:hint="eastAsia" w:ascii="ＭＳ ゴシック" w:hAnsi="ＭＳ ゴシック" w:eastAsia="ＭＳ ゴシック"/>
          <w:color w:val="auto"/>
        </w:rPr>
        <w:t>号）を指します。</w:t>
      </w:r>
    </w:p>
    <w:p>
      <w:pPr>
        <w:pStyle w:val="0"/>
        <w:rPr>
          <w:rFonts w:hint="default" w:ascii="ＭＳ ゴシック" w:hAnsi="ＭＳ ゴシック" w:eastAsia="ＭＳ ゴシック"/>
          <w:color w:val="auto"/>
        </w:rPr>
      </w:pPr>
    </w:p>
    <w:sectPr>
      <w:pgSz w:w="11907" w:h="16840"/>
      <w:pgMar w:top="1134" w:right="1020" w:bottom="1134" w:left="1020" w:header="783" w:footer="567" w:gutter="0"/>
      <w:pgNumType w:start="1"/>
      <w:cols w:space="720"/>
      <w:textDirection w:val="lrTb"/>
      <w:docGrid w:type="lines" w:linePitch="2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游明朝">
    <w:panose1 w:val="00000000000000000000"/>
    <w:charset w:val="80"/>
    <w:family w:val="roman"/>
    <w:notTrueType/>
    <w:pitch w:val="variable"/>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6"/>
      <w:jc w:val="center"/>
      <w:rPr>
        <w:rFonts w:hint="default" w:asciiTheme="majorEastAsia" w:hAnsiTheme="majorEastAsia" w:eastAsiaTheme="majorEastAsia"/>
      </w:rPr>
    </w:pPr>
    <w:r>
      <w:rPr>
        <w:rStyle w:val="18"/>
        <w:rFonts w:hint="eastAsia" w:asciiTheme="majorEastAsia" w:hAnsiTheme="majorEastAsia" w:eastAsiaTheme="majorEastAsia"/>
      </w:rPr>
      <w:t>通所介護相当サービス　</w:t>
    </w:r>
    <w:r>
      <w:rPr>
        <w:rFonts w:hint="eastAsia"/>
      </w:rPr>
      <w:fldChar w:fldCharType="begin"/>
    </w:r>
    <w:r>
      <w:rPr>
        <w:rFonts w:hint="eastAsia"/>
      </w:rPr>
      <w:instrText xml:space="preserve">PAGE  \* MERGEFORMAT </w:instrText>
    </w:r>
    <w:r>
      <w:rPr>
        <w:rFonts w:hint="eastAsia"/>
      </w:rPr>
      <w:fldChar w:fldCharType="separate"/>
    </w:r>
    <w:r>
      <w:rPr>
        <w:rStyle w:val="18"/>
        <w:rFonts w:hint="default" w:asciiTheme="majorEastAsia" w:hAnsiTheme="majorEastAsia" w:eastAsiaTheme="majorEastAsia"/>
      </w:rPr>
      <w:t>20</w:t>
    </w:r>
    <w:r>
      <w:rPr>
        <w:rFonts w:hint="eastAsia"/>
      </w:rPr>
      <w:fldChar w:fldCharType="end"/>
    </w: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rPr>
        <w:rFonts w:hint="default" w:asciiTheme="majorEastAsia" w:hAnsiTheme="majorEastAsia" w:eastAsiaTheme="majorEastAsia"/>
      </w:rPr>
    </w:pPr>
    <w:r>
      <w:rPr>
        <w:rFonts w:hint="eastAsia" w:ascii="ＭＳ ゴシック" w:hAnsi="ＭＳ ゴシック" w:eastAsia="ＭＳ ゴシック"/>
      </w:rPr>
      <w:t>自主点検表（</w:t>
    </w:r>
    <w:r>
      <w:rPr>
        <w:rFonts w:hint="eastAsia" w:ascii="ＭＳ ゴシック" w:hAnsi="ＭＳ ゴシック" w:eastAsia="ＭＳ ゴシック"/>
      </w:rPr>
      <w:t>R3</w:t>
    </w:r>
    <w:r>
      <w:rPr>
        <w:rFonts w:hint="eastAsia" w:ascii="ＭＳ ゴシック" w:hAnsi="ＭＳ ゴシック" w:eastAsia="ＭＳ ゴシック"/>
      </w:rPr>
      <w:t>　南丹市）　</w:t>
    </w:r>
    <w:r>
      <w:rPr>
        <w:rFonts w:hint="eastAsia" w:ascii="ＭＳ ゴシック" w:hAnsi="ＭＳ ゴシック" w:eastAsia="ＭＳ ゴシック"/>
        <w:w w:val="80"/>
      </w:rPr>
      <w:t>各項目の□にチェックを入れながら点検を行ってください。</w:t>
    </w:r>
    <w:r>
      <w:rPr>
        <w:rFonts w:hint="eastAsia" w:ascii="ＭＳ ゴシック" w:hAnsi="ＭＳ ゴシック" w:eastAsia="ＭＳ ゴシック"/>
      </w:rPr>
      <w:t>　　　　　　　　【通所介護相当サービス】</w:t>
    </w: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51"/>
  <w:drawingGridHorizontalSpacing w:val="90"/>
  <w:drawingGridVerticalSpacing w:val="13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18"/>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0"/>
    <w:uiPriority w:val="0"/>
    <w:pPr>
      <w:tabs>
        <w:tab w:val="center" w:leader="none" w:pos="4252"/>
        <w:tab w:val="right" w:leader="none" w:pos="8504"/>
      </w:tabs>
      <w:snapToGrid w:val="0"/>
    </w:pPr>
  </w:style>
  <w:style w:type="paragraph" w:styleId="16">
    <w:name w:val="footer"/>
    <w:basedOn w:val="0"/>
    <w:next w:val="16"/>
    <w:link w:val="0"/>
    <w:uiPriority w:val="0"/>
    <w:pPr>
      <w:tabs>
        <w:tab w:val="center" w:leader="none" w:pos="4252"/>
        <w:tab w:val="right" w:leader="none" w:pos="8504"/>
      </w:tabs>
      <w:snapToGrid w:val="0"/>
    </w:pPr>
  </w:style>
  <w:style w:type="paragraph" w:styleId="17">
    <w:name w:val="Body Text Indent"/>
    <w:basedOn w:val="0"/>
    <w:next w:val="17"/>
    <w:link w:val="0"/>
    <w:uiPriority w:val="0"/>
    <w:pPr>
      <w:autoSpaceDE w:val="0"/>
      <w:autoSpaceDN w:val="0"/>
      <w:spacing w:line="240" w:lineRule="exact"/>
      <w:ind w:left="351" w:hanging="351"/>
    </w:pPr>
  </w:style>
  <w:style w:type="character" w:styleId="18">
    <w:name w:val="page number"/>
    <w:basedOn w:val="10"/>
    <w:next w:val="18"/>
    <w:link w:val="0"/>
    <w:uiPriority w:val="0"/>
  </w:style>
  <w:style w:type="paragraph" w:styleId="19">
    <w:name w:val="Body Text Indent 2"/>
    <w:basedOn w:val="0"/>
    <w:next w:val="19"/>
    <w:link w:val="0"/>
    <w:uiPriority w:val="0"/>
    <w:pPr>
      <w:autoSpaceDE w:val="0"/>
      <w:autoSpaceDN w:val="0"/>
      <w:spacing w:line="240" w:lineRule="exact"/>
      <w:ind w:left="441" w:hanging="441"/>
    </w:pPr>
  </w:style>
  <w:style w:type="paragraph" w:styleId="20">
    <w:name w:val="Body Text Indent 3"/>
    <w:basedOn w:val="0"/>
    <w:next w:val="20"/>
    <w:link w:val="0"/>
    <w:uiPriority w:val="0"/>
    <w:pPr>
      <w:autoSpaceDE w:val="0"/>
      <w:autoSpaceDN w:val="0"/>
      <w:spacing w:line="200" w:lineRule="exact"/>
      <w:ind w:left="171" w:hanging="180"/>
    </w:pPr>
    <w:rPr>
      <w:sz w:val="16"/>
    </w:rPr>
  </w:style>
  <w:style w:type="paragraph" w:styleId="21">
    <w:name w:val="Body Text"/>
    <w:basedOn w:val="0"/>
    <w:next w:val="21"/>
    <w:link w:val="0"/>
    <w:uiPriority w:val="0"/>
    <w:pPr>
      <w:autoSpaceDE w:val="0"/>
      <w:autoSpaceDN w:val="0"/>
      <w:spacing w:line="180" w:lineRule="exact"/>
    </w:pPr>
    <w:rPr>
      <w:sz w:val="16"/>
    </w:rPr>
  </w:style>
  <w:style w:type="paragraph" w:styleId="22">
    <w:name w:val="Body Text 2"/>
    <w:basedOn w:val="0"/>
    <w:next w:val="22"/>
    <w:link w:val="0"/>
    <w:uiPriority w:val="0"/>
    <w:pPr>
      <w:autoSpaceDE w:val="0"/>
      <w:autoSpaceDN w:val="0"/>
      <w:spacing w:line="200" w:lineRule="exact"/>
    </w:pPr>
    <w:rPr>
      <w:sz w:val="16"/>
      <w:u w:val="single" w:color="auto"/>
    </w:rPr>
  </w:style>
  <w:style w:type="paragraph" w:styleId="23" w:customStyle="1">
    <w:name w:val="一太郎"/>
    <w:next w:val="23"/>
    <w:link w:val="0"/>
    <w:uiPriority w:val="0"/>
    <w:pPr>
      <w:widowControl w:val="0"/>
      <w:wordWrap w:val="0"/>
      <w:autoSpaceDE w:val="0"/>
      <w:autoSpaceDN w:val="0"/>
      <w:adjustRightInd w:val="0"/>
      <w:spacing w:line="211" w:lineRule="exact"/>
      <w:jc w:val="both"/>
    </w:pPr>
    <w:rPr>
      <w:rFonts w:eastAsia="ＭＳ ゴシック"/>
      <w:spacing w:val="2"/>
      <w:sz w:val="18"/>
    </w:rPr>
  </w:style>
  <w:style w:type="paragraph" w:styleId="24">
    <w:name w:val="Balloon Text"/>
    <w:basedOn w:val="0"/>
    <w:next w:val="24"/>
    <w:link w:val="25"/>
    <w:uiPriority w:val="0"/>
    <w:semiHidden/>
    <w:rPr>
      <w:rFonts w:ascii="Arial" w:hAnsi="Arial" w:eastAsia="ＭＳ ゴシック"/>
    </w:rPr>
  </w:style>
  <w:style w:type="character" w:styleId="25" w:customStyle="1">
    <w:name w:val="吹き出し (文字)"/>
    <w:next w:val="25"/>
    <w:link w:val="24"/>
    <w:uiPriority w:val="0"/>
    <w:rPr>
      <w:rFonts w:ascii="Arial" w:hAnsi="Arial" w:eastAsia="ＭＳ ゴシック"/>
      <w:kern w:val="2"/>
      <w:sz w:val="18"/>
    </w:rPr>
  </w:style>
  <w:style w:type="paragraph" w:styleId="26" w:customStyle="1">
    <w:name w:val="Default"/>
    <w:next w:val="26"/>
    <w:link w:val="0"/>
    <w:uiPriority w:val="0"/>
    <w:pPr>
      <w:widowControl w:val="0"/>
      <w:autoSpaceDE w:val="0"/>
      <w:autoSpaceDN w:val="0"/>
      <w:adjustRightInd w:val="0"/>
    </w:pPr>
    <w:rPr>
      <w:rFonts w:ascii="ＭＳ ゴシック" w:hAnsi="ＭＳ ゴシック" w:eastAsia="ＭＳ ゴシック"/>
      <w:color w:val="000000"/>
      <w:sz w:val="24"/>
    </w:rPr>
  </w:style>
  <w:style w:type="paragraph" w:styleId="27">
    <w:name w:val="List Paragraph"/>
    <w:basedOn w:val="0"/>
    <w:next w:val="27"/>
    <w:link w:val="0"/>
    <w:uiPriority w:val="0"/>
    <w:qFormat/>
    <w:pPr>
      <w:ind w:left="840" w:leftChars="400"/>
    </w:pPr>
  </w:style>
  <w:style w:type="character" w:styleId="28">
    <w:name w:val="footnote reference"/>
    <w:basedOn w:val="10"/>
    <w:next w:val="28"/>
    <w:link w:val="0"/>
    <w:uiPriority w:val="0"/>
    <w:semiHidden/>
    <w:rPr>
      <w:vertAlign w:val="superscript"/>
    </w:rPr>
  </w:style>
  <w:style w:type="character" w:styleId="29">
    <w:name w:val="endnote reference"/>
    <w:basedOn w:val="10"/>
    <w:next w:val="29"/>
    <w:link w:val="0"/>
    <w:uiPriority w:val="0"/>
    <w:semiHidden/>
    <w:rPr>
      <w:vertAlign w:val="superscript"/>
    </w:rPr>
  </w:style>
  <w:style w:type="table" w:styleId="30">
    <w:name w:val="Table Grid"/>
    <w:basedOn w:val="11"/>
    <w:next w:val="30"/>
    <w:link w:val="0"/>
    <w:uiPriority w:val="0"/>
    <w:tblPr>
      <w:tblStyleRowBandSize w:val="1"/>
      <w:tblStyleColBandSize w:val="1"/>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footer" Target="footer1.xml" /><Relationship Id="rId7"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774</TotalTime>
  <Pages>22</Pages>
  <Words>129</Words>
  <Characters>29093</Characters>
  <Application>JUST Note</Application>
  <Lines>2197</Lines>
  <Paragraphs>859</Paragraphs>
  <Company>南丹市役所</Company>
  <CharactersWithSpaces>30592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竹野　宏明</dc:creator>
  <cp:lastModifiedBy>Administrator</cp:lastModifiedBy>
  <cp:lastPrinted>2019-09-18T05:14:00Z</cp:lastPrinted>
  <dcterms:created xsi:type="dcterms:W3CDTF">2019-09-19T05:31:00Z</dcterms:created>
  <dcterms:modified xsi:type="dcterms:W3CDTF">2021-10-05T04:28:08Z</dcterms:modified>
  <cp:revision>13</cp:revision>
</cp:coreProperties>
</file>