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color w:val="000000"/>
          <w:kern w:val="0"/>
        </w:rPr>
        <w:t>様式第５－（イ）－③</w:t>
      </w:r>
    </w:p>
    <w:tbl>
      <w:tblPr>
        <w:tblStyle w:val="11"/>
        <w:tblW w:w="1006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0065"/>
      </w:tblGrid>
      <w:tr>
        <w:trPr/>
        <w:tc>
          <w:tcPr>
            <w:tcW w:w="10065" w:type="dxa"/>
            <w:tcBorders>
              <w:top w:val="nil"/>
              <w:left w:val="nil"/>
              <w:bottom w:val="nil"/>
              <w:right w:val="nil"/>
              <w:tl2br w:val="nil"/>
              <w:tr2bl w:val="nil"/>
            </w:tcBorders>
            <w:vAlign w:val="top"/>
          </w:tcPr>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南　丹　市　長　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firstLine="5040" w:firstLineChars="3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sz w:val="14"/>
              </w:rPr>
              <w:t>（名称及び代表者の氏名）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印</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sz w:val="18"/>
              </w:rPr>
              <w:t>（注</w:t>
            </w:r>
            <w:r>
              <w:rPr>
                <w:rFonts w:hint="eastAsia" w:ascii="ＭＳ ゴシック" w:hAnsi="ＭＳ ゴシック" w:eastAsia="ＭＳ ゴシック"/>
                <w:color w:val="000000"/>
                <w:spacing w:val="16"/>
                <w:kern w:val="0"/>
                <w:sz w:val="18"/>
              </w:rPr>
              <w:t>2</w:t>
            </w:r>
            <w:r>
              <w:rPr>
                <w:rFonts w:hint="eastAsia" w:ascii="ＭＳ ゴシック" w:hAnsi="ＭＳ ゴシック" w:eastAsia="ＭＳ ゴシック"/>
                <w:color w:val="000000"/>
                <w:spacing w:val="16"/>
                <w:kern w:val="0"/>
                <w:sz w:val="18"/>
              </w:rPr>
              <w:t>）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5"/>
              <w:spacing w:line="220" w:lineRule="exact"/>
              <w:jc w:val="left"/>
              <w:rPr>
                <w:rFonts w:hint="default"/>
              </w:rPr>
            </w:pPr>
          </w:p>
          <w:p>
            <w:pPr>
              <w:pStyle w:val="15"/>
              <w:spacing w:line="300" w:lineRule="exact"/>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88"/>
              <w:gridCol w:w="3190"/>
              <w:gridCol w:w="3190"/>
            </w:tblGrid>
            <w:tr>
              <w:trPr>
                <w:trHeight w:val="359" w:hRule="atLeast"/>
              </w:trPr>
              <w:tc>
                <w:tcPr>
                  <w:tcW w:w="318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90"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75" w:hRule="atLeast"/>
              </w:trPr>
              <w:tc>
                <w:tcPr>
                  <w:tcW w:w="3188"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2" w:hanging="2" w:hangingChars="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※表には、指定業種であって、売上高等の減少が生じている事業が属する指定業種</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日本標準産業分類の細分類番号と細分類業種名</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を記載。当該指定業種が複数ある場合には、その中で、最近１年間で最も売上高等が大きい事業が属する指定業種を左上の太枠に記載。</w:t>
            </w:r>
          </w:p>
          <w:p>
            <w:pPr>
              <w:pStyle w:val="0"/>
              <w:suppressAutoHyphens w:val="1"/>
              <w:kinsoku w:val="0"/>
              <w:overflowPunct w:val="0"/>
              <w:autoSpaceDE w:val="0"/>
              <w:autoSpaceDN w:val="0"/>
              <w:adjustRightInd w:val="0"/>
              <w:spacing w:line="1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2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売上高等</w:t>
            </w:r>
          </w:p>
          <w:p>
            <w:pPr>
              <w:pStyle w:val="0"/>
              <w:suppressAutoHyphens w:val="1"/>
              <w:kinsoku w:val="0"/>
              <w:wordWrap w:val="0"/>
              <w:overflowPunct w:val="0"/>
              <w:autoSpaceDE w:val="0"/>
              <w:autoSpaceDN w:val="0"/>
              <w:adjustRightInd w:val="0"/>
              <w:spacing w:line="21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（１）前年の企業全体の売上高等に対する、上記の表に記載した指定業種（以下同じ。）に属する事業の売上高等の減少額等の割合</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割合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Ａ：申込時点における最近３か月間の指定業種に属する事業の売上高等</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rPr>
              <w:t>円</w:t>
            </w:r>
          </w:p>
          <w:p>
            <w:pPr>
              <w:pStyle w:val="0"/>
              <w:suppressAutoHyphens w:val="1"/>
              <w:kinsoku w:val="0"/>
              <w:wordWrap w:val="0"/>
              <w:overflowPunct w:val="0"/>
              <w:autoSpaceDE w:val="0"/>
              <w:autoSpaceDN w:val="0"/>
              <w:adjustRightInd w:val="0"/>
              <w:spacing w:line="27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Ｂ：Ａの期間に対応する前年の３か月間の指定業種に属する事業の売上高等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70" w:lineRule="exact"/>
              <w:jc w:val="left"/>
              <w:textAlignment w:val="baseline"/>
              <w:rPr>
                <w:rFonts w:hint="default" w:ascii="ＭＳ ゴシック" w:hAnsi="ＭＳ ゴシック"/>
                <w:color w:val="000000"/>
                <w:kern w:val="0"/>
              </w:rPr>
            </w:pPr>
            <w:r>
              <w:rPr>
                <w:rFonts w:hint="eastAsia" w:ascii="ＭＳ ゴシック" w:hAnsi="ＭＳ ゴシック" w:eastAsia="ＭＳ ゴシック"/>
                <w:color w:val="000000"/>
                <w:kern w:val="0"/>
              </w:rPr>
              <w:t>　　Ｄ：Ａの期間に対応する前年の３か月間の全体の売上高等</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（２）企業全体の売上高等の減少率</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Ｄ－Ｃ</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spacing w:val="16"/>
                <w:kern w:val="0"/>
              </w:rPr>
              <w:t>　　　　　Ｄ　　×</w:t>
            </w:r>
            <w:r>
              <w:rPr>
                <w:rFonts w:hint="eastAsia" w:ascii="ＭＳ ゴシック" w:hAnsi="ＭＳ ゴシック" w:eastAsia="ＭＳ ゴシック"/>
                <w:color w:val="000000"/>
                <w:spacing w:val="16"/>
                <w:kern w:val="0"/>
              </w:rPr>
              <w:t>100</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減少率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eastAsia" w:ascii="ＭＳ ゴシック" w:hAnsi="ＭＳ ゴシック" w:eastAsia="ＭＳ ゴシック"/>
                <w:color w:val="000000"/>
                <w:spacing w:val="16"/>
                <w:kern w:val="0"/>
              </w:rPr>
              <w:t>　　Ｃ：Ａの期間の全体の売上高等</w:t>
            </w:r>
            <w:r>
              <w:rPr>
                <w:rFonts w:hint="eastAsia" w:ascii="ＭＳ ゴシック" w:hAnsi="ＭＳ ゴシック" w:eastAsia="ＭＳ ゴシック"/>
                <w:color w:val="000000"/>
                <w:spacing w:val="16"/>
                <w:kern w:val="0"/>
                <w:u w:val="single" w:color="auto"/>
              </w:rPr>
              <w:t>　　　　　　　円</w:t>
            </w:r>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-6350</wp:posOffset>
                      </wp:positionH>
                      <wp:positionV relativeFrom="paragraph">
                        <wp:posOffset>205105</wp:posOffset>
                      </wp:positionV>
                      <wp:extent cx="6281420" cy="124396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6281420" cy="1243965"/>
                              </a:xfrm>
                              <a:prstGeom prst="rect">
                                <a:avLst/>
                              </a:prstGeom>
                              <a:noFill/>
                              <a:ln w="9525">
                                <a:solidFill>
                                  <a:srgbClr val="FFFFFF"/>
                                </a:solidFill>
                                <a:miter lim="800000"/>
                                <a:headEnd/>
                                <a:tailEnd/>
                              </a:ln>
                            </wps:spPr>
                            <wps:txbx>
                              <w:txbxContent>
                                <w:p>
                                  <w:pPr>
                                    <w:pStyle w:val="0"/>
                                    <w:suppressAutoHyphens w:val="1"/>
                                    <w:kinsoku w:val="0"/>
                                    <w:wordWrap w:val="0"/>
                                    <w:overflowPunct w:val="0"/>
                                    <w:autoSpaceDE w:val="0"/>
                                    <w:autoSpaceDN w:val="0"/>
                                    <w:adjustRightInd w:val="0"/>
                                    <w:spacing w:line="180" w:lineRule="exact"/>
                                    <w:ind w:left="641" w:leftChars="-66" w:hanging="780" w:hangingChars="406"/>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spacing w:val="16"/>
                                      <w:kern w:val="0"/>
                                      <w:sz w:val="16"/>
                                    </w:rPr>
                                    <w:t>（注１）本様式は、指定業種に属する事業の売上高等の減少が申請者全体の売上高等に相当程度の影響を与えてい</w:t>
                                  </w:r>
                                </w:p>
                                <w:p>
                                  <w:pPr>
                                    <w:pStyle w:val="0"/>
                                    <w:suppressAutoHyphens w:val="1"/>
                                    <w:kinsoku w:val="0"/>
                                    <w:wordWrap w:val="0"/>
                                    <w:overflowPunct w:val="0"/>
                                    <w:autoSpaceDE w:val="0"/>
                                    <w:autoSpaceDN w:val="0"/>
                                    <w:adjustRightInd w:val="0"/>
                                    <w:spacing w:line="180" w:lineRule="exact"/>
                                    <w:ind w:left="695" w:leftChars="234" w:hanging="204" w:hangingChars="106"/>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spacing w:val="16"/>
                                      <w:kern w:val="0"/>
                                      <w:sz w:val="16"/>
                                    </w:rPr>
                                    <w:t>ることによって、申請者全体の売上高等が認定基準を満たす場合に使用する。</w:t>
                                  </w:r>
                                </w:p>
                                <w:p>
                                  <w:pPr>
                                    <w:pStyle w:val="0"/>
                                    <w:suppressAutoHyphens w:val="1"/>
                                    <w:kinsoku w:val="0"/>
                                    <w:wordWrap w:val="0"/>
                                    <w:overflowPunct w:val="0"/>
                                    <w:autoSpaceDE w:val="0"/>
                                    <w:autoSpaceDN w:val="0"/>
                                    <w:adjustRightInd w:val="0"/>
                                    <w:spacing w:line="180" w:lineRule="exact"/>
                                    <w:ind w:left="511" w:leftChars="-66" w:hanging="650" w:hangingChars="406"/>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（注２）空欄には、「販売数量の減少」又は「売上高の減少」等を入れる。</w:t>
                                  </w:r>
                                </w:p>
                                <w:p>
                                  <w:pPr>
                                    <w:pStyle w:val="0"/>
                                    <w:suppressAutoHyphens w:val="1"/>
                                    <w:wordWrap w:val="0"/>
                                    <w:spacing w:line="180" w:lineRule="exact"/>
                                    <w:ind w:left="1230" w:hanging="1230"/>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（留意事項）</w:t>
                                  </w:r>
                                </w:p>
                                <w:p>
                                  <w:pPr>
                                    <w:pStyle w:val="0"/>
                                    <w:suppressAutoHyphens w:val="1"/>
                                    <w:wordWrap w:val="0"/>
                                    <w:spacing w:line="180" w:lineRule="exact"/>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　①　本認定とは別に、金融機関及び信用保証協会による金融上の審査があります。</w:t>
                                  </w:r>
                                </w:p>
                                <w:p>
                                  <w:pPr>
                                    <w:pStyle w:val="0"/>
                                    <w:suppressAutoHyphens w:val="1"/>
                                    <w:wordWrap w:val="0"/>
                                    <w:spacing w:line="180" w:lineRule="exact"/>
                                    <w:ind w:left="492" w:hanging="492"/>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　②　市町村長又は特別区長から認定を受けた後、本認定の有効期間内に金融機関又は信用保証協会に対して、経営安定関連保証の申込みを行うことが必要です。</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6.14pt;mso-position-vertical-relative:text;mso-position-horizontal-relative:text;v-text-anchor:top;position:absolute;height:97.95pt;mso-wrap-distance-top:0pt;width:494.6pt;mso-wrap-distance-left:9pt;margin-left:-0.5pt;z-index:2;" o:spid="_x0000_s1026" o:allowincell="t" o:allowoverlap="t" filled="f" stroked="t" strokecolor="#ffffff" strokeweight="0.75pt" o:spt="202" type="#_x0000_t202">
                      <v:fill/>
                      <v:stroke miterlimit="8" filltype="solid"/>
                      <v:textbox style="layout-flow:horizontal;mso-fit-shape-to-text:t;">
                        <w:txbxContent>
                          <w:p>
                            <w:pPr>
                              <w:pStyle w:val="0"/>
                              <w:suppressAutoHyphens w:val="1"/>
                              <w:kinsoku w:val="0"/>
                              <w:wordWrap w:val="0"/>
                              <w:overflowPunct w:val="0"/>
                              <w:autoSpaceDE w:val="0"/>
                              <w:autoSpaceDN w:val="0"/>
                              <w:adjustRightInd w:val="0"/>
                              <w:spacing w:line="180" w:lineRule="exact"/>
                              <w:ind w:left="641" w:leftChars="-66" w:hanging="780" w:hangingChars="406"/>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spacing w:val="16"/>
                                <w:kern w:val="0"/>
                                <w:sz w:val="16"/>
                              </w:rPr>
                              <w:t>（注１）本様式は、指定業種に属する事業の売上高等の減少が申請者全体の売上高等に相当程度の影響を与えてい</w:t>
                            </w:r>
                          </w:p>
                          <w:p>
                            <w:pPr>
                              <w:pStyle w:val="0"/>
                              <w:suppressAutoHyphens w:val="1"/>
                              <w:kinsoku w:val="0"/>
                              <w:wordWrap w:val="0"/>
                              <w:overflowPunct w:val="0"/>
                              <w:autoSpaceDE w:val="0"/>
                              <w:autoSpaceDN w:val="0"/>
                              <w:adjustRightInd w:val="0"/>
                              <w:spacing w:line="180" w:lineRule="exact"/>
                              <w:ind w:left="695" w:leftChars="234" w:hanging="204" w:hangingChars="106"/>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spacing w:val="16"/>
                                <w:kern w:val="0"/>
                                <w:sz w:val="16"/>
                              </w:rPr>
                              <w:t>ることによって、申請者全体の売上高等が認定基準を満たす場合に使用する。</w:t>
                            </w:r>
                          </w:p>
                          <w:p>
                            <w:pPr>
                              <w:pStyle w:val="0"/>
                              <w:suppressAutoHyphens w:val="1"/>
                              <w:kinsoku w:val="0"/>
                              <w:wordWrap w:val="0"/>
                              <w:overflowPunct w:val="0"/>
                              <w:autoSpaceDE w:val="0"/>
                              <w:autoSpaceDN w:val="0"/>
                              <w:adjustRightInd w:val="0"/>
                              <w:spacing w:line="180" w:lineRule="exact"/>
                              <w:ind w:left="511" w:leftChars="-66" w:hanging="650" w:hangingChars="406"/>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（注２）空欄には、「販売数量の減少」又は「売上高の減少」等を入れる。</w:t>
                            </w:r>
                          </w:p>
                          <w:p>
                            <w:pPr>
                              <w:pStyle w:val="0"/>
                              <w:suppressAutoHyphens w:val="1"/>
                              <w:wordWrap w:val="0"/>
                              <w:spacing w:line="180" w:lineRule="exact"/>
                              <w:ind w:left="1230" w:hanging="1230"/>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（留意事項）</w:t>
                            </w:r>
                          </w:p>
                          <w:p>
                            <w:pPr>
                              <w:pStyle w:val="0"/>
                              <w:suppressAutoHyphens w:val="1"/>
                              <w:wordWrap w:val="0"/>
                              <w:spacing w:line="180" w:lineRule="exact"/>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　①　本認定とは別に、金融機関及び信用保証協会による金融上の審査があります。</w:t>
                            </w:r>
                          </w:p>
                          <w:p>
                            <w:pPr>
                              <w:pStyle w:val="0"/>
                              <w:suppressAutoHyphens w:val="1"/>
                              <w:wordWrap w:val="0"/>
                              <w:spacing w:line="180" w:lineRule="exact"/>
                              <w:ind w:left="492" w:hanging="492"/>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　②　市町村長又は特別区長から認定を受けた後、本認定の有効期間内に金融機関又は信用保証協会に対して、経営安定関連保証の申込みを行うことが必要です。</w:t>
                            </w:r>
                          </w:p>
                        </w:txbxContent>
                      </v:textbox>
                      <v:imagedata o:title=""/>
                      <w10:wrap type="none" anchorx="text" anchory="text"/>
                    </v:shape>
                  </w:pict>
                </mc:Fallback>
              </mc:AlternateContent>
            </w:r>
            <w:r>
              <w:rPr>
                <w:rFonts w:hint="eastAsia" w:ascii="ＭＳ ゴシック" w:hAnsi="ＭＳ ゴシック" w:eastAsia="ＭＳ ゴシック"/>
                <w:color w:val="000000"/>
                <w:spacing w:val="16"/>
                <w:kern w:val="0"/>
              </w:rPr>
              <w:t>Ｄ：Ａの期間に対応する前年の３か月間の全体の売上高等</w:t>
            </w:r>
            <w:r>
              <w:rPr>
                <w:rFonts w:hint="eastAsia" w:ascii="ＭＳ ゴシック" w:hAnsi="ＭＳ ゴシック" w:eastAsia="ＭＳ ゴシック"/>
                <w:color w:val="000000"/>
                <w:spacing w:val="16"/>
                <w:kern w:val="0"/>
                <w:u w:val="single" w:color="auto"/>
              </w:rPr>
              <w:t>　　　　　　　円</w:t>
            </w:r>
          </w:p>
        </w:tc>
      </w:tr>
    </w:tbl>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10795</wp:posOffset>
                </wp:positionH>
                <wp:positionV relativeFrom="paragraph">
                  <wp:posOffset>548640</wp:posOffset>
                </wp:positionV>
                <wp:extent cx="6286500" cy="1838325"/>
                <wp:effectExtent l="0" t="0" r="635" b="63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6286500" cy="1838325"/>
                        </a:xfrm>
                        <a:prstGeom prst="rect">
                          <a:avLst/>
                        </a:prstGeom>
                        <a:noFill/>
                        <a:ln w="9525">
                          <a:noFill/>
                          <a:miter lim="800000"/>
                          <a:headEnd/>
                          <a:tailEnd/>
                        </a:ln>
                      </wps:spPr>
                      <wps:txbx>
                        <w:txbxContent>
                          <w:p>
                            <w:pPr>
                              <w:pStyle w:val="0"/>
                              <w:spacing w:line="220" w:lineRule="exact"/>
                              <w:ind w:firstLine="210" w:firstLineChars="100"/>
                              <w:rPr>
                                <w:rFonts w:hint="default"/>
                              </w:rPr>
                            </w:pPr>
                          </w:p>
                          <w:p>
                            <w:pPr>
                              <w:pStyle w:val="0"/>
                              <w:spacing w:line="220" w:lineRule="exact"/>
                              <w:ind w:firstLine="210" w:firstLineChars="100"/>
                              <w:rPr>
                                <w:rFonts w:hint="default"/>
                              </w:rPr>
                            </w:pPr>
                          </w:p>
                          <w:p>
                            <w:pPr>
                              <w:pStyle w:val="0"/>
                              <w:spacing w:line="220" w:lineRule="exact"/>
                              <w:ind w:firstLine="220" w:firstLineChars="100"/>
                              <w:jc w:val="right"/>
                              <w:rPr>
                                <w:rFonts w:hint="default" w:ascii="ＭＳ ゴシック" w:hAnsi="ＭＳ ゴシック" w:eastAsia="ＭＳ ゴシック"/>
                                <w:sz w:val="22"/>
                              </w:rPr>
                            </w:pPr>
                            <w:r>
                              <w:rPr>
                                <w:rFonts w:hint="eastAsia" w:ascii="ＭＳ ゴシック" w:hAnsi="ＭＳ ゴシック" w:eastAsia="ＭＳ ゴシック"/>
                                <w:sz w:val="22"/>
                              </w:rPr>
                              <w:t>南農商観第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号</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　令和　　年　　月　　日</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申請のとおり、相違ないことを認定います。</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本認定書の有効期間</w:t>
                            </w:r>
                            <w:r>
                              <w:rPr>
                                <w:rFonts w:hint="eastAsia" w:ascii="ＭＳ ゴシック" w:hAnsi="ＭＳ ゴシック" w:eastAsia="ＭＳ ゴシック"/>
                                <w:sz w:val="22"/>
                              </w:rPr>
                              <w:t>:</w:t>
                            </w:r>
                            <w:r>
                              <w:rPr>
                                <w:rFonts w:hint="eastAsia" w:ascii="ＭＳ ゴシック" w:hAnsi="ＭＳ ゴシック" w:eastAsia="ＭＳ ゴシック"/>
                                <w:sz w:val="22"/>
                              </w:rPr>
                              <w:t>令和　　年　　月　　日から令和　　年　　月　　日まで</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sz w:val="22"/>
                              </w:rPr>
                              <w:t>南丹市</w:t>
                            </w:r>
                            <w:bookmarkStart w:id="0" w:name="_GoBack"/>
                            <w:bookmarkEnd w:id="0"/>
                            <w:r>
                              <w:rPr>
                                <w:rFonts w:hint="eastAsia" w:ascii="ＭＳ ゴシック" w:hAnsi="ＭＳ ゴシック" w:eastAsia="ＭＳ ゴシック"/>
                                <w:sz w:val="22"/>
                              </w:rPr>
                              <w:t>長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印</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43.2pt;mso-position-vertical-relative:text;mso-position-horizontal-relative:text;v-text-anchor:top;position:absolute;height:144.75pt;mso-wrap-distance-top:0pt;width:495pt;mso-wrap-distance-left:9pt;margin-left:0.85pt;z-index:3;" o:spid="_x0000_s1027" o:allowincell="t" o:allowoverlap="t" filled="f" stroked="f" strokeweight="0.75pt" o:spt="1">
                <v:fill/>
                <v:stroke miterlimit="8"/>
                <v:textbox style="layout-flow:horizontal;" inset="2.0637499999999998mm,0.24694444444444438mm,2.0637499999999998mm,0.24694444444444438mm">
                  <w:txbxContent>
                    <w:p>
                      <w:pPr>
                        <w:pStyle w:val="0"/>
                        <w:spacing w:line="220" w:lineRule="exact"/>
                        <w:ind w:firstLine="210" w:firstLineChars="100"/>
                        <w:rPr>
                          <w:rFonts w:hint="default"/>
                        </w:rPr>
                      </w:pPr>
                    </w:p>
                    <w:p>
                      <w:pPr>
                        <w:pStyle w:val="0"/>
                        <w:spacing w:line="220" w:lineRule="exact"/>
                        <w:ind w:firstLine="210" w:firstLineChars="100"/>
                        <w:rPr>
                          <w:rFonts w:hint="default"/>
                        </w:rPr>
                      </w:pPr>
                    </w:p>
                    <w:p>
                      <w:pPr>
                        <w:pStyle w:val="0"/>
                        <w:spacing w:line="220" w:lineRule="exact"/>
                        <w:ind w:firstLine="220" w:firstLineChars="100"/>
                        <w:jc w:val="right"/>
                        <w:rPr>
                          <w:rFonts w:hint="default" w:ascii="ＭＳ ゴシック" w:hAnsi="ＭＳ ゴシック" w:eastAsia="ＭＳ ゴシック"/>
                          <w:sz w:val="22"/>
                        </w:rPr>
                      </w:pPr>
                      <w:r>
                        <w:rPr>
                          <w:rFonts w:hint="eastAsia" w:ascii="ＭＳ ゴシック" w:hAnsi="ＭＳ ゴシック" w:eastAsia="ＭＳ ゴシック"/>
                          <w:sz w:val="22"/>
                        </w:rPr>
                        <w:t>南農商観第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号</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　令和　　年　　月　　日</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申請のとおり、相違ないことを認定います。</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本認定書の有効期間</w:t>
                      </w:r>
                      <w:r>
                        <w:rPr>
                          <w:rFonts w:hint="eastAsia" w:ascii="ＭＳ ゴシック" w:hAnsi="ＭＳ ゴシック" w:eastAsia="ＭＳ ゴシック"/>
                          <w:sz w:val="22"/>
                        </w:rPr>
                        <w:t>:</w:t>
                      </w:r>
                      <w:r>
                        <w:rPr>
                          <w:rFonts w:hint="eastAsia" w:ascii="ＭＳ ゴシック" w:hAnsi="ＭＳ ゴシック" w:eastAsia="ＭＳ ゴシック"/>
                          <w:sz w:val="22"/>
                        </w:rPr>
                        <w:t>令和　　年　　月　　日から令和　　年　　月　　日まで</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sz w:val="22"/>
                        </w:rPr>
                        <w:t>南丹市</w:t>
                      </w:r>
                      <w:bookmarkStart w:id="1" w:name="_GoBack"/>
                      <w:bookmarkEnd w:id="1"/>
                      <w:r>
                        <w:rPr>
                          <w:rFonts w:hint="eastAsia" w:ascii="ＭＳ ゴシック" w:hAnsi="ＭＳ ゴシック" w:eastAsia="ＭＳ ゴシック"/>
                          <w:sz w:val="22"/>
                        </w:rPr>
                        <w:t>長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印</w:t>
                      </w:r>
                    </w:p>
                  </w:txbxContent>
                </v:textbox>
                <v:imagedata o:title=""/>
                <w10:wrap type="none" anchorx="text" anchory="text"/>
              </v:rect>
            </w:pict>
          </mc:Fallback>
        </mc:AlternateContent>
      </w:r>
      <w:r>
        <w:rPr>
          <w:rFonts w:hint="eastAsia" w:ascii="ＭＳ ゴシック" w:hAnsi="ＭＳ ゴシック" w:eastAsia="ＭＳ ゴシック"/>
          <w:sz w:val="24"/>
        </w:rPr>
        <w:br w:type="page"/>
      </w:r>
    </w:p>
    <w:p>
      <w:pPr>
        <w:pStyle w:val="0"/>
        <w:suppressAutoHyphens w:val="1"/>
        <w:kinsoku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（申請書イ－③の添付書類）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申請者名：　　　　　　　　　　　　　</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r>
        <w:rPr>
          <w:rFonts w:hint="eastAsia" w:ascii="ＭＳ ゴシック" w:hAnsi="ＭＳ ゴシック" w:eastAsia="ＭＳ ゴシック"/>
        </w:rPr>
        <w:t>（表１：売上高が減少している指定業種）</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0"/>
        <w:gridCol w:w="2805"/>
        <w:gridCol w:w="2429"/>
        <w:gridCol w:w="2402"/>
      </w:tblGrid>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r>
              <w:rPr>
                <w:rFonts w:hint="eastAsia" w:ascii="ＭＳ ゴシック" w:hAnsi="ＭＳ ゴシック" w:eastAsia="ＭＳ ゴシック"/>
              </w:rPr>
              <w:t>ａ．売上高が減少している指定業種（※１）</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r>
              <w:rPr>
                <w:rFonts w:hint="eastAsia" w:ascii="ＭＳ ゴシック" w:hAnsi="ＭＳ ゴシック" w:eastAsia="ＭＳ ゴシック"/>
              </w:rPr>
              <w:t>ｂ</w:t>
            </w:r>
            <w:r>
              <w:rPr>
                <w:rFonts w:hint="eastAsia" w:ascii="ＭＳ ゴシック" w:hAnsi="ＭＳ ゴシック" w:eastAsia="ＭＳ ゴシック"/>
              </w:rPr>
              <w:t>.</w:t>
            </w:r>
            <w:r>
              <w:rPr>
                <w:rFonts w:hint="eastAsia" w:ascii="ＭＳ ゴシック" w:hAnsi="ＭＳ ゴシック" w:eastAsia="ＭＳ ゴシック"/>
              </w:rPr>
              <w:t>最近３か月の前年同期の売上高</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210" w:hanging="210" w:hangingChars="100"/>
              <w:jc w:val="left"/>
              <w:rPr>
                <w:rFonts w:hint="default" w:ascii="ＭＳ ゴシック" w:hAnsi="ＭＳ ゴシック" w:eastAsia="ＭＳ ゴシック"/>
              </w:rPr>
            </w:pPr>
            <w:r>
              <w:rPr>
                <w:rFonts w:hint="eastAsia" w:ascii="ＭＳ ゴシック" w:hAnsi="ＭＳ ゴシック" w:eastAsia="ＭＳ ゴシック"/>
              </w:rPr>
              <w:t>ｃ</w:t>
            </w:r>
            <w:r>
              <w:rPr>
                <w:rFonts w:hint="eastAsia" w:ascii="ＭＳ ゴシック" w:hAnsi="ＭＳ ゴシック" w:eastAsia="ＭＳ ゴシック"/>
              </w:rPr>
              <w:t>.</w:t>
            </w:r>
            <w:r>
              <w:rPr>
                <w:rFonts w:hint="eastAsia" w:ascii="ＭＳ ゴシック" w:hAnsi="ＭＳ ゴシック" w:eastAsia="ＭＳ ゴシック"/>
              </w:rPr>
              <w:t>最近３か月（令和　年　月～令和　年　月）の売上高</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ｄ</w:t>
            </w:r>
            <w:r>
              <w:rPr>
                <w:rFonts w:hint="eastAsia" w:ascii="ＭＳ ゴシック" w:hAnsi="ＭＳ ゴシック" w:eastAsia="ＭＳ ゴシック"/>
              </w:rPr>
              <w:t>.</w:t>
            </w:r>
            <w:r>
              <w:rPr>
                <w:rFonts w:hint="eastAsia" w:ascii="ＭＳ ゴシック" w:hAnsi="ＭＳ ゴシック" w:eastAsia="ＭＳ ゴシック"/>
              </w:rPr>
              <w:t>減少額</w:t>
            </w:r>
          </w:p>
        </w:tc>
      </w:tr>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66" w:lineRule="atLeast"/>
              <w:jc w:val="left"/>
              <w:rPr>
                <w:rFonts w:hint="default" w:ascii="ＭＳ ゴシック" w:hAnsi="ＭＳ ゴシック" w:eastAsia="ＭＳ ゴシック"/>
              </w:rPr>
            </w:pPr>
            <w:r>
              <w:rPr>
                <w:rFonts w:hint="eastAsia" w:ascii="ＭＳ ゴシック" w:hAnsi="ＭＳ ゴシック" w:eastAsia="ＭＳ ゴシック"/>
              </w:rPr>
              <w:t>　　　　　　業</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r>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r>
              <w:rPr>
                <w:rFonts w:hint="eastAsia" w:ascii="ＭＳ ゴシック" w:hAnsi="ＭＳ ゴシック" w:eastAsia="ＭＳ ゴシック"/>
              </w:rPr>
              <w:t>　　　　　　業</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260" w:firstLineChars="600"/>
              <w:jc w:val="right"/>
              <w:rPr>
                <w:rFonts w:hint="default" w:ascii="ＭＳ ゴシック" w:hAnsi="ＭＳ ゴシック" w:eastAsia="ＭＳ ゴシック"/>
              </w:rPr>
            </w:pPr>
            <w:r>
              <w:rPr>
                <w:rFonts w:hint="eastAsia" w:ascii="ＭＳ ゴシック" w:hAnsi="ＭＳ ゴシック" w:eastAsia="ＭＳ ゴシック"/>
              </w:rPr>
              <w:t>円</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r>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r>
              <w:rPr>
                <w:rFonts w:hint="eastAsia" w:ascii="ＭＳ ゴシック" w:hAnsi="ＭＳ ゴシック" w:eastAsia="ＭＳ ゴシック"/>
              </w:rPr>
              <w:t>　　　　　　業</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260" w:firstLineChars="600"/>
              <w:jc w:val="right"/>
              <w:rPr>
                <w:rFonts w:hint="default" w:ascii="ＭＳ ゴシック" w:hAnsi="ＭＳ ゴシック" w:eastAsia="ＭＳ ゴシック"/>
              </w:rPr>
            </w:pPr>
            <w:r>
              <w:rPr>
                <w:rFonts w:hint="eastAsia" w:ascii="ＭＳ ゴシック" w:hAnsi="ＭＳ ゴシック" w:eastAsia="ＭＳ ゴシック"/>
              </w:rPr>
              <w:t>円</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r>
      <w:tr>
        <w:trPr/>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r>
              <w:rPr>
                <w:rFonts w:hint="eastAsia" w:ascii="ＭＳ ゴシック" w:hAnsi="ＭＳ ゴシック" w:eastAsia="ＭＳ ゴシック"/>
              </w:rPr>
              <w:t>合計</w:t>
            </w:r>
          </w:p>
        </w:tc>
        <w:tc>
          <w:tcPr>
            <w:tcW w:w="2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　　　　　　　　円</w:t>
            </w:r>
          </w:p>
          <w:p>
            <w:pPr>
              <w:pStyle w:val="0"/>
              <w:suppressAutoHyphens w:val="1"/>
              <w:kinsoku w:val="0"/>
              <w:wordWrap w:val="0"/>
              <w:autoSpaceDE w:val="0"/>
              <w:autoSpaceDN w:val="0"/>
              <w:spacing w:line="366" w:lineRule="atLeast"/>
              <w:ind w:firstLine="1680" w:firstLineChars="800"/>
              <w:jc w:val="right"/>
              <w:rPr>
                <w:rFonts w:hint="default" w:ascii="ＭＳ ゴシック" w:hAnsi="ＭＳ ゴシック" w:eastAsia="ＭＳ ゴシック"/>
              </w:rPr>
            </w:pPr>
            <w:r>
              <w:rPr>
                <w:rFonts w:hint="eastAsia" w:ascii="ＭＳ ゴシック" w:hAnsi="ＭＳ ゴシック" w:eastAsia="ＭＳ ゴシック"/>
              </w:rPr>
              <w:t>【Ｂ】</w:t>
            </w:r>
          </w:p>
        </w:tc>
        <w:tc>
          <w:tcPr>
            <w:tcW w:w="2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260" w:firstLineChars="600"/>
              <w:jc w:val="right"/>
              <w:rPr>
                <w:rFonts w:hint="default" w:ascii="ＭＳ ゴシック" w:hAnsi="ＭＳ ゴシック" w:eastAsia="ＭＳ ゴシック"/>
              </w:rPr>
            </w:pPr>
            <w:r>
              <w:rPr>
                <w:rFonts w:hint="eastAsia" w:ascii="ＭＳ ゴシック" w:hAnsi="ＭＳ ゴシック" w:eastAsia="ＭＳ ゴシック"/>
              </w:rPr>
              <w:t>円</w:t>
            </w:r>
          </w:p>
          <w:p>
            <w:pPr>
              <w:pStyle w:val="0"/>
              <w:suppressAutoHyphens w:val="1"/>
              <w:kinsoku w:val="0"/>
              <w:wordWrap w:val="0"/>
              <w:autoSpaceDE w:val="0"/>
              <w:autoSpaceDN w:val="0"/>
              <w:spacing w:line="366" w:lineRule="atLeast"/>
              <w:ind w:firstLine="1260" w:firstLineChars="600"/>
              <w:jc w:val="right"/>
              <w:rPr>
                <w:rFonts w:hint="default" w:ascii="ＭＳ ゴシック" w:hAnsi="ＭＳ ゴシック" w:eastAsia="ＭＳ ゴシック"/>
              </w:rPr>
            </w:pPr>
            <w:r>
              <w:rPr>
                <w:rFonts w:hint="eastAsia" w:ascii="ＭＳ ゴシック" w:hAnsi="ＭＳ ゴシック" w:eastAsia="ＭＳ ゴシック"/>
              </w:rPr>
              <w:t>【Ａ】</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r>
    </w:tbl>
    <w:p>
      <w:pPr>
        <w:pStyle w:val="0"/>
        <w:suppressAutoHyphens w:val="1"/>
        <w:kinsoku w:val="0"/>
        <w:wordWrap w:val="0"/>
        <w:autoSpaceDE w:val="0"/>
        <w:autoSpaceDN w:val="0"/>
        <w:spacing w:line="366" w:lineRule="atLeast"/>
        <w:ind w:left="613" w:hanging="613" w:hangingChars="292"/>
        <w:jc w:val="left"/>
        <w:rPr>
          <w:rFonts w:hint="default" w:ascii="ＭＳ ゴシック" w:hAnsi="ＭＳ ゴシック" w:eastAsia="ＭＳ ゴシック"/>
        </w:rPr>
      </w:pPr>
      <w:r>
        <w:rPr>
          <w:rFonts w:hint="eastAsia" w:ascii="ＭＳ ゴシック" w:hAnsi="ＭＳ ゴシック" w:eastAsia="ＭＳ ゴシック"/>
        </w:rPr>
        <w:t>※１：認定申請書の表には、ａ</w:t>
      </w:r>
      <w:r>
        <w:rPr>
          <w:rFonts w:hint="eastAsia" w:ascii="ＭＳ ゴシック" w:hAnsi="ＭＳ ゴシック" w:eastAsia="ＭＳ ゴシック"/>
        </w:rPr>
        <w:t>.</w:t>
      </w:r>
      <w:r>
        <w:rPr>
          <w:rFonts w:hint="eastAsia" w:ascii="ＭＳ ゴシック" w:hAnsi="ＭＳ ゴシック" w:eastAsia="ＭＳ ゴシック"/>
        </w:rPr>
        <w:t>欄に記載する指定業種（日本標準産業分類の細分類番号と細分類業種名）と同じ業種を記載。ａ</w:t>
      </w:r>
      <w:r>
        <w:rPr>
          <w:rFonts w:hint="eastAsia" w:ascii="ＭＳ ゴシック" w:hAnsi="ＭＳ ゴシック" w:eastAsia="ＭＳ ゴシック"/>
        </w:rPr>
        <w:t>.</w:t>
      </w:r>
      <w:r>
        <w:rPr>
          <w:rFonts w:hint="eastAsia" w:ascii="ＭＳ ゴシック" w:hAnsi="ＭＳ ゴシック" w:eastAsia="ＭＳ ゴシック"/>
        </w:rPr>
        <w:t>欄には売上高が把握できている指定業種のみの記載でも可。</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r>
        <w:rPr>
          <w:rFonts w:hint="eastAsia" w:ascii="ＭＳ ゴシック" w:hAnsi="ＭＳ ゴシック" w:eastAsia="ＭＳ ゴシック"/>
        </w:rPr>
        <w:t>（表２：全体の売上高）</w:t>
      </w:r>
    </w:p>
    <w:tbl>
      <w:tblPr>
        <w:tblStyle w:val="11"/>
        <w:tblW w:w="7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86"/>
        <w:gridCol w:w="3156"/>
        <w:gridCol w:w="846"/>
      </w:tblGrid>
      <w:tr>
        <w:trPr>
          <w:trHeight w:val="1108" w:hRule="atLeast"/>
        </w:trPr>
        <w:tc>
          <w:tcPr>
            <w:tcW w:w="3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最近３か月の前年同期の全体の売上高</w:t>
            </w: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最近３か月（令和　年　月～</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令和　年　月）の全体の売上高</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減少額</w:t>
            </w:r>
          </w:p>
        </w:tc>
      </w:tr>
      <w:tr>
        <w:trPr>
          <w:trHeight w:val="759" w:hRule="atLeast"/>
        </w:trPr>
        <w:tc>
          <w:tcPr>
            <w:tcW w:w="3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　　　　　　　　円</w:t>
            </w:r>
          </w:p>
          <w:p>
            <w:pPr>
              <w:pStyle w:val="0"/>
              <w:suppressAutoHyphens w:val="1"/>
              <w:kinsoku w:val="0"/>
              <w:wordWrap w:val="0"/>
              <w:autoSpaceDE w:val="0"/>
              <w:autoSpaceDN w:val="0"/>
              <w:spacing w:line="366" w:lineRule="atLeast"/>
              <w:ind w:firstLine="1680" w:firstLineChars="800"/>
              <w:jc w:val="right"/>
              <w:rPr>
                <w:rFonts w:hint="default" w:ascii="ＭＳ ゴシック" w:hAnsi="ＭＳ ゴシック" w:eastAsia="ＭＳ ゴシック"/>
              </w:rPr>
            </w:pPr>
            <w:r>
              <w:rPr>
                <w:rFonts w:hint="eastAsia" w:ascii="ＭＳ ゴシック" w:hAnsi="ＭＳ ゴシック" w:eastAsia="ＭＳ ゴシック"/>
              </w:rPr>
              <w:t>【Ｄ】</w:t>
            </w: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firstLine="1260" w:firstLineChars="600"/>
              <w:jc w:val="right"/>
              <w:rPr>
                <w:rFonts w:hint="default" w:ascii="ＭＳ ゴシック" w:hAnsi="ＭＳ ゴシック" w:eastAsia="ＭＳ ゴシック"/>
              </w:rPr>
            </w:pPr>
            <w:r>
              <w:rPr>
                <w:rFonts w:hint="eastAsia" w:ascii="ＭＳ ゴシック" w:hAnsi="ＭＳ ゴシック" w:eastAsia="ＭＳ ゴシック"/>
              </w:rPr>
              <w:t>円</w:t>
            </w:r>
          </w:p>
          <w:p>
            <w:pPr>
              <w:pStyle w:val="0"/>
              <w:suppressAutoHyphens w:val="1"/>
              <w:kinsoku w:val="0"/>
              <w:wordWrap w:val="0"/>
              <w:autoSpaceDE w:val="0"/>
              <w:autoSpaceDN w:val="0"/>
              <w:spacing w:line="366" w:lineRule="atLeast"/>
              <w:ind w:firstLine="1260" w:firstLineChars="600"/>
              <w:jc w:val="right"/>
              <w:rPr>
                <w:rFonts w:hint="default" w:ascii="ＭＳ ゴシック" w:hAnsi="ＭＳ ゴシック" w:eastAsia="ＭＳ ゴシック"/>
              </w:rPr>
            </w:pPr>
            <w:r>
              <w:rPr>
                <w:rFonts w:hint="eastAsia" w:ascii="ＭＳ ゴシック" w:hAnsi="ＭＳ ゴシック" w:eastAsia="ＭＳ ゴシック"/>
              </w:rPr>
              <w:t>【Ｃ】</w:t>
            </w:r>
          </w:p>
        </w:tc>
        <w:tc>
          <w:tcPr>
            <w:tcW w:w="8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rPr>
            </w:pPr>
            <w:r>
              <w:rPr>
                <w:rFonts w:hint="eastAsia" w:ascii="ＭＳ ゴシック" w:hAnsi="ＭＳ ゴシック" w:eastAsia="ＭＳ ゴシック"/>
              </w:rPr>
              <w:t>円</w:t>
            </w:r>
          </w:p>
        </w:tc>
      </w:tr>
    </w:tbl>
    <w:p>
      <w:pPr>
        <w:pStyle w:val="0"/>
        <w:suppressAutoHyphens w:val="1"/>
        <w:kinsoku w:val="0"/>
        <w:wordWrap w:val="0"/>
        <w:autoSpaceDE w:val="0"/>
        <w:autoSpaceDN w:val="0"/>
        <w:spacing w:line="366" w:lineRule="atLeast"/>
        <w:ind w:left="613" w:hanging="613" w:hangingChars="292"/>
        <w:jc w:val="left"/>
        <w:rPr>
          <w:rFonts w:hint="default" w:ascii="ＭＳ ゴシック" w:hAnsi="ＭＳ ゴシック" w:eastAsia="ＭＳ ゴシック"/>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rPr>
      </w:pPr>
      <w:r>
        <w:rPr>
          <w:rFonts w:hint="eastAsia" w:ascii="ＭＳ ゴシック" w:hAnsi="ＭＳ ゴシック" w:eastAsia="ＭＳ ゴシック"/>
          <w:color w:val="000000"/>
          <w:spacing w:val="16"/>
          <w:kern w:val="0"/>
        </w:rPr>
        <w:t>（１）前年の企業全体の売上高等に対する、指定業種に属する事業の売上高等の減少額等の割合</w:t>
      </w:r>
    </w:p>
    <w:tbl>
      <w:tblPr>
        <w:tblStyle w:val="11"/>
        <w:tblW w:w="9889" w:type="dxa"/>
        <w:tblInd w:w="0" w:type="dxa"/>
        <w:tblLayout w:type="fixed"/>
        <w:tblLook w:firstRow="1" w:lastRow="0" w:firstColumn="1" w:lastColumn="0" w:noHBand="0" w:noVBand="1" w:val="04A0"/>
      </w:tblPr>
      <w:tblGrid>
        <w:gridCol w:w="6771"/>
        <w:gridCol w:w="1701"/>
        <w:gridCol w:w="1417"/>
      </w:tblGrid>
      <w:tr>
        <w:trPr/>
        <w:tc>
          <w:tcPr>
            <w:tcW w:w="6771"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【Ｂ】　　　　　　　　円　－　【Ａ】　　　　　　円</w:t>
            </w:r>
          </w:p>
        </w:tc>
        <w:tc>
          <w:tcPr>
            <w:tcW w:w="170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100</w:t>
            </w:r>
            <w:r>
              <w:rPr>
                <w:rFonts w:hint="eastAsia" w:ascii="ＭＳ ゴシック" w:hAnsi="ＭＳ ゴシック" w:eastAsia="ＭＳ ゴシック"/>
              </w:rPr>
              <w:t>　　＝</w:t>
            </w:r>
          </w:p>
        </w:tc>
        <w:tc>
          <w:tcPr>
            <w:tcW w:w="1417"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rPr>
            </w:pPr>
            <w:r>
              <w:rPr>
                <w:rFonts w:hint="eastAsia" w:ascii="ＭＳ ゴシック" w:hAnsi="ＭＳ ゴシック" w:eastAsia="ＭＳ ゴシック"/>
              </w:rPr>
              <w:t>　　　％</w:t>
            </w:r>
          </w:p>
        </w:tc>
      </w:tr>
      <w:tr>
        <w:trPr/>
        <w:tc>
          <w:tcPr>
            <w:tcW w:w="6771"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【Ｄ】　　　　　　　　円</w:t>
            </w:r>
          </w:p>
        </w:tc>
        <w:tc>
          <w:tcPr>
            <w:tcW w:w="1701" w:type="dxa"/>
            <w:vMerge w:val="continue"/>
            <w:vAlign w:val="center"/>
          </w:tcPr>
          <w:p>
            <w:pPr>
              <w:pStyle w:val="0"/>
              <w:widowControl w:val="1"/>
              <w:jc w:val="left"/>
              <w:rPr>
                <w:rFonts w:hint="default" w:ascii="ＭＳ ゴシック" w:hAnsi="ＭＳ ゴシック" w:eastAsia="ＭＳ ゴシック"/>
              </w:rPr>
            </w:pPr>
          </w:p>
        </w:tc>
        <w:tc>
          <w:tcPr>
            <w:tcW w:w="1417" w:type="dxa"/>
            <w:vMerge w:val="continue"/>
            <w:vAlign w:val="center"/>
          </w:tcPr>
          <w:p>
            <w:pPr>
              <w:pStyle w:val="0"/>
              <w:widowControl w:val="1"/>
              <w:jc w:val="left"/>
              <w:rPr>
                <w:rFonts w:hint="default" w:ascii="ＭＳ ゴシック" w:hAnsi="ＭＳ ゴシック" w:eastAsia="ＭＳ ゴシック"/>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（２）</w:t>
      </w:r>
      <w:r>
        <w:rPr>
          <w:rFonts w:hint="eastAsia" w:ascii="ＭＳ ゴシック" w:hAnsi="ＭＳ ゴシック" w:eastAsia="ＭＳ ゴシック"/>
          <w:color w:val="000000"/>
          <w:spacing w:val="16"/>
          <w:kern w:val="0"/>
        </w:rPr>
        <w:t>企業全体の売上高等の減少率</w:t>
      </w:r>
    </w:p>
    <w:tbl>
      <w:tblPr>
        <w:tblStyle w:val="11"/>
        <w:tblW w:w="9786" w:type="dxa"/>
        <w:tblInd w:w="0" w:type="dxa"/>
        <w:tblLayout w:type="fixed"/>
        <w:tblLook w:firstRow="1" w:lastRow="0" w:firstColumn="1" w:lastColumn="0" w:noHBand="0" w:noVBand="1" w:val="04A0"/>
      </w:tblPr>
      <w:tblGrid>
        <w:gridCol w:w="6771"/>
        <w:gridCol w:w="1701"/>
        <w:gridCol w:w="1314"/>
      </w:tblGrid>
      <w:tr>
        <w:trPr/>
        <w:tc>
          <w:tcPr>
            <w:tcW w:w="6771"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【Ｄ】　　　　　　　　円　－　【Ｃ】　　　　　　円</w:t>
            </w:r>
          </w:p>
        </w:tc>
        <w:tc>
          <w:tcPr>
            <w:tcW w:w="1701"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100</w:t>
            </w:r>
            <w:r>
              <w:rPr>
                <w:rFonts w:hint="eastAsia" w:ascii="ＭＳ ゴシック" w:hAnsi="ＭＳ ゴシック" w:eastAsia="ＭＳ ゴシック"/>
              </w:rPr>
              <w:t>　＝</w:t>
            </w:r>
          </w:p>
        </w:tc>
        <w:tc>
          <w:tcPr>
            <w:tcW w:w="131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rPr>
            </w:pPr>
            <w:r>
              <w:rPr>
                <w:rFonts w:hint="eastAsia" w:ascii="ＭＳ ゴシック" w:hAnsi="ＭＳ ゴシック" w:eastAsia="ＭＳ ゴシック"/>
              </w:rPr>
              <w:t>　　　％</w:t>
            </w:r>
          </w:p>
        </w:tc>
      </w:tr>
      <w:tr>
        <w:trPr/>
        <w:tc>
          <w:tcPr>
            <w:tcW w:w="6771"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【Ｄ】　　　　　　　　円</w:t>
            </w:r>
          </w:p>
        </w:tc>
        <w:tc>
          <w:tcPr>
            <w:tcW w:w="1701" w:type="dxa"/>
            <w:vMerge w:val="continue"/>
            <w:vAlign w:val="center"/>
          </w:tcPr>
          <w:p>
            <w:pPr>
              <w:pStyle w:val="0"/>
              <w:widowControl w:val="1"/>
              <w:jc w:val="left"/>
              <w:rPr>
                <w:rFonts w:hint="default" w:ascii="ＭＳ ゴシック" w:hAnsi="ＭＳ ゴシック" w:eastAsia="ＭＳ ゴシック"/>
              </w:rPr>
            </w:pPr>
          </w:p>
        </w:tc>
        <w:tc>
          <w:tcPr>
            <w:tcW w:w="1314" w:type="dxa"/>
            <w:vMerge w:val="continue"/>
            <w:vAlign w:val="center"/>
          </w:tcPr>
          <w:p>
            <w:pPr>
              <w:pStyle w:val="0"/>
              <w:widowControl w:val="1"/>
              <w:jc w:val="left"/>
              <w:rPr>
                <w:rFonts w:hint="default" w:ascii="ＭＳ ゴシック" w:hAnsi="ＭＳ ゴシック" w:eastAsia="ＭＳ ゴシック"/>
              </w:rPr>
            </w:pPr>
          </w:p>
        </w:tc>
      </w:tr>
    </w:tbl>
    <w:p>
      <w:pPr>
        <w:pStyle w:val="0"/>
        <w:suppressAutoHyphens w:val="1"/>
        <w:wordWrap w:val="0"/>
        <w:spacing w:line="198" w:lineRule="exact"/>
        <w:jc w:val="left"/>
        <w:textAlignment w:val="baseline"/>
        <w:rPr>
          <w:rFonts w:hint="default" w:ascii="ＭＳ ゴシック" w:hAnsi="ＭＳ ゴシック" w:eastAsia="ＭＳ ゴシック"/>
        </w:rPr>
      </w:pPr>
    </w:p>
    <w:p>
      <w:pPr>
        <w:pStyle w:val="0"/>
        <w:suppressAutoHyphens w:val="1"/>
        <w:kinsoku w:val="0"/>
        <w:wordWrap w:val="0"/>
        <w:autoSpaceDE w:val="0"/>
        <w:autoSpaceDN w:val="0"/>
        <w:spacing w:line="366" w:lineRule="atLeast"/>
        <w:ind w:left="613" w:hanging="613" w:hangingChars="292"/>
        <w:jc w:val="left"/>
        <w:rPr>
          <w:rFonts w:hint="default" w:ascii="ＭＳ ゴシック" w:hAnsi="ＭＳ ゴシック" w:eastAsia="ＭＳ ゴシック"/>
        </w:rPr>
      </w:pPr>
      <w:r>
        <w:rPr>
          <w:rFonts w:hint="eastAsia" w:ascii="ＭＳ ゴシック" w:hAnsi="ＭＳ ゴシック" w:eastAsia="ＭＳ ゴシック"/>
        </w:rPr>
        <w:t>（注）認定申請にあたっては、表１に記載している指定業種に属する事業を営んでいることが疎明できる書類等（例えば、取り扱っている製品・サービス等を疎明できる書類、許認可証など）や、上記の売上高が分かる書類等（例えば、試算表や売上台帳など）の提出が必要。　　　</w:t>
      </w:r>
    </w:p>
    <w:p>
      <w:pPr>
        <w:pStyle w:val="0"/>
        <w:suppressAutoHyphens w:val="1"/>
        <w:kinsoku w:val="0"/>
        <w:wordWrap w:val="0"/>
        <w:autoSpaceDE w:val="0"/>
        <w:autoSpaceDN w:val="0"/>
        <w:spacing w:line="366" w:lineRule="atLeast"/>
        <w:ind w:left="613" w:hanging="613" w:hangingChars="292"/>
        <w:jc w:val="left"/>
        <w:rPr>
          <w:rFonts w:hint="default" w:ascii="ＭＳ ゴシック" w:hAnsi="ＭＳ ゴシック" w:eastAsia="ＭＳ ゴシック"/>
        </w:rPr>
      </w:pPr>
    </w:p>
    <w:p>
      <w:pPr>
        <w:pStyle w:val="0"/>
        <w:suppressAutoHyphens w:val="1"/>
        <w:kinsoku w:val="0"/>
        <w:wordWrap w:val="0"/>
        <w:autoSpaceDE w:val="0"/>
        <w:autoSpaceDN w:val="0"/>
        <w:spacing w:line="366" w:lineRule="atLeast"/>
        <w:ind w:left="613" w:hanging="613" w:hangingChars="292"/>
        <w:jc w:val="left"/>
        <w:rPr>
          <w:rFonts w:hint="default" w:ascii="ＭＳ ゴシック" w:hAnsi="ＭＳ ゴシック" w:eastAsia="ＭＳ ゴシック"/>
        </w:rPr>
      </w:pPr>
    </w:p>
    <w:p>
      <w:pPr>
        <w:pStyle w:val="0"/>
        <w:suppressAutoHyphens w:val="1"/>
        <w:kinsoku w:val="0"/>
        <w:wordWrap w:val="0"/>
        <w:autoSpaceDE w:val="0"/>
        <w:autoSpaceDN w:val="0"/>
        <w:spacing w:line="366" w:lineRule="atLeast"/>
        <w:ind w:left="613" w:hanging="613" w:hangingChars="292"/>
        <w:jc w:val="left"/>
        <w:rPr>
          <w:rFonts w:hint="default" w:ascii="ＭＳ ゴシック" w:hAnsi="ＭＳ ゴシック" w:eastAsia="ＭＳ ゴシック"/>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p>
    <w:p>
      <w:pPr>
        <w:pStyle w:val="0"/>
        <w:rPr>
          <w:rFonts w:hint="default"/>
        </w:rPr>
      </w:pP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7"/>
    <w:uiPriority w:val="0"/>
    <w:pPr>
      <w:jc w:val="right"/>
    </w:pPr>
    <w:rPr>
      <w:rFonts w:ascii="ＭＳ ゴシック" w:hAnsi="ＭＳ ゴシック" w:eastAsia="ＭＳ ゴシック"/>
      <w:color w:val="000000"/>
      <w:kern w:val="0"/>
    </w:rPr>
  </w:style>
  <w:style w:type="character" w:styleId="16" w:customStyle="1">
    <w:name w:val="結語 (文字)"/>
    <w:basedOn w:val="10"/>
    <w:next w:val="16"/>
    <w:link w:val="0"/>
    <w:uiPriority w:val="0"/>
    <w:rPr>
      <w:rFonts w:ascii="Century" w:hAnsi="Century" w:eastAsia="ＭＳ 明朝"/>
    </w:rPr>
  </w:style>
  <w:style w:type="character" w:styleId="17" w:customStyle="1">
    <w:name w:val="結語 (文字)1"/>
    <w:next w:val="17"/>
    <w:link w:val="15"/>
    <w:uiPriority w:val="0"/>
    <w:rPr>
      <w:rFonts w:ascii="ＭＳ ゴシック" w:hAnsi="ＭＳ ゴシック" w:eastAsia="ＭＳ ゴシック"/>
      <w:color w:val="000000"/>
      <w:kern w:val="0"/>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5</Words>
  <Characters>1327</Characters>
  <Application>JUST Note</Application>
  <Lines>224</Lines>
  <Paragraphs>85</Paragraphs>
  <Company>南丹市役所</Company>
  <CharactersWithSpaces>1915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南丹市役所</dc:creator>
  <cp:lastModifiedBy>Administrator</cp:lastModifiedBy>
  <cp:lastPrinted>2020-03-03T07:03:00Z</cp:lastPrinted>
  <dcterms:created xsi:type="dcterms:W3CDTF">2020-02-10T06:59:00Z</dcterms:created>
  <dcterms:modified xsi:type="dcterms:W3CDTF">2020-04-01T08:13:39Z</dcterms:modified>
  <cp:revision>4</cp:revision>
</cp:coreProperties>
</file>