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5"/>
        <w:gridCol w:w="3343"/>
        <w:gridCol w:w="3345"/>
      </w:tblGrid>
      <w:tr>
        <w:trPr>
          <w:trHeight w:val="400" w:hRule="atLeast"/>
        </w:trPr>
        <w:tc>
          <w:tcPr>
            <w:tcW w:w="99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bookmarkStart w:id="0" w:name="_GoBack"/>
            <w:bookmarkEnd w:id="0"/>
            <w:r>
              <w:rPr>
                <w:rFonts w:hint="eastAsia" w:ascii="ＭＳ ゴシック" w:hAnsi="ＭＳ ゴシック" w:eastAsia="ＭＳ ゴシック"/>
              </w:rPr>
              <w:t>認定権者記載欄</w:t>
            </w:r>
          </w:p>
        </w:tc>
      </w:tr>
      <w:tr>
        <w:trPr>
          <w:trHeight w:val="238" w:hRule="atLeast"/>
        </w:trPr>
        <w:tc>
          <w:tcPr>
            <w:tcW w:w="323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235"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923"/>
      </w:tblGrid>
      <w:tr>
        <w:trPr>
          <w:trHeight w:val="8617" w:hRule="atLeast"/>
        </w:trPr>
        <w:tc>
          <w:tcPr>
            <w:tcW w:w="9923" w:type="dxa"/>
            <w:tcBorders>
              <w:top w:val="nil"/>
              <w:left w:val="nil"/>
              <w:bottom w:val="nil"/>
              <w:right w:val="nil"/>
              <w:tl2br w:val="nil"/>
              <w:tr2bl w:val="nil"/>
            </w:tcBorders>
            <w:vAlign w:val="top"/>
          </w:tcPr>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南　丹　市　長　　様</w:t>
            </w:r>
          </w:p>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atLeast"/>
              <w:ind w:firstLine="4440" w:firstLineChars="37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2"/>
              </w:rPr>
              <w:t>（名称及び代表者の氏名）</w:t>
            </w:r>
          </w:p>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　</w:t>
            </w:r>
          </w:p>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電話番号（　　　　　　　　　　　　　　　）</w:t>
            </w:r>
          </w:p>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sz w:val="18"/>
              </w:rPr>
              <w:t>（注</w:t>
            </w:r>
            <w:r>
              <w:rPr>
                <w:rFonts w:hint="eastAsia" w:ascii="ＭＳ ゴシック" w:hAnsi="ＭＳ ゴシック" w:eastAsia="ＭＳ ゴシック"/>
                <w:color w:val="000000"/>
                <w:spacing w:val="16"/>
                <w:kern w:val="0"/>
                <w:sz w:val="18"/>
              </w:rPr>
              <w:t>2</w:t>
            </w:r>
            <w:r>
              <w:rPr>
                <w:rFonts w:hint="eastAsia" w:ascii="ＭＳ ゴシック" w:hAnsi="ＭＳ ゴシック" w:eastAsia="ＭＳ ゴシック"/>
                <w:color w:val="000000"/>
                <w:spacing w:val="16"/>
                <w:kern w:val="0"/>
                <w:sz w:val="18"/>
              </w:rPr>
              <w:t>）</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spacing w:line="240" w:lineRule="exact"/>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spacing w:line="20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（注１）本様式は、１つの指定業種に属する事業のみを営んでいる場合、又は営んでいる複数の事業が全て指定業種に属する場合に使用</w:t>
      </w:r>
    </w:p>
    <w:p>
      <w:pPr>
        <w:pStyle w:val="0"/>
        <w:suppressAutoHyphens w:val="1"/>
        <w:spacing w:line="200" w:lineRule="exact"/>
        <w:ind w:left="105" w:leftChars="50" w:firstLine="400" w:firstLineChars="25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する。</w:t>
      </w:r>
    </w:p>
    <w:p>
      <w:pPr>
        <w:pStyle w:val="0"/>
        <w:suppressAutoHyphens w:val="1"/>
        <w:spacing w:line="20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（注２）空欄には、「販売数量の減少」又は「売上高の減少」等を入れる。</w:t>
      </w:r>
    </w:p>
    <w:p>
      <w:pPr>
        <w:pStyle w:val="0"/>
        <w:suppressAutoHyphens w:val="1"/>
        <w:spacing w:line="200" w:lineRule="exact"/>
        <w:ind w:left="862" w:hanging="86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（注３）企業全体の売上高等を記載。</w:t>
      </w:r>
    </w:p>
    <w:p>
      <w:pPr>
        <w:pStyle w:val="0"/>
        <w:suppressAutoHyphens w:val="1"/>
        <w:spacing w:line="20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spacing w:line="20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spacing w:line="200" w:lineRule="exact"/>
        <w:ind w:left="492" w:hanging="492"/>
        <w:jc w:val="left"/>
        <w:textAlignment w:val="baseline"/>
        <w:rPr>
          <w:rFonts w:hint="default" w:ascii="ＭＳ ゴシック" w:hAnsi="ＭＳ ゴシック" w:eastAsia="ＭＳ ゴシック"/>
          <w:color w:val="000000"/>
          <w:spacing w:val="16"/>
          <w:kern w:val="0"/>
          <w:sz w:val="1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20320</wp:posOffset>
                </wp:positionH>
                <wp:positionV relativeFrom="paragraph">
                  <wp:posOffset>198755</wp:posOffset>
                </wp:positionV>
                <wp:extent cx="6286500" cy="1838325"/>
                <wp:effectExtent l="0" t="0" r="635" b="63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6286500" cy="1838325"/>
                        </a:xfrm>
                        <a:prstGeom prst="rect">
                          <a:avLst/>
                        </a:prstGeom>
                        <a:noFill/>
                        <a:ln w="9525">
                          <a:noFill/>
                          <a:miter lim="800000"/>
                          <a:headEnd/>
                          <a:tailEnd/>
                        </a:ln>
                      </wps:spPr>
                      <wps:txbx>
                        <w:txbxContent>
                          <w:p>
                            <w:pPr>
                              <w:pStyle w:val="0"/>
                              <w:spacing w:line="220" w:lineRule="exact"/>
                              <w:ind w:firstLine="210" w:firstLineChars="100"/>
                              <w:rPr>
                                <w:rFonts w:hint="default"/>
                              </w:rPr>
                            </w:pPr>
                          </w:p>
                          <w:p>
                            <w:pPr>
                              <w:pStyle w:val="0"/>
                              <w:spacing w:line="220" w:lineRule="exact"/>
                              <w:ind w:firstLine="210" w:firstLineChars="100"/>
                              <w:rPr>
                                <w:rFonts w:hint="default"/>
                              </w:rPr>
                            </w:pP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第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申請のとおり、相違ないことを認定します。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sz w:val="22"/>
                              </w:rPr>
                              <w:t>南丹市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長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印</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15.65pt;mso-position-vertical-relative:text;mso-position-horizontal-relative:text;v-text-anchor:top;position:absolute;height:144.75pt;mso-wrap-distance-top:0pt;width:495pt;mso-wrap-distance-left:9pt;margin-left:1.6pt;z-index:2;" o:spid="_x0000_s1026" o:allowincell="t" o:allowoverlap="t" filled="f" stroked="f" strokeweight="0.75pt" o:spt="1">
                <v:fill/>
                <v:stroke miterlimit="8"/>
                <v:textbox style="layout-flow:horizontal;" inset="2.0637499999999998mm,0.24694444444444438mm,2.0637499999999998mm,0.24694444444444438mm">
                  <w:txbxContent>
                    <w:p>
                      <w:pPr>
                        <w:pStyle w:val="0"/>
                        <w:spacing w:line="220" w:lineRule="exact"/>
                        <w:ind w:firstLine="210" w:firstLineChars="100"/>
                        <w:rPr>
                          <w:rFonts w:hint="default"/>
                        </w:rPr>
                      </w:pPr>
                    </w:p>
                    <w:p>
                      <w:pPr>
                        <w:pStyle w:val="0"/>
                        <w:spacing w:line="220" w:lineRule="exact"/>
                        <w:ind w:firstLine="210" w:firstLineChars="100"/>
                        <w:rPr>
                          <w:rFonts w:hint="default"/>
                        </w:rPr>
                      </w:pP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第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申請のとおり、相違ないことを認定します。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sz w:val="22"/>
                        </w:rPr>
                        <w:t>南丹市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長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印</w:t>
                      </w:r>
                    </w:p>
                  </w:txbxContent>
                </v:textbox>
                <v:imagedata o:title=""/>
                <w10:wrap type="none" anchorx="text" anchory="text"/>
              </v:rect>
            </w:pict>
          </mc:Fallback>
        </mc:AlternateContent>
      </w: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4"/>
        </w:rPr>
        <w:br w:type="page"/>
      </w:r>
      <w:r>
        <w:rPr>
          <w:rFonts w:hint="eastAsia" w:ascii="ＭＳ ゴシック" w:hAnsi="ＭＳ ゴシック" w:eastAsia="ＭＳ ゴシック"/>
          <w:sz w:val="20"/>
        </w:rPr>
        <w:t>（申請書イ－①の添付書類）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申請者名：　　　　　　　　　　　　　</w:t>
      </w:r>
    </w:p>
    <w:p>
      <w:pPr>
        <w:pStyle w:val="0"/>
        <w:widowControl w:val="1"/>
        <w:jc w:val="left"/>
        <w:rPr>
          <w:rFonts w:hint="default" w:ascii="ＭＳ ゴシック" w:hAnsi="ＭＳ ゴシック" w:eastAsia="ＭＳ ゴシック"/>
          <w:sz w:val="20"/>
        </w:rPr>
      </w:pPr>
    </w:p>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（表１：事業が属する業種毎の最近１年間の売上高）</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業種（※１）</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最近の売上高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構成比</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firstLine="1600" w:firstLineChars="800"/>
              <w:jc w:val="righ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全体の売上高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100</w:t>
            </w:r>
            <w:r>
              <w:rPr>
                <w:rFonts w:hint="eastAsia" w:ascii="ＭＳ ゴシック" w:hAnsi="ＭＳ ゴシック" w:eastAsia="ＭＳ ゴシック"/>
                <w:sz w:val="20"/>
              </w:rPr>
              <w:t>％</w:t>
            </w:r>
          </w:p>
        </w:tc>
      </w:tr>
    </w:tbl>
    <w:p>
      <w:pPr>
        <w:pStyle w:val="0"/>
        <w:widowControl w:val="1"/>
        <w:ind w:left="584" w:hanging="584" w:hangingChars="292"/>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sz w:val="20"/>
        </w:rPr>
        <w:t>※１：業種欄には、営んでいる事業が属する全ての業種（</w:t>
      </w:r>
      <w:r>
        <w:rPr>
          <w:rFonts w:hint="eastAsia" w:ascii="ＭＳ ゴシック" w:hAnsi="ＭＳ ゴシック" w:eastAsia="ＭＳ ゴシック"/>
          <w:color w:val="000000"/>
          <w:spacing w:val="16"/>
          <w:kern w:val="0"/>
          <w:sz w:val="20"/>
        </w:rPr>
        <w:t>日本標準産業分類の細分類番号と細分類業種名）を記載。細分類業種は全て指定業種に該当することが必要。</w:t>
      </w:r>
    </w:p>
    <w:p>
      <w:pPr>
        <w:pStyle w:val="0"/>
        <w:widowControl w:val="1"/>
        <w:jc w:val="left"/>
        <w:rPr>
          <w:rFonts w:hint="default" w:ascii="ＭＳ ゴシック" w:hAnsi="ＭＳ ゴシック" w:eastAsia="ＭＳ ゴシック"/>
          <w:color w:val="000000"/>
          <w:spacing w:val="16"/>
          <w:kern w:val="0"/>
          <w:sz w:val="20"/>
        </w:rPr>
      </w:pPr>
    </w:p>
    <w:p>
      <w:pPr>
        <w:pStyle w:val="0"/>
        <w:widowControl w:val="1"/>
        <w:jc w:val="left"/>
        <w:rPr>
          <w:rFonts w:hint="default" w:ascii="ＭＳ ゴシック" w:hAnsi="ＭＳ ゴシック" w:eastAsia="ＭＳ ゴシック"/>
          <w:color w:val="000000"/>
          <w:spacing w:val="16"/>
          <w:kern w:val="0"/>
          <w:sz w:val="20"/>
        </w:rPr>
      </w:pPr>
    </w:p>
    <w:p>
      <w:pPr>
        <w:pStyle w:val="0"/>
        <w:widowControl w:val="1"/>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（表２：最近３か月の売上高【Ａ】）</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070"/>
        <w:gridCol w:w="4698"/>
      </w:tblGrid>
      <w:tr>
        <w:trPr/>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企業全体の最近３か月の売上高</w:t>
            </w:r>
          </w:p>
        </w:tc>
        <w:tc>
          <w:tcPr>
            <w:tcW w:w="4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r>
    </w:tbl>
    <w:p>
      <w:pPr>
        <w:pStyle w:val="0"/>
        <w:widowControl w:val="1"/>
        <w:jc w:val="left"/>
        <w:rPr>
          <w:rFonts w:hint="default" w:ascii="ＭＳ ゴシック" w:hAnsi="ＭＳ ゴシック" w:eastAsia="ＭＳ ゴシック"/>
          <w:sz w:val="20"/>
        </w:rPr>
      </w:pPr>
    </w:p>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（表３：最近３か月の前年同期の売上高【Ｂ】）</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070"/>
        <w:gridCol w:w="4698"/>
      </w:tblGrid>
      <w:tr>
        <w:trPr/>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企業全体の最近３か月の前年同期の売上高</w:t>
            </w:r>
          </w:p>
        </w:tc>
        <w:tc>
          <w:tcPr>
            <w:tcW w:w="4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r>
    </w:tbl>
    <w:p>
      <w:pPr>
        <w:pStyle w:val="0"/>
        <w:widowControl w:val="1"/>
        <w:jc w:val="left"/>
        <w:rPr>
          <w:rFonts w:hint="default" w:ascii="ＭＳ ゴシック" w:hAnsi="ＭＳ ゴシック" w:eastAsia="ＭＳ ゴシック"/>
          <w:sz w:val="2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sz w:val="20"/>
        </w:rPr>
        <w:t>（最近３か月の企業</w:t>
      </w:r>
      <w:r>
        <w:rPr>
          <w:rFonts w:hint="eastAsia" w:ascii="ＭＳ ゴシック" w:hAnsi="ＭＳ ゴシック" w:eastAsia="ＭＳ ゴシック"/>
          <w:color w:val="000000"/>
          <w:spacing w:val="16"/>
          <w:kern w:val="0"/>
          <w:sz w:val="20"/>
        </w:rPr>
        <w:t>全体の売上高の減少率）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0"/>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100</w:t>
            </w:r>
            <w:r>
              <w:rPr>
                <w:rFonts w:hint="eastAsia" w:ascii="ＭＳ ゴシック" w:hAnsi="ＭＳ ゴシック" w:eastAsia="ＭＳ ゴシック"/>
                <w:sz w:val="20"/>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0"/>
              </w:rPr>
            </w:pPr>
            <w:r>
              <w:rPr>
                <w:rFonts w:hint="eastAsia" w:ascii="ＭＳ ゴシック" w:hAnsi="ＭＳ ゴシック" w:eastAsia="ＭＳ ゴシック"/>
                <w:sz w:val="20"/>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【Ｂ】　　　　　　　　円</w:t>
            </w:r>
          </w:p>
        </w:tc>
        <w:tc>
          <w:tcPr>
            <w:tcW w:w="1559" w:type="dxa"/>
            <w:vMerge w:val="continue"/>
            <w:vAlign w:val="center"/>
          </w:tcPr>
          <w:p>
            <w:pPr>
              <w:pStyle w:val="0"/>
              <w:widowControl w:val="1"/>
              <w:jc w:val="left"/>
              <w:rPr>
                <w:rFonts w:hint="default" w:ascii="ＭＳ ゴシック" w:hAnsi="ＭＳ ゴシック" w:eastAsia="ＭＳ ゴシック"/>
                <w:sz w:val="20"/>
              </w:rPr>
            </w:pPr>
          </w:p>
        </w:tc>
        <w:tc>
          <w:tcPr>
            <w:tcW w:w="1740" w:type="dxa"/>
            <w:vMerge w:val="continue"/>
            <w:vAlign w:val="center"/>
          </w:tcPr>
          <w:p>
            <w:pPr>
              <w:pStyle w:val="0"/>
              <w:widowControl w:val="1"/>
              <w:jc w:val="left"/>
              <w:rPr>
                <w:rFonts w:hint="default" w:ascii="ＭＳ ゴシック" w:hAnsi="ＭＳ ゴシック" w:eastAsia="ＭＳ ゴシック"/>
                <w:sz w:val="20"/>
              </w:rPr>
            </w:pPr>
          </w:p>
        </w:tc>
      </w:tr>
    </w:tbl>
    <w:p>
      <w:pPr>
        <w:pStyle w:val="0"/>
        <w:widowControl w:val="1"/>
        <w:jc w:val="left"/>
        <w:rPr>
          <w:rFonts w:hint="default" w:ascii="ＭＳ ゴシック" w:hAnsi="ＭＳ ゴシック" w:eastAsia="ＭＳ ゴシック"/>
          <w:sz w:val="20"/>
        </w:rPr>
      </w:pPr>
    </w:p>
    <w:p>
      <w:pPr>
        <w:pStyle w:val="0"/>
        <w:widowControl w:val="1"/>
        <w:jc w:val="left"/>
        <w:rPr>
          <w:rFonts w:hint="default" w:ascii="ＭＳ ゴシック" w:hAnsi="ＭＳ ゴシック" w:eastAsia="ＭＳ ゴシック"/>
          <w:sz w:val="20"/>
        </w:rPr>
      </w:pPr>
    </w:p>
    <w:p>
      <w:pPr>
        <w:pStyle w:val="0"/>
        <w:widowControl w:val="1"/>
        <w:ind w:left="526" w:hanging="526" w:hangingChars="292"/>
        <w:jc w:val="left"/>
        <w:rPr>
          <w:rFonts w:hint="default" w:ascii="ＭＳ ゴシック" w:hAnsi="ＭＳ ゴシック" w:eastAsia="ＭＳ ゴシック"/>
          <w:sz w:val="18"/>
        </w:rPr>
      </w:pPr>
      <w:r>
        <w:rPr>
          <w:rFonts w:hint="eastAsia" w:ascii="ＭＳ ゴシック" w:hAnsi="ＭＳ ゴシック" w:eastAsia="ＭＳ ゴシック"/>
          <w:sz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pPr>
        <w:pStyle w:val="0"/>
        <w:widowControl w:val="1"/>
        <w:jc w:val="left"/>
        <w:rPr>
          <w:rFonts w:hint="default" w:ascii="ＭＳ ゴシック" w:hAnsi="ＭＳ ゴシック" w:eastAsia="ＭＳ ゴシック"/>
          <w:sz w:val="18"/>
        </w:rPr>
      </w:pPr>
    </w:p>
    <w:p>
      <w:pPr>
        <w:pStyle w:val="0"/>
        <w:rPr>
          <w:rFonts w:hint="default"/>
          <w:sz w:val="18"/>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7"/>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0"/>
    <w:uiPriority w:val="0"/>
    <w:rPr>
      <w:rFonts w:ascii="Century" w:hAnsi="Century" w:eastAsia="ＭＳ 明朝"/>
    </w:rPr>
  </w:style>
  <w:style w:type="character" w:styleId="17" w:customStyle="1">
    <w:name w:val="結語 (文字)1"/>
    <w:next w:val="17"/>
    <w:link w:val="15"/>
    <w:uiPriority w:val="0"/>
    <w:rPr>
      <w:rFonts w:ascii="ＭＳ ゴシック" w:hAnsi="ＭＳ ゴシック" w:eastAsia="ＭＳ ゴシック"/>
      <w:color w:val="000000"/>
      <w:kern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4</Words>
  <Characters>1050</Characters>
  <Application>JUST Note</Application>
  <Lines>172</Lines>
  <Paragraphs>68</Paragraphs>
  <Company>南丹市役所</Company>
  <CharactersWithSpaces>1579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2020-03-03T07:01:00Z</cp:lastPrinted>
  <dcterms:created xsi:type="dcterms:W3CDTF">2020-02-10T06:22:00Z</dcterms:created>
  <dcterms:modified xsi:type="dcterms:W3CDTF">2020-04-01T08:10:42Z</dcterms:modified>
  <cp:revision>4</cp:revision>
</cp:coreProperties>
</file>