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nil"/>
              <w:left w:val="nil"/>
              <w:bottom w:val="nil"/>
              <w:right w:val="nil"/>
              <w:tl2br w:val="nil"/>
              <w:tr2bl w:val="nil"/>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南丹市長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ind w:left="0" w:leftChars="0" w:firstLine="4600" w:firstLineChars="460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10"/>
                <w:u w:val="none" w:color="000000"/>
              </w:rPr>
              <w:t>（名称及び代表者の氏名）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before="240" w:beforeLines="0" w:beforeAutospacing="0"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pacing w:line="220" w:lineRule="exact"/>
        <w:ind w:firstLine="220" w:firstLineChars="100"/>
        <w:jc w:val="right"/>
        <w:rPr>
          <w:rFonts w:hint="default" w:ascii="ＭＳ ゴシック" w:hAnsi="ＭＳ ゴシック" w:eastAsia="ＭＳ ゴシック"/>
          <w:sz w:val="21"/>
        </w:rPr>
      </w:pPr>
      <w:r>
        <w:rPr>
          <w:rFonts w:hint="eastAsia" w:ascii="ＭＳ ゴシック" w:hAnsi="ＭＳ ゴシック" w:eastAsia="ＭＳ ゴシック"/>
          <w:sz w:val="21"/>
        </w:rPr>
        <w:t>南農商工第　　　号</w:t>
      </w:r>
    </w:p>
    <w:p>
      <w:pPr>
        <w:pStyle w:val="0"/>
        <w:jc w:val="right"/>
        <w:rPr>
          <w:rFonts w:hint="default" w:ascii="ＭＳ ゴシック" w:hAnsi="ＭＳ ゴシック" w:eastAsia="ＭＳ ゴシック"/>
          <w:sz w:val="21"/>
        </w:rPr>
      </w:pPr>
      <w:r>
        <w:rPr>
          <w:rFonts w:hint="eastAsia" w:ascii="ＭＳ ゴシック" w:hAnsi="ＭＳ ゴシック" w:eastAsia="ＭＳ ゴシック"/>
          <w:sz w:val="21"/>
        </w:rPr>
        <w:t>　令和　年　　月　　日</w:t>
      </w:r>
    </w:p>
    <w:p>
      <w:pPr>
        <w:pStyle w:val="0"/>
        <w:ind w:firstLine="420" w:firstLineChars="200"/>
        <w:jc w:val="left"/>
        <w:rPr>
          <w:rFonts w:hint="default" w:ascii="ＭＳ ゴシック" w:hAnsi="ＭＳ ゴシック" w:eastAsia="ＭＳ ゴシック"/>
          <w:sz w:val="21"/>
        </w:rPr>
      </w:pPr>
      <w:r>
        <w:rPr>
          <w:rFonts w:hint="eastAsia" w:ascii="ＭＳ ゴシック" w:hAnsi="ＭＳ ゴシック" w:eastAsia="ＭＳ ゴシック"/>
          <w:sz w:val="21"/>
        </w:rPr>
        <w:t>申請のとおり、相違ないことを認定します。</w:t>
      </w:r>
    </w:p>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本認定書の有効期間</w:t>
      </w:r>
      <w:r>
        <w:rPr>
          <w:rFonts w:hint="eastAsia" w:ascii="ＭＳ ゴシック" w:hAnsi="ＭＳ ゴシック" w:eastAsia="ＭＳ ゴシック"/>
          <w:sz w:val="21"/>
        </w:rPr>
        <w:t>:</w:t>
      </w:r>
      <w:r>
        <w:rPr>
          <w:rFonts w:hint="eastAsia" w:ascii="ＭＳ ゴシック" w:hAnsi="ＭＳ ゴシック" w:eastAsia="ＭＳ ゴシック"/>
          <w:sz w:val="21"/>
        </w:rPr>
        <w:t>令和　　年　　月　　日から令和　　年　　月　　日まで</w:t>
      </w:r>
    </w:p>
    <w:p>
      <w:pPr>
        <w:pStyle w:val="0"/>
        <w:suppressAutoHyphens w:val="1"/>
        <w:wordWrap w:val="0"/>
        <w:spacing w:line="240" w:lineRule="exact"/>
        <w:ind w:left="492" w:leftChars="0" w:right="210" w:rightChars="100" w:hanging="492" w:firstLineChars="0"/>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leftChars="0" w:right="1050" w:rightChars="500" w:hanging="492" w:firstLineChars="0"/>
        <w:jc w:val="right"/>
        <w:textAlignment w:val="baseline"/>
        <w:rPr>
          <w:rFonts w:hint="default" w:ascii="ＭＳ ゴシック" w:hAnsi="ＭＳ ゴシック" w:eastAsia="ＭＳ ゴシック"/>
          <w:sz w:val="24"/>
        </w:rPr>
      </w:pPr>
      <w:r>
        <w:rPr>
          <w:rFonts w:hint="eastAsia" w:ascii="ＭＳ ゴシック" w:hAnsi="ＭＳ ゴシック" w:eastAsia="ＭＳ ゴシック"/>
          <w:sz w:val="21"/>
        </w:rPr>
        <w:t>南丹市長　　西村　良平</w:t>
      </w:r>
    </w:p>
    <w:p>
      <w:pPr>
        <w:pStyle w:val="0"/>
        <w:suppressAutoHyphens w:val="1"/>
        <w:wordWrap w:val="0"/>
        <w:spacing w:line="240" w:lineRule="exact"/>
        <w:ind w:left="492" w:leftChars="0" w:right="1050" w:rightChars="500" w:hanging="492" w:firstLineChars="0"/>
        <w:jc w:val="right"/>
        <w:textAlignment w:val="baseline"/>
        <w:rPr>
          <w:rFonts w:hint="default" w:ascii="ＭＳ ゴシック" w:hAnsi="ＭＳ ゴシック" w:eastAsia="ＭＳ ゴシック"/>
          <w:sz w:val="24"/>
        </w:rPr>
      </w:pPr>
    </w:p>
    <w:tbl>
      <w:tblPr>
        <w:tblStyle w:val="11"/>
        <w:tblW w:w="10031" w:type="dxa"/>
        <w:jc w:val="left"/>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nil"/>
              <w:left w:val="nil"/>
              <w:bottom w:val="nil"/>
              <w:right w:val="nil"/>
              <w:tl2br w:val="nil"/>
              <w:tr2bl w:val="nil"/>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2"/>
                <w:u w:val="none" w:color="000000"/>
              </w:rPr>
              <w:t xml:space="preserve">                                        </w:t>
            </w:r>
            <w:r>
              <w:rPr>
                <w:rFonts w:hint="eastAsia" w:ascii="ＭＳ ゴシック" w:hAnsi="ＭＳ ゴシック" w:eastAsia="ＭＳ ゴシック"/>
                <w:color w:val="000000"/>
                <w:kern w:val="0"/>
                <w:sz w:val="10"/>
                <w:u w:val="none" w:color="000000"/>
              </w:rPr>
              <w:t>（名称及び代表者の氏名）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p>
    <w:p>
      <w:pPr>
        <w:pStyle w:val="0"/>
        <w:spacing w:line="220" w:lineRule="exact"/>
        <w:ind w:firstLine="220" w:firstLineChars="100"/>
        <w:jc w:val="right"/>
        <w:rPr>
          <w:rFonts w:hint="default" w:ascii="ＭＳ ゴシック" w:hAnsi="ＭＳ ゴシック" w:eastAsia="ＭＳ ゴシック"/>
          <w:sz w:val="21"/>
        </w:rPr>
      </w:pPr>
      <w:r>
        <w:rPr>
          <w:rFonts w:hint="eastAsia" w:ascii="ＭＳ ゴシック" w:hAnsi="ＭＳ ゴシック" w:eastAsia="ＭＳ ゴシック"/>
          <w:sz w:val="21"/>
        </w:rPr>
        <w:t>南農商工第　　　号</w:t>
      </w:r>
    </w:p>
    <w:p>
      <w:pPr>
        <w:pStyle w:val="0"/>
        <w:jc w:val="right"/>
        <w:rPr>
          <w:rFonts w:hint="default" w:ascii="ＭＳ ゴシック" w:hAnsi="ＭＳ ゴシック" w:eastAsia="ＭＳ ゴシック"/>
          <w:sz w:val="21"/>
        </w:rPr>
      </w:pPr>
      <w:r>
        <w:rPr>
          <w:rFonts w:hint="eastAsia" w:ascii="ＭＳ ゴシック" w:hAnsi="ＭＳ ゴシック" w:eastAsia="ＭＳ ゴシック"/>
          <w:sz w:val="21"/>
        </w:rPr>
        <w:t>　令和　年　　月　　日</w:t>
      </w:r>
    </w:p>
    <w:p>
      <w:pPr>
        <w:pStyle w:val="0"/>
        <w:ind w:firstLine="420" w:firstLineChars="200"/>
        <w:jc w:val="left"/>
        <w:rPr>
          <w:rFonts w:hint="default" w:ascii="ＭＳ ゴシック" w:hAnsi="ＭＳ ゴシック" w:eastAsia="ＭＳ ゴシック"/>
          <w:sz w:val="21"/>
        </w:rPr>
      </w:pPr>
      <w:r>
        <w:rPr>
          <w:rFonts w:hint="eastAsia" w:ascii="ＭＳ ゴシック" w:hAnsi="ＭＳ ゴシック" w:eastAsia="ＭＳ ゴシック"/>
          <w:sz w:val="21"/>
        </w:rPr>
        <w:t>申請のとおり、相違ないことを認定します。</w:t>
      </w:r>
    </w:p>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本認定書の有効期間</w:t>
      </w:r>
      <w:r>
        <w:rPr>
          <w:rFonts w:hint="eastAsia" w:ascii="ＭＳ ゴシック" w:hAnsi="ＭＳ ゴシック" w:eastAsia="ＭＳ ゴシック"/>
          <w:sz w:val="21"/>
        </w:rPr>
        <w:t>:</w:t>
      </w:r>
      <w:r>
        <w:rPr>
          <w:rFonts w:hint="eastAsia" w:ascii="ＭＳ ゴシック" w:hAnsi="ＭＳ ゴシック" w:eastAsia="ＭＳ ゴシック"/>
          <w:sz w:val="21"/>
        </w:rPr>
        <w:t>令和　　年　　月　　日から令和　　年　　月　　日まで</w:t>
      </w:r>
    </w:p>
    <w:p>
      <w:pPr>
        <w:pStyle w:val="0"/>
        <w:suppressAutoHyphens w:val="1"/>
        <w:wordWrap w:val="0"/>
        <w:spacing w:line="240" w:lineRule="exact"/>
        <w:ind w:left="492" w:hanging="492"/>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leftChars="0" w:right="630" w:rightChars="300" w:hanging="492" w:firstLine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sz w:val="21"/>
        </w:rPr>
        <w:t>南丹市長　　西村　良平　</w:t>
      </w:r>
    </w:p>
    <w:p>
      <w:pPr>
        <w:pStyle w:val="0"/>
        <w:suppressAutoHyphens w:val="1"/>
        <w:wordWrap w:val="0"/>
        <w:spacing w:line="240" w:lineRule="exact"/>
        <w:ind w:left="492" w:leftChars="0" w:right="420" w:rightChars="200" w:hanging="492" w:firstLine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sz w:val="21"/>
        </w:rPr>
        <w:t>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nil"/>
              <w:left w:val="nil"/>
              <w:bottom w:val="nil"/>
              <w:right w:val="nil"/>
              <w:tl2br w:val="nil"/>
              <w:tr2bl w:val="nil"/>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南丹市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ind w:firstLine="5000" w:firstLineChars="50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0"/>
                <w:u w:val="none" w:color="000000"/>
              </w:rPr>
              <w:t>（名称及び代表者の氏名）</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sz w:val="8"/>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p>
    <w:p>
      <w:pPr>
        <w:pStyle w:val="0"/>
        <w:spacing w:line="220" w:lineRule="exact"/>
        <w:ind w:firstLine="220" w:firstLineChars="100"/>
        <w:jc w:val="right"/>
        <w:rPr>
          <w:rFonts w:hint="default" w:ascii="ＭＳ ゴシック" w:hAnsi="ＭＳ ゴシック" w:eastAsia="ＭＳ ゴシック"/>
          <w:sz w:val="21"/>
        </w:rPr>
      </w:pPr>
      <w:r>
        <w:rPr>
          <w:rFonts w:hint="eastAsia" w:ascii="ＭＳ ゴシック" w:hAnsi="ＭＳ ゴシック" w:eastAsia="ＭＳ ゴシック"/>
          <w:sz w:val="21"/>
        </w:rPr>
        <w:t>南農商工第　　　号</w:t>
      </w:r>
    </w:p>
    <w:p>
      <w:pPr>
        <w:pStyle w:val="0"/>
        <w:jc w:val="right"/>
        <w:rPr>
          <w:rFonts w:hint="default" w:ascii="ＭＳ ゴシック" w:hAnsi="ＭＳ ゴシック" w:eastAsia="ＭＳ ゴシック"/>
          <w:sz w:val="21"/>
        </w:rPr>
      </w:pPr>
      <w:r>
        <w:rPr>
          <w:rFonts w:hint="eastAsia" w:ascii="ＭＳ ゴシック" w:hAnsi="ＭＳ ゴシック" w:eastAsia="ＭＳ ゴシック"/>
          <w:sz w:val="21"/>
        </w:rPr>
        <w:t>　令和　年　　月　　日</w:t>
      </w:r>
    </w:p>
    <w:p>
      <w:pPr>
        <w:pStyle w:val="0"/>
        <w:ind w:firstLine="420" w:firstLineChars="200"/>
        <w:jc w:val="left"/>
        <w:rPr>
          <w:rFonts w:hint="default" w:ascii="ＭＳ ゴシック" w:hAnsi="ＭＳ ゴシック" w:eastAsia="ＭＳ ゴシック"/>
          <w:sz w:val="21"/>
        </w:rPr>
      </w:pPr>
      <w:r>
        <w:rPr>
          <w:rFonts w:hint="eastAsia" w:ascii="ＭＳ ゴシック" w:hAnsi="ＭＳ ゴシック" w:eastAsia="ＭＳ ゴシック"/>
          <w:sz w:val="21"/>
        </w:rPr>
        <w:t>申請のとおり、相違ないことを認定します。</w:t>
      </w:r>
    </w:p>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本認定書の有効期間</w:t>
      </w:r>
      <w:r>
        <w:rPr>
          <w:rFonts w:hint="eastAsia" w:ascii="ＭＳ ゴシック" w:hAnsi="ＭＳ ゴシック" w:eastAsia="ＭＳ ゴシック"/>
          <w:sz w:val="21"/>
        </w:rPr>
        <w:t>:</w:t>
      </w:r>
      <w:r>
        <w:rPr>
          <w:rFonts w:hint="eastAsia" w:ascii="ＭＳ ゴシック" w:hAnsi="ＭＳ ゴシック" w:eastAsia="ＭＳ ゴシック"/>
          <w:sz w:val="21"/>
        </w:rPr>
        <w:t>令和　　年　　月　　日から令和　　年　　月　　日まで</w:t>
      </w:r>
    </w:p>
    <w:p>
      <w:pPr>
        <w:pStyle w:val="0"/>
        <w:suppressAutoHyphens w:val="1"/>
        <w:wordWrap w:val="0"/>
        <w:spacing w:line="240" w:lineRule="exact"/>
        <w:ind w:left="492" w:hanging="492"/>
        <w:jc w:val="righ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492" w:leftChars="0" w:right="420" w:rightChars="200" w:hanging="492"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1"/>
        </w:rPr>
        <w:t>南丹市長　　西村　良平　　</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rPr>
          <w:rFonts w:hint="default"/>
        </w:rPr>
      </w:pPr>
      <w:bookmarkStart w:id="0" w:name="_GoBack"/>
      <w:bookmarkEnd w:id="0"/>
    </w:p>
    <w:sectPr>
      <w:pgSz w:w="11906" w:h="16838"/>
      <w:pgMar w:top="594" w:right="1134" w:bottom="496"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273</TotalTime>
  <Pages>3</Pages>
  <Words>4</Words>
  <Characters>2500</Characters>
  <Application>JUST Note</Application>
  <Lines>193</Lines>
  <Paragraphs>116</Paragraphs>
  <CharactersWithSpaces>4122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2020-05-12T06:45:44Z</cp:lastPrinted>
  <dcterms:modified xsi:type="dcterms:W3CDTF">2020-07-30T09:42:05Z</dcterms:modified>
  <cp:revision>4</cp:revision>
</cp:coreProperties>
</file>