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  <w:b w:val="1"/>
          <w:sz w:val="28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15240" distL="0" distR="25400" simplePos="0" relativeHeight="2" behindDoc="0" locked="0" layoutInCell="1" hidden="0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-337185</wp:posOffset>
                </wp:positionV>
                <wp:extent cx="660400" cy="34671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60400" cy="3467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b w:val="1"/>
                                <w:color w:val="00000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color w:val="000000"/>
                              </w:rPr>
                              <w:t>別紙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color w:val="000000"/>
                              </w:rPr>
                              <w:t>1</w:t>
                            </w:r>
                          </w:p>
                          <w:p>
                            <w:pPr>
                              <w:pStyle w:val="4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b w:val="1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2pt;mso-wrap-distance-bottom:1.2pt;margin-top:-26.55pt;mso-position-vertical-relative:text;mso-position-horizontal-relative:text;v-text-anchor:middle;position:absolute;height:27.3pt;mso-wrap-distance-top:0pt;width:52pt;mso-wrap-distance-left:0pt;margin-left:388.65pt;z-index:2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40"/>
                        <w:jc w:val="center"/>
                        <w:rPr>
                          <w:rFonts w:hint="eastAsia" w:asciiTheme="minorEastAsia" w:hAnsiTheme="minorEastAsia" w:eastAsiaTheme="minorEastAsia"/>
                          <w:b w:val="1"/>
                          <w:color w:val="000000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color w:val="000000"/>
                        </w:rPr>
                        <w:t>別紙</w:t>
                      </w:r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color w:val="000000"/>
                        </w:rPr>
                        <w:t>1</w:t>
                      </w:r>
                    </w:p>
                    <w:p>
                      <w:pPr>
                        <w:pStyle w:val="40"/>
                        <w:jc w:val="center"/>
                        <w:rPr>
                          <w:rFonts w:hint="eastAsia" w:asciiTheme="minorEastAsia" w:hAnsiTheme="minorEastAsia" w:eastAsiaTheme="minorEastAsia"/>
                          <w:b w:val="1"/>
                          <w:color w:val="00000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  <w:b w:val="1"/>
          <w:sz w:val="32"/>
        </w:rPr>
        <w:t>現地見学会</w:t>
      </w:r>
      <w:r>
        <w:rPr>
          <w:rFonts w:hint="eastAsia" w:asciiTheme="minorEastAsia" w:hAnsiTheme="minorEastAsia" w:eastAsiaTheme="minorEastAsia"/>
          <w:b w:val="1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32"/>
        </w:rPr>
        <w:t>申込書</w:t>
      </w:r>
      <w:bookmarkStart w:id="0" w:name="_GoBack"/>
      <w:bookmarkEnd w:id="0"/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&lt;</w:t>
      </w:r>
      <w:r>
        <w:rPr>
          <w:rFonts w:hint="eastAsia" w:asciiTheme="minorEastAsia" w:hAnsiTheme="minorEastAsia" w:eastAsiaTheme="minorEastAsia"/>
          <w:b w:val="1"/>
          <w:sz w:val="24"/>
        </w:rPr>
        <w:t>南丹市小学校跡施設利活用に関するサウンディング型市場調査</w:t>
      </w:r>
      <w:r>
        <w:rPr>
          <w:rFonts w:hint="eastAsia" w:asciiTheme="minorEastAsia" w:hAnsiTheme="minorEastAsia" w:eastAsiaTheme="minorEastAsia"/>
          <w:b w:val="1"/>
          <w:sz w:val="24"/>
        </w:rPr>
        <w:t>&gt;</w:t>
      </w:r>
    </w:p>
    <w:p>
      <w:pPr>
        <w:pStyle w:val="37"/>
        <w:shd w:val="clear" w:color="auto" w:fill="auto"/>
        <w:ind w:left="1718"/>
        <w:rPr>
          <w:rFonts w:hint="eastAsia" w:asciiTheme="minorEastAsia" w:hAnsiTheme="minorEastAsia" w:eastAsiaTheme="minorEastAsia"/>
          <w:sz w:val="21"/>
        </w:rPr>
      </w:pPr>
    </w:p>
    <w:tbl>
      <w:tblPr>
        <w:tblStyle w:val="11"/>
        <w:tblW w:w="9083" w:type="dxa"/>
        <w:jc w:val="center"/>
        <w:tblInd w:w="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428"/>
        <w:gridCol w:w="2451"/>
        <w:gridCol w:w="633"/>
        <w:gridCol w:w="1281"/>
        <w:gridCol w:w="4290"/>
      </w:tblGrid>
      <w:tr>
        <w:trPr>
          <w:trHeight w:val="429" w:hRule="atLeast"/>
        </w:trPr>
        <w:tc>
          <w:tcPr>
            <w:tcW w:w="28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見学を希望する施設に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「〇」を付けてください。</w:t>
            </w: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見学希望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対象施設</w:t>
            </w:r>
          </w:p>
        </w:tc>
      </w:tr>
      <w:tr>
        <w:trPr>
          <w:trHeight w:val="430" w:hRule="atLeast"/>
        </w:trPr>
        <w:tc>
          <w:tcPr>
            <w:tcW w:w="28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新庄小学校跡施設</w:t>
            </w:r>
          </w:p>
        </w:tc>
      </w:tr>
      <w:tr>
        <w:trPr>
          <w:trHeight w:val="429" w:hRule="atLeast"/>
        </w:trPr>
        <w:tc>
          <w:tcPr>
            <w:tcW w:w="28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西本梅小学校跡施設</w:t>
            </w:r>
          </w:p>
        </w:tc>
      </w:tr>
      <w:tr>
        <w:trPr>
          <w:trHeight w:val="429" w:hRule="atLeast"/>
        </w:trPr>
        <w:tc>
          <w:tcPr>
            <w:tcW w:w="28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摩気小学校跡施設</w:t>
            </w:r>
          </w:p>
        </w:tc>
      </w:tr>
      <w:tr>
        <w:trPr>
          <w:trHeight w:val="801" w:hRule="exac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１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ind w:firstLine="105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事業者名</w:t>
            </w:r>
          </w:p>
        </w:tc>
        <w:tc>
          <w:tcPr>
            <w:tcW w:w="6204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89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ind w:firstLine="105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所在地</w:t>
            </w:r>
          </w:p>
        </w:tc>
        <w:tc>
          <w:tcPr>
            <w:tcW w:w="6204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91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ind w:firstLine="105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サウンディング担当者</w:t>
            </w: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105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氏名（フリガナ）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84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105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部署名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89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105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メール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91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105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電話番号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667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２</w:t>
            </w:r>
          </w:p>
        </w:tc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ind w:firstLine="105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見学会</w:t>
            </w:r>
          </w:p>
          <w:p>
            <w:pPr>
              <w:pStyle w:val="38"/>
              <w:shd w:val="clear" w:color="auto" w:fill="auto"/>
              <w:spacing w:after="0" w:afterLines="0" w:afterAutospacing="0"/>
              <w:ind w:firstLine="105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参加者職名・氏名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１</w:t>
            </w:r>
          </w:p>
        </w:tc>
        <w:tc>
          <w:tcPr>
            <w:tcW w:w="5571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5" w:hRule="exact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２</w:t>
            </w:r>
          </w:p>
        </w:tc>
        <w:tc>
          <w:tcPr>
            <w:tcW w:w="5571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6" w:hRule="exact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３</w:t>
            </w:r>
          </w:p>
        </w:tc>
        <w:tc>
          <w:tcPr>
            <w:tcW w:w="5571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40" w:hRule="exac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３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ind w:firstLine="105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備考欄</w:t>
            </w:r>
          </w:p>
        </w:tc>
        <w:tc>
          <w:tcPr>
            <w:tcW w:w="6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ind w:firstLine="100" w:firstLineChars="5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※当日、質問されたい事項などあられましたらご記入ください。</w:t>
            </w:r>
          </w:p>
        </w:tc>
      </w:tr>
    </w:tbl>
    <w:p>
      <w:pPr>
        <w:pStyle w:val="39"/>
        <w:shd w:val="clear" w:color="auto" w:fill="auto"/>
        <w:spacing w:after="0" w:afterLines="0" w:afterAutospacing="0"/>
        <w:rPr>
          <w:rFonts w:hint="eastAsia" w:asciiTheme="minorEastAsia" w:hAnsiTheme="minorEastAsia" w:eastAsiaTheme="minorEastAsia"/>
          <w:sz w:val="21"/>
        </w:rPr>
      </w:pPr>
    </w:p>
    <w:p>
      <w:pPr>
        <w:pStyle w:val="39"/>
        <w:shd w:val="clear" w:color="auto" w:fill="auto"/>
        <w:spacing w:after="0" w:afterLines="0" w:afterAutospacing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【申込み期限】</w:t>
      </w:r>
      <w:r>
        <w:rPr>
          <w:rFonts w:hint="eastAsia" w:ascii="ＭＳ Ｐ明朝" w:hAnsi="ＭＳ Ｐ明朝" w:eastAsia="ＭＳ Ｐ明朝"/>
          <w:b w:val="1"/>
          <w:sz w:val="22"/>
        </w:rPr>
        <w:t>令和７年７月２２日（火）　正午まで</w:t>
      </w:r>
    </w:p>
    <w:p>
      <w:pPr>
        <w:pStyle w:val="39"/>
        <w:shd w:val="clear" w:color="auto" w:fill="auto"/>
        <w:spacing w:after="0" w:afterLines="0" w:afterAutospacing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【</w:t>
      </w:r>
      <w:r>
        <w:rPr>
          <w:rFonts w:hint="eastAsia" w:asciiTheme="minorEastAsia" w:hAnsiTheme="minorEastAsia" w:eastAsiaTheme="minorEastAsia"/>
          <w:spacing w:val="35"/>
          <w:sz w:val="21"/>
          <w:fitText w:val="1050" w:id="1"/>
        </w:rPr>
        <w:t>申込み</w:t>
      </w:r>
      <w:r>
        <w:rPr>
          <w:rFonts w:hint="eastAsia" w:asciiTheme="minorEastAsia" w:hAnsiTheme="minorEastAsia" w:eastAsiaTheme="minorEastAsia"/>
          <w:sz w:val="21"/>
          <w:fitText w:val="1050" w:id="1"/>
        </w:rPr>
        <w:t>先</w:t>
      </w:r>
      <w:r>
        <w:rPr>
          <w:rFonts w:hint="eastAsia" w:asciiTheme="minorEastAsia" w:hAnsiTheme="minorEastAsia" w:eastAsiaTheme="minorEastAsia"/>
          <w:sz w:val="21"/>
        </w:rPr>
        <w:t>】南丹市　総務課宛て　</w:t>
      </w:r>
      <w:r>
        <w:rPr>
          <w:rFonts w:hint="eastAsia" w:asciiTheme="minorEastAsia" w:hAnsiTheme="minorEastAsia" w:eastAsiaTheme="minorEastAsia"/>
          <w:sz w:val="21"/>
        </w:rPr>
        <w:t>soumuka@city.nantan.lg.jp</w:t>
      </w:r>
    </w:p>
    <w:p>
      <w:pPr>
        <w:pStyle w:val="39"/>
        <w:shd w:val="clear" w:color="auto" w:fill="auto"/>
        <w:spacing w:after="0" w:afterLines="0" w:afterAutospacing="0"/>
        <w:ind w:left="0" w:leftChars="0" w:right="0" w:rightChars="0" w:firstLine="105" w:firstLineChars="50"/>
        <w:rPr>
          <w:rFonts w:hint="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※送信時のメールの件名は【現地見学会参加申込】としてください。</w:t>
      </w:r>
    </w:p>
    <w:sectPr>
      <w:pgSz w:w="11906" w:h="16838"/>
      <w:pgMar w:top="187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PMincho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rPr>
      <w:rFonts w:ascii="MS-PMincho" w:hAnsi="MS-PMincho" w:eastAsia="MS-PMincho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</w:style>
  <w:style w:type="character" w:styleId="18" w:customStyle="1">
    <w:name w:val="コメント文字列 (文字)"/>
    <w:basedOn w:val="10"/>
    <w:next w:val="18"/>
    <w:link w:val="17"/>
    <w:uiPriority w:val="0"/>
    <w:rPr>
      <w:rFonts w:ascii="MS-PMincho" w:hAnsi="MS-PMincho" w:eastAsia="MS-PMincho"/>
      <w:kern w:val="0"/>
    </w:rPr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rFonts w:ascii="MS-PMincho" w:hAnsi="MS-PMincho" w:eastAsia="MS-PMincho"/>
      <w:b w:val="1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MS-PMincho" w:hAnsi="MS-PMincho" w:eastAsia="MS-PMincho"/>
      <w:kern w:val="0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MS-PMincho" w:hAnsi="MS-PMincho" w:eastAsia="MS-PMincho"/>
      <w:kern w:val="0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 w:eastAsia="ＭＳ 明朝"/>
      <w:color w:val="000000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color w:val="000000"/>
      <w:kern w:val="0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 w:eastAsia="ＭＳ 明朝"/>
      <w:color w:val="000000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 w:eastAsia="ＭＳ 明朝"/>
      <w:color w:val="000000"/>
      <w:kern w:val="0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character" w:styleId="34" w:customStyle="1">
    <w:name w:val="テーブルのキャプション|1_"/>
    <w:basedOn w:val="10"/>
    <w:next w:val="34"/>
    <w:link w:val="37"/>
    <w:uiPriority w:val="0"/>
    <w:qFormat/>
    <w:rPr>
      <w:rFonts w:ascii="ＭＳ 明朝" w:hAnsi="ＭＳ 明朝" w:eastAsia="ＭＳ 明朝"/>
      <w:sz w:val="22"/>
      <w:shd w:val="clear" w:color="auto" w:fill="FFFFFF"/>
    </w:rPr>
  </w:style>
  <w:style w:type="character" w:styleId="35" w:customStyle="1">
    <w:name w:val="その他|1_"/>
    <w:basedOn w:val="10"/>
    <w:next w:val="35"/>
    <w:link w:val="38"/>
    <w:uiPriority w:val="0"/>
    <w:qFormat/>
    <w:rPr>
      <w:rFonts w:ascii="ＭＳ 明朝" w:hAnsi="ＭＳ 明朝" w:eastAsia="ＭＳ 明朝"/>
      <w:shd w:val="clear" w:color="auto" w:fill="FFFFFF"/>
    </w:rPr>
  </w:style>
  <w:style w:type="character" w:styleId="36" w:customStyle="1">
    <w:name w:val="本文|2_"/>
    <w:basedOn w:val="10"/>
    <w:next w:val="36"/>
    <w:link w:val="39"/>
    <w:uiPriority w:val="0"/>
    <w:qFormat/>
    <w:rPr>
      <w:rFonts w:ascii="ＭＳ 明朝" w:hAnsi="ＭＳ 明朝" w:eastAsia="ＭＳ 明朝"/>
      <w:shd w:val="clear" w:color="auto" w:fill="FFFFFF"/>
    </w:rPr>
  </w:style>
  <w:style w:type="paragraph" w:styleId="37" w:customStyle="1">
    <w:name w:val="テーブルのキャプション|1"/>
    <w:basedOn w:val="0"/>
    <w:next w:val="37"/>
    <w:link w:val="34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8" w:customStyle="1">
    <w:name w:val="その他|1"/>
    <w:basedOn w:val="0"/>
    <w:next w:val="38"/>
    <w:link w:val="35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6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9" w:customStyle="1">
    <w:name w:val="本文|2"/>
    <w:basedOn w:val="0"/>
    <w:next w:val="39"/>
    <w:link w:val="36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6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0" w:customStyle="1">
    <w:name w:val="枠の内容"/>
    <w:basedOn w:val="0"/>
    <w:next w:val="4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830</TotalTime>
  <Pages>1</Pages>
  <Words>6</Words>
  <Characters>274</Characters>
  <Application>JUST Note</Application>
  <Lines>152</Lines>
  <Paragraphs>31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2025-06-11T07:27:42Z</cp:lastPrinted>
  <dcterms:modified xsi:type="dcterms:W3CDTF">2025-06-25T23:58:27Z</dcterms:modified>
  <cp:revision>35</cp:revision>
</cp:coreProperties>
</file>